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Mill River Development — Phases 2–5 Context Deliverable (Draft v3)</w:t>
      </w:r>
    </w:p>
    <w:p>
      <w:r>
        <w:t/>
      </w:r>
    </w:p>
    <w:p>
      <w:r>
        <w:t>Sources successfully downloaded</w:t>
      </w:r>
    </w:p>
    <w:p>
      <w:r>
        <w:t>- New Haven Mill River Phase I Executive Summary (2012)</w:t>
      </w:r>
    </w:p>
    <w:p>
      <w:r>
        <w:t>- New Haven Mill River Phase I Report (2012)</w:t>
      </w:r>
    </w:p>
    <w:p>
      <w:r>
        <w:t>- Context Background and Regulatory for Salt Piles.docx</w:t>
      </w:r>
    </w:p>
    <w:p>
      <w:r>
        <w:t>- Ports Primer – 4.2 Case Studies: Port-Community Relations (US EPA)</w:t>
      </w:r>
    </w:p>
    <w:p>
      <w:r>
        <w:t/>
      </w:r>
    </w:p>
    <w:p>
      <w:r>
        <w:t>Pending downloads (control list)</w:t>
      </w:r>
    </w:p>
    <w:p>
      <w:r>
        <w:t>- New Haven Master Plan (2025) — pending</w:t>
      </w:r>
    </w:p>
    <w:p>
      <w:r>
        <w:t>- Vision2034-ReducedWeb — pending</w:t>
      </w:r>
    </w:p>
    <w:p>
      <w:r>
        <w:t>- Mill River Waterway Map_Survey — pending</w:t>
      </w:r>
    </w:p>
    <w:p>
      <w:r>
        <w:t>- Upper NH Harbor Custom Chart — pending</w:t>
      </w:r>
    </w:p>
    <w:p>
      <w:r>
        <w:t>- Waterfront Alliance report (2024) — pending</w:t>
      </w:r>
    </w:p>
    <w:p>
      <w:r>
        <w:t>- Case studies: Tacoma/Thea Foss; New Bedford; Port Huron — pending</w:t>
      </w:r>
    </w:p>
    <w:p>
      <w:r>
        <w:t/>
      </w:r>
    </w:p>
    <w:p>
      <w:r>
        <w:t>Phase 2 — Local Context (New Haven + Mill River)</w:t>
      </w:r>
    </w:p>
    <w:p>
      <w:r>
        <w:t>Quote 1 (Project purpose &amp; goals):</w:t>
      </w:r>
    </w:p>
    <w:p>
      <w:r>
        <w:t>“The City of New Haven’s Office of the Economic Development Administration (EDA) and the Economic Development Corporation (EDC) of New Haven have partnered in this economic and urban planning project for the Mill River light industrial district as part of Mayor DeStefano’s policy to promote a diverse economy with jobs at all skill levels.”</w:t>
      </w:r>
    </w:p>
    <w:p>
      <w:r>
        <w:t>[Source: New Haven Mill River Phase I Report, Executive Summary, p.4]</w:t>
      </w:r>
    </w:p>
    <w:p>
      <w:r>
        <w:t/>
      </w:r>
    </w:p>
    <w:p>
      <w:r>
        <w:t>Quote 2 (Scope &amp; intended outputs):</w:t>
      </w:r>
    </w:p>
    <w:p>
      <w:r>
        <w:t>“The final project, at the end of a multi-phase effort, will include the development of site recommendations, new regulatory tools, and infrastructure improvements…”</w:t>
      </w:r>
    </w:p>
    <w:p>
      <w:r>
        <w:t>[Source: New Haven Mill River Phase I Report, Executive Summary, p.4]</w:t>
      </w:r>
    </w:p>
    <w:p>
      <w:r>
        <w:t/>
      </w:r>
    </w:p>
    <w:p>
      <w:r>
        <w:t>Quote 3 (District context &amp; logistics):</w:t>
      </w:r>
    </w:p>
    <w:p>
      <w:r>
        <w:t>“The district is located at the juncture of vital transportation networks, including highways I-91 and I-95, the Providence and Worcester rail line… and the Port of New Haven. Several sites also have access to the federal navigation channel on the Mill River.”</w:t>
      </w:r>
    </w:p>
    <w:p>
      <w:r>
        <w:t>[Source: New Haven Mill River Phase I Report, Executive Summary, p.4]</w:t>
      </w:r>
    </w:p>
    <w:p>
      <w:r>
        <w:t/>
      </w:r>
    </w:p>
    <w:p>
      <w:r>
        <w:t>Phase 2 summary (draft)</w:t>
      </w:r>
    </w:p>
    <w:p>
      <w:r>
        <w:t>- The Mill River district is framed as a light‑industrial economic engine intended to preserve and grow diverse employment while improving neighborhood connections.</w:t>
      </w:r>
    </w:p>
    <w:p>
      <w:r>
        <w:t>- The planning effort is explicitly multi‑phase and culminates in regulatory tools, infrastructure changes, and site recommendations.</w:t>
      </w:r>
    </w:p>
    <w:p>
      <w:r>
        <w:t>- The district’s location at major highway, rail, and port infrastructure nodes is a defining constraint/opportunity for redevelopment.</w:t>
      </w:r>
    </w:p>
    <w:p>
      <w:r>
        <w:t/>
      </w:r>
    </w:p>
    <w:p>
      <w:r>
        <w:t>Phase 3 — Environmental &amp; Regulatory Signals</w:t>
      </w:r>
    </w:p>
    <w:p>
      <w:r>
        <w:t>Quote 1 (assignment framing):</w:t>
      </w:r>
    </w:p>
    <w:p>
      <w:r>
        <w:t>“This assignment is descriptive and analytical, not regulatory. Regulatory analysis will follow in Assignment 2.”</w:t>
      </w:r>
    </w:p>
    <w:p>
      <w:r>
        <w:t>[Source: Context Background and Regulatory for Salt Piles.docx]</w:t>
      </w:r>
    </w:p>
    <w:p>
      <w:r>
        <w:t/>
      </w:r>
    </w:p>
    <w:p>
      <w:r>
        <w:t>Quote 2 (key assumed fact):</w:t>
      </w:r>
    </w:p>
    <w:p>
      <w:r>
        <w:t>“All road salt used by the State of Connecticut is delivered by vessel to the Port of New Haven, which is the sole location of the state’s bulk salt storage facilities.”</w:t>
      </w:r>
    </w:p>
    <w:p>
      <w:r>
        <w:t>[Source: Context Background and Regulatory for Salt Piles.docx]</w:t>
      </w:r>
    </w:p>
    <w:p>
      <w:r>
        <w:t/>
      </w:r>
    </w:p>
    <w:p>
      <w:r>
        <w:t>Phase 3 summary (draft)</w:t>
      </w:r>
    </w:p>
    <w:p>
      <w:r>
        <w:t>- The project’s working assumption is that CT road salt supply is waterborne and centralized at the Port of New Haven, making waterfront logistics integral to the problem.</w:t>
      </w:r>
    </w:p>
    <w:p>
      <w:r>
        <w:t>- Regulatory standards are acknowledged but deferred; the next phase requires explicit compliance requirements from CT/NE agencies.</w:t>
      </w:r>
    </w:p>
    <w:p>
      <w:r>
        <w:t/>
      </w:r>
    </w:p>
    <w:p>
      <w:r>
        <w:t>Phase 4 — Comparative Context (Case Studies)</w:t>
      </w:r>
    </w:p>
    <w:p>
      <w:r>
        <w:t>Quote (port–community dynamics):</w:t>
      </w:r>
    </w:p>
    <w:p>
      <w:r>
        <w:t>“The relationship between ports and near-port communities can be complex, ranging from adversarial to collaborative.”</w:t>
      </w:r>
    </w:p>
    <w:p>
      <w:r>
        <w:t>[Source: US EPA Ports Primer – 4.2 Case Studies: Port-Community Relations, p.1]</w:t>
      </w:r>
    </w:p>
    <w:p>
      <w:r>
        <w:t/>
      </w:r>
    </w:p>
    <w:p>
      <w:r>
        <w:t>Phase 4 summary (draft)</w:t>
      </w:r>
    </w:p>
    <w:p>
      <w:r>
        <w:t>- Port‑community relations vary widely; redevelopment in a working waterfront context should anticipate both conflict and collaboration and design governance accordingly.</w:t>
      </w:r>
    </w:p>
    <w:p>
      <w:r>
        <w:t/>
      </w:r>
    </w:p>
    <w:p>
      <w:r>
        <w:t>Phase 5 — Synthesis (Context Narrative)</w:t>
      </w:r>
    </w:p>
    <w:p>
      <w:r>
        <w:t>Draft (partial)</w:t>
      </w:r>
    </w:p>
    <w:p>
      <w:r>
        <w:t>- The Mill River project is a multi‑phase redevelopment of a light‑industrial district designed to protect and grow industrial employment while improving neighborhood integration.</w:t>
      </w:r>
    </w:p>
    <w:p>
      <w:r>
        <w:t>- The district’s transport adjacency (highways, rail, port, navigation channel) is a core spatial and economic constraint.</w:t>
      </w:r>
    </w:p>
    <w:p>
      <w:r>
        <w:t>- Salt storage is anchored at the Port of New Haven; relocation/mitigation solutions must account for waterborne supply chains.</w:t>
      </w:r>
    </w:p>
    <w:p>
      <w:r>
        <w:t>- Waterfront redevelopment will require attention to port‑community dynamics and community impact management.</w:t>
      </w:r>
    </w:p>
    <w:p>
      <w:r>
        <w:t/>
      </w:r>
    </w:p>
    <w:p>
      <w:r>
        <w:t>Generated: 2026-02-05 17:10 UTC</w:t>
      </w:r>
    </w:p>
    <w:p>
      <w:r>
        <w:t/>
      </w:r>
    </w:p>
  </w:body>
</w:document>
</file>