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DF0C2" w14:textId="77777777" w:rsidR="001253EE" w:rsidRDefault="006D325D" w:rsidP="006D325D">
      <w:pPr>
        <w:jc w:val="center"/>
      </w:pPr>
      <w:r>
        <w:t>Plan de mantenimiento y Soporte</w:t>
      </w:r>
    </w:p>
    <w:p w14:paraId="21903334" w14:textId="5E2F5B61" w:rsidR="00B31105" w:rsidRDefault="00B31105" w:rsidP="00650698"/>
    <w:p w14:paraId="34092330" w14:textId="77777777" w:rsidR="00B31105" w:rsidRDefault="00B31105" w:rsidP="006D325D">
      <w:pPr>
        <w:jc w:val="center"/>
      </w:pPr>
    </w:p>
    <w:p w14:paraId="5D97C559" w14:textId="77777777" w:rsidR="00B31105" w:rsidRDefault="00B31105" w:rsidP="006D325D">
      <w:pPr>
        <w:jc w:val="center"/>
      </w:pPr>
    </w:p>
    <w:p w14:paraId="227ACA2A" w14:textId="77777777" w:rsidR="00B31105" w:rsidRDefault="00B31105" w:rsidP="006D325D">
      <w:pPr>
        <w:jc w:val="center"/>
      </w:pPr>
    </w:p>
    <w:p w14:paraId="35A9574D" w14:textId="40E10C92" w:rsidR="00B31105" w:rsidRDefault="00650698" w:rsidP="00B31105">
      <w:pPr>
        <w:jc w:val="center"/>
      </w:pPr>
      <w:r>
        <w:t>Agendamiento De Citas NOVA EPS</w:t>
      </w:r>
    </w:p>
    <w:p w14:paraId="574B0A4F" w14:textId="77777777" w:rsidR="00650698" w:rsidRDefault="00650698" w:rsidP="00B31105">
      <w:pPr>
        <w:jc w:val="center"/>
      </w:pPr>
    </w:p>
    <w:p w14:paraId="06F5E23C" w14:textId="77777777" w:rsidR="00650698" w:rsidRDefault="00650698" w:rsidP="00B31105">
      <w:pPr>
        <w:jc w:val="center"/>
      </w:pPr>
    </w:p>
    <w:p w14:paraId="09072065" w14:textId="77777777" w:rsidR="00650698" w:rsidRDefault="00650698" w:rsidP="00B31105">
      <w:pPr>
        <w:jc w:val="center"/>
      </w:pPr>
    </w:p>
    <w:p w14:paraId="4FC47A70" w14:textId="77777777" w:rsidR="00650698" w:rsidRDefault="00650698" w:rsidP="00B31105">
      <w:pPr>
        <w:jc w:val="center"/>
      </w:pPr>
    </w:p>
    <w:p w14:paraId="11FB9D0F" w14:textId="77777777" w:rsidR="00650698" w:rsidRDefault="00650698" w:rsidP="00B31105">
      <w:pPr>
        <w:jc w:val="center"/>
      </w:pPr>
    </w:p>
    <w:p w14:paraId="3C86F9CB" w14:textId="2C1BDA6F" w:rsidR="00B31105" w:rsidRDefault="00650698" w:rsidP="00B31105">
      <w:pPr>
        <w:jc w:val="center"/>
      </w:pPr>
      <w:r>
        <w:t>Aprendiz: Geraldine Rocha Devia</w:t>
      </w:r>
    </w:p>
    <w:p w14:paraId="289D657F" w14:textId="241EAE9F" w:rsidR="00650698" w:rsidRDefault="00650698" w:rsidP="00B31105">
      <w:pPr>
        <w:jc w:val="center"/>
      </w:pPr>
      <w:r>
        <w:t>Ficha: 2900606</w:t>
      </w:r>
    </w:p>
    <w:p w14:paraId="3B305975" w14:textId="77777777" w:rsidR="00650698" w:rsidRDefault="00650698" w:rsidP="00B31105">
      <w:pPr>
        <w:jc w:val="center"/>
      </w:pPr>
    </w:p>
    <w:p w14:paraId="2129ABE7" w14:textId="77777777" w:rsidR="00B31105" w:rsidRDefault="00B31105" w:rsidP="00B31105">
      <w:pPr>
        <w:jc w:val="center"/>
      </w:pPr>
    </w:p>
    <w:p w14:paraId="60F7A8C9" w14:textId="77777777" w:rsidR="00B31105" w:rsidRDefault="00B31105" w:rsidP="00B31105">
      <w:pPr>
        <w:jc w:val="center"/>
      </w:pPr>
    </w:p>
    <w:p w14:paraId="181318D7" w14:textId="77777777" w:rsidR="00B31105" w:rsidRDefault="00B31105" w:rsidP="00B31105">
      <w:pPr>
        <w:jc w:val="center"/>
      </w:pPr>
    </w:p>
    <w:p w14:paraId="2FACA036" w14:textId="77777777" w:rsidR="00B31105" w:rsidRDefault="00B31105" w:rsidP="00B31105">
      <w:pPr>
        <w:jc w:val="center"/>
      </w:pPr>
    </w:p>
    <w:p w14:paraId="0C8B02A0" w14:textId="77777777" w:rsidR="00B31105" w:rsidRDefault="00B31105" w:rsidP="00B31105">
      <w:pPr>
        <w:jc w:val="center"/>
      </w:pPr>
    </w:p>
    <w:p w14:paraId="4BF060C8" w14:textId="77777777" w:rsidR="00B31105" w:rsidRDefault="00B31105" w:rsidP="00B31105">
      <w:pPr>
        <w:jc w:val="center"/>
      </w:pPr>
    </w:p>
    <w:p w14:paraId="5FBDBC62" w14:textId="77777777" w:rsidR="00B31105" w:rsidRDefault="00B31105" w:rsidP="00B31105">
      <w:pPr>
        <w:jc w:val="center"/>
      </w:pPr>
    </w:p>
    <w:p w14:paraId="0CF0F2BE" w14:textId="77777777" w:rsidR="00B31105" w:rsidRDefault="00B31105" w:rsidP="00B31105">
      <w:pPr>
        <w:jc w:val="center"/>
      </w:pPr>
    </w:p>
    <w:p w14:paraId="129D0F29" w14:textId="77777777" w:rsidR="00B31105" w:rsidRDefault="00B31105" w:rsidP="00B31105">
      <w:pPr>
        <w:jc w:val="center"/>
      </w:pPr>
    </w:p>
    <w:p w14:paraId="2E5B4AD9" w14:textId="77777777" w:rsidR="00B31105" w:rsidRDefault="00B31105" w:rsidP="00B31105">
      <w:pPr>
        <w:jc w:val="center"/>
      </w:pPr>
    </w:p>
    <w:p w14:paraId="7F532E16" w14:textId="77777777" w:rsidR="00B31105" w:rsidRDefault="00B31105" w:rsidP="00B31105">
      <w:pPr>
        <w:jc w:val="center"/>
      </w:pPr>
    </w:p>
    <w:p w14:paraId="351BF83B" w14:textId="77777777" w:rsidR="00B31105" w:rsidRDefault="00B31105" w:rsidP="00B31105">
      <w:pPr>
        <w:jc w:val="center"/>
      </w:pPr>
    </w:p>
    <w:p w14:paraId="0D0EBB0A" w14:textId="77777777" w:rsidR="00B31105" w:rsidRDefault="00B31105" w:rsidP="00B31105">
      <w:pPr>
        <w:jc w:val="center"/>
      </w:pPr>
    </w:p>
    <w:p w14:paraId="092A2CAD" w14:textId="77777777" w:rsidR="00B31105" w:rsidRDefault="00B31105" w:rsidP="00B31105">
      <w:pPr>
        <w:jc w:val="center"/>
      </w:pPr>
    </w:p>
    <w:p w14:paraId="3200AB9C" w14:textId="77777777" w:rsidR="00B31105" w:rsidRDefault="00B31105" w:rsidP="00B31105">
      <w:pPr>
        <w:jc w:val="center"/>
      </w:pPr>
      <w:r>
        <w:t>Bogotá D.C 09-05-2025</w:t>
      </w:r>
    </w:p>
    <w:p w14:paraId="5EC45371" w14:textId="77777777" w:rsidR="00B31105" w:rsidRDefault="00B31105" w:rsidP="00B31105">
      <w:pPr>
        <w:pStyle w:val="Prrafodelista"/>
        <w:numPr>
          <w:ilvl w:val="0"/>
          <w:numId w:val="1"/>
        </w:numPr>
        <w:jc w:val="both"/>
        <w:rPr>
          <w:b/>
        </w:rPr>
      </w:pPr>
      <w:r w:rsidRPr="00B31105">
        <w:rPr>
          <w:b/>
        </w:rPr>
        <w:lastRenderedPageBreak/>
        <w:t>Objetivo General</w:t>
      </w:r>
    </w:p>
    <w:p w14:paraId="41346DEE" w14:textId="77777777" w:rsidR="003A64E2" w:rsidRPr="003A64E2" w:rsidRDefault="003A64E2" w:rsidP="003A64E2">
      <w:pPr>
        <w:pStyle w:val="Prrafodelista"/>
        <w:spacing w:after="0" w:line="240" w:lineRule="auto"/>
        <w:rPr>
          <w:rFonts w:eastAsia="Times New Roman" w:cstheme="minorHAnsi"/>
          <w:lang w:val="es-MX" w:eastAsia="es-MX"/>
        </w:rPr>
      </w:pPr>
      <w:r w:rsidRPr="003A64E2">
        <w:rPr>
          <w:rFonts w:eastAsia="Times New Roman" w:cstheme="minorHAnsi"/>
          <w:lang w:val="es-MX" w:eastAsia="es-MX"/>
        </w:rPr>
        <w:t>Este plan de mantenimiento y soporte tiene como objetivo principal asegurar el correcto funcionamiento del sistema de agendamiento de citas médicas de Nova EPS, minimizando tiempos de inactividad, garantizando la integridad de los datos de los pacientes y profesionales de salud, y mejorando continuamente la experiencia del usuario. Se implementarán acciones preventivas, correctivas y evolutivas, alineadas con la normativa de salud y protección de datos (Ley 1581 de 2012). También se establecerán protocolos ágiles para el soporte técnico ante incidentes que afecten la atención médica.</w:t>
      </w:r>
    </w:p>
    <w:p w14:paraId="0FB419A7" w14:textId="77777777" w:rsidR="003A64E2" w:rsidRPr="003A64E2" w:rsidRDefault="003A64E2" w:rsidP="003A64E2">
      <w:pPr>
        <w:pStyle w:val="Prrafodelista"/>
        <w:spacing w:after="0" w:line="240" w:lineRule="auto"/>
        <w:rPr>
          <w:rFonts w:ascii="Arial" w:eastAsia="Times New Roman" w:hAnsi="Arial" w:cs="Arial"/>
          <w:sz w:val="24"/>
          <w:szCs w:val="24"/>
          <w:lang w:val="es-MX" w:eastAsia="es-MX"/>
        </w:rPr>
      </w:pPr>
    </w:p>
    <w:p w14:paraId="75C4F2BB" w14:textId="77777777" w:rsidR="00B31105" w:rsidRDefault="00B31105" w:rsidP="00B31105">
      <w:pPr>
        <w:pStyle w:val="Prrafodelista"/>
        <w:numPr>
          <w:ilvl w:val="1"/>
          <w:numId w:val="1"/>
        </w:numPr>
        <w:jc w:val="both"/>
        <w:rPr>
          <w:b/>
        </w:rPr>
      </w:pPr>
      <w:r>
        <w:rPr>
          <w:b/>
        </w:rPr>
        <w:t>Objetivos Específicos</w:t>
      </w:r>
    </w:p>
    <w:p w14:paraId="1FA0F2C3" w14:textId="77777777" w:rsidR="00B31105" w:rsidRDefault="00B31105" w:rsidP="00B31105">
      <w:pPr>
        <w:pStyle w:val="Prrafodelista"/>
        <w:numPr>
          <w:ilvl w:val="2"/>
          <w:numId w:val="1"/>
        </w:numPr>
        <w:jc w:val="both"/>
        <w:rPr>
          <w:b/>
        </w:rPr>
      </w:pPr>
      <w:r>
        <w:rPr>
          <w:b/>
        </w:rPr>
        <w:t>Confiabilidad Operativa:</w:t>
      </w:r>
    </w:p>
    <w:p w14:paraId="60927F52" w14:textId="681BF0E7" w:rsidR="003A64E2" w:rsidRPr="003A64E2" w:rsidRDefault="003A64E2" w:rsidP="003A64E2">
      <w:pPr>
        <w:pStyle w:val="Prrafodelista"/>
        <w:numPr>
          <w:ilvl w:val="0"/>
          <w:numId w:val="31"/>
        </w:numPr>
        <w:shd w:val="clear" w:color="auto" w:fill="FFFFFF"/>
        <w:spacing w:after="0" w:line="240" w:lineRule="auto"/>
        <w:rPr>
          <w:rFonts w:eastAsia="Times New Roman" w:cstheme="minorHAnsi"/>
          <w:color w:val="222222"/>
          <w:lang w:val="es-MX" w:eastAsia="es-MX"/>
        </w:rPr>
      </w:pPr>
      <w:r w:rsidRPr="003A64E2">
        <w:rPr>
          <w:rFonts w:eastAsia="Times New Roman" w:cstheme="minorHAnsi"/>
          <w:color w:val="222222"/>
          <w:lang w:val="es-MX" w:eastAsia="es-MX"/>
        </w:rPr>
        <w:t>Mantener una disponibilidad mínima del 99.5% durante horarios críticos (horario de atención médica).</w:t>
      </w:r>
    </w:p>
    <w:p w14:paraId="6F2B4C8B" w14:textId="77777777" w:rsidR="003A64E2" w:rsidRPr="003A64E2" w:rsidRDefault="003A64E2" w:rsidP="003A64E2">
      <w:pPr>
        <w:pStyle w:val="Prrafodelista"/>
        <w:shd w:val="clear" w:color="auto" w:fill="FFFFFF"/>
        <w:spacing w:after="0" w:line="240" w:lineRule="auto"/>
        <w:rPr>
          <w:rFonts w:eastAsia="Times New Roman" w:cstheme="minorHAnsi"/>
          <w:color w:val="222222"/>
          <w:lang w:val="es-MX" w:eastAsia="es-MX"/>
        </w:rPr>
      </w:pPr>
    </w:p>
    <w:p w14:paraId="6B2475F1" w14:textId="2B673E42" w:rsidR="003A64E2" w:rsidRPr="003A64E2" w:rsidRDefault="003A64E2" w:rsidP="003A64E2">
      <w:pPr>
        <w:pStyle w:val="Prrafodelista"/>
        <w:numPr>
          <w:ilvl w:val="0"/>
          <w:numId w:val="31"/>
        </w:numPr>
        <w:shd w:val="clear" w:color="auto" w:fill="FFFFFF"/>
        <w:spacing w:after="0" w:line="240" w:lineRule="auto"/>
        <w:rPr>
          <w:rFonts w:eastAsia="Times New Roman" w:cstheme="minorHAnsi"/>
          <w:color w:val="222222"/>
          <w:lang w:val="es-MX" w:eastAsia="es-MX"/>
        </w:rPr>
      </w:pPr>
      <w:r w:rsidRPr="003A64E2">
        <w:rPr>
          <w:rFonts w:eastAsia="Times New Roman" w:cstheme="minorHAnsi"/>
          <w:color w:val="222222"/>
          <w:lang w:val="es-MX" w:eastAsia="es-MX"/>
        </w:rPr>
        <w:t>Reducir errores en la asignación de citas (citas duplicadas, cancelaciones no registradas) a menos del 0.1%</w:t>
      </w:r>
    </w:p>
    <w:p w14:paraId="34353B62" w14:textId="77777777" w:rsidR="00996EA1" w:rsidRPr="003A64E2" w:rsidRDefault="00996EA1" w:rsidP="00996EA1">
      <w:pPr>
        <w:pStyle w:val="Prrafodelista"/>
        <w:ind w:left="2520"/>
        <w:jc w:val="both"/>
        <w:rPr>
          <w:b/>
          <w:lang w:val="es-MX"/>
        </w:rPr>
      </w:pPr>
    </w:p>
    <w:p w14:paraId="7933E22F" w14:textId="77777777" w:rsidR="00996EA1" w:rsidRDefault="00996EA1" w:rsidP="00996EA1">
      <w:pPr>
        <w:pStyle w:val="Prrafodelista"/>
        <w:numPr>
          <w:ilvl w:val="2"/>
          <w:numId w:val="1"/>
        </w:numPr>
        <w:jc w:val="both"/>
        <w:rPr>
          <w:b/>
        </w:rPr>
      </w:pPr>
      <w:r>
        <w:rPr>
          <w:b/>
        </w:rPr>
        <w:t>Soporte Técnico Eficaz:</w:t>
      </w:r>
    </w:p>
    <w:p w14:paraId="56791F22" w14:textId="77777777" w:rsidR="00996EA1" w:rsidRDefault="00996EA1" w:rsidP="00996EA1">
      <w:pPr>
        <w:pStyle w:val="Prrafodelista"/>
        <w:ind w:left="1800"/>
        <w:jc w:val="both"/>
        <w:rPr>
          <w:b/>
        </w:rPr>
      </w:pPr>
    </w:p>
    <w:p w14:paraId="3E7D07CC" w14:textId="77777777" w:rsidR="003A64E2" w:rsidRPr="003A64E2" w:rsidRDefault="003A64E2" w:rsidP="003A64E2">
      <w:pPr>
        <w:pStyle w:val="Prrafodelista"/>
        <w:numPr>
          <w:ilvl w:val="0"/>
          <w:numId w:val="30"/>
        </w:numPr>
        <w:jc w:val="both"/>
        <w:rPr>
          <w:bCs/>
          <w:lang w:val="es-MX"/>
        </w:rPr>
      </w:pPr>
      <w:r w:rsidRPr="003A64E2">
        <w:rPr>
          <w:bCs/>
          <w:lang w:val="es-MX"/>
        </w:rPr>
        <w:t>Resolver el 90% de los incidentes críticos en menos de 2 horas, como caídas del sistema o errores en la agenda.</w:t>
      </w:r>
    </w:p>
    <w:p w14:paraId="5DA0E770" w14:textId="77777777" w:rsidR="003A64E2" w:rsidRPr="003A64E2" w:rsidRDefault="003A64E2" w:rsidP="003A64E2">
      <w:pPr>
        <w:pStyle w:val="Prrafodelista"/>
        <w:ind w:left="1800"/>
        <w:jc w:val="both"/>
        <w:rPr>
          <w:bCs/>
          <w:lang w:val="es-MX"/>
        </w:rPr>
      </w:pPr>
    </w:p>
    <w:p w14:paraId="00DB94B9" w14:textId="77777777" w:rsidR="003A64E2" w:rsidRPr="003A64E2" w:rsidRDefault="003A64E2" w:rsidP="003A64E2">
      <w:pPr>
        <w:pStyle w:val="Prrafodelista"/>
        <w:numPr>
          <w:ilvl w:val="0"/>
          <w:numId w:val="30"/>
        </w:numPr>
        <w:jc w:val="both"/>
        <w:rPr>
          <w:bCs/>
          <w:lang w:val="es-MX"/>
        </w:rPr>
      </w:pPr>
      <w:r w:rsidRPr="003A64E2">
        <w:rPr>
          <w:bCs/>
          <w:lang w:val="es-MX"/>
        </w:rPr>
        <w:t>Ofrecer canales de soporte accesibles (chat, teléfono) para usuarios, pacientes y personal administrativo.</w:t>
      </w:r>
    </w:p>
    <w:p w14:paraId="19042741" w14:textId="77777777" w:rsidR="00996EA1" w:rsidRPr="00996EA1" w:rsidRDefault="00996EA1" w:rsidP="00996EA1">
      <w:pPr>
        <w:pStyle w:val="Prrafodelista"/>
        <w:ind w:left="1800"/>
        <w:jc w:val="both"/>
        <w:rPr>
          <w:b/>
        </w:rPr>
      </w:pPr>
      <w:r>
        <w:rPr>
          <w:b/>
        </w:rPr>
        <w:t xml:space="preserve">  </w:t>
      </w:r>
      <w:r>
        <w:rPr>
          <w:b/>
        </w:rPr>
        <w:tab/>
      </w:r>
      <w:r>
        <w:rPr>
          <w:b/>
        </w:rPr>
        <w:tab/>
      </w:r>
    </w:p>
    <w:p w14:paraId="4F62A29B" w14:textId="77777777" w:rsidR="00996EA1" w:rsidRDefault="00996EA1" w:rsidP="00996EA1">
      <w:pPr>
        <w:pStyle w:val="Prrafodelista"/>
        <w:numPr>
          <w:ilvl w:val="2"/>
          <w:numId w:val="1"/>
        </w:numPr>
        <w:jc w:val="both"/>
        <w:rPr>
          <w:b/>
        </w:rPr>
      </w:pPr>
      <w:r>
        <w:rPr>
          <w:b/>
        </w:rPr>
        <w:t>Seguridad y cumplimiento legal:</w:t>
      </w:r>
    </w:p>
    <w:p w14:paraId="160504C7" w14:textId="77777777" w:rsidR="00996EA1" w:rsidRDefault="00996EA1" w:rsidP="00996EA1">
      <w:pPr>
        <w:pStyle w:val="Prrafodelista"/>
        <w:ind w:left="1800"/>
        <w:jc w:val="both"/>
        <w:rPr>
          <w:b/>
        </w:rPr>
      </w:pPr>
    </w:p>
    <w:p w14:paraId="4C30411F" w14:textId="77777777" w:rsidR="003A64E2" w:rsidRDefault="003A64E2" w:rsidP="00996EA1">
      <w:pPr>
        <w:pStyle w:val="Prrafodelista"/>
        <w:numPr>
          <w:ilvl w:val="0"/>
          <w:numId w:val="2"/>
        </w:numPr>
        <w:jc w:val="both"/>
        <w:rPr>
          <w:bCs/>
        </w:rPr>
      </w:pPr>
      <w:r w:rsidRPr="003A64E2">
        <w:rPr>
          <w:bCs/>
        </w:rPr>
        <w:t>Garantizar la protección de los datos personales y clínicos según la Ley 1581 de 2012.</w:t>
      </w:r>
    </w:p>
    <w:p w14:paraId="56B191A2" w14:textId="77777777" w:rsidR="003A64E2" w:rsidRDefault="003A64E2" w:rsidP="003A64E2">
      <w:pPr>
        <w:pStyle w:val="Prrafodelista"/>
        <w:ind w:left="2520"/>
        <w:jc w:val="both"/>
        <w:rPr>
          <w:bCs/>
        </w:rPr>
      </w:pPr>
    </w:p>
    <w:p w14:paraId="52FB6F8D" w14:textId="5A33F76E" w:rsidR="003A64E2" w:rsidRPr="003A64E2" w:rsidRDefault="003A64E2" w:rsidP="003A64E2">
      <w:pPr>
        <w:pStyle w:val="Prrafodelista"/>
        <w:numPr>
          <w:ilvl w:val="0"/>
          <w:numId w:val="2"/>
        </w:numPr>
        <w:jc w:val="both"/>
        <w:rPr>
          <w:b/>
        </w:rPr>
      </w:pPr>
      <w:r w:rsidRPr="003A64E2">
        <w:rPr>
          <w:bCs/>
        </w:rPr>
        <w:t>Realizar auditorías de seguridad semestrales para prevenir vulnerabilidades.</w:t>
      </w:r>
    </w:p>
    <w:p w14:paraId="49E10B67" w14:textId="77777777" w:rsidR="003A64E2" w:rsidRPr="003A64E2" w:rsidRDefault="003A64E2" w:rsidP="003A64E2">
      <w:pPr>
        <w:jc w:val="both"/>
        <w:rPr>
          <w:b/>
        </w:rPr>
      </w:pPr>
    </w:p>
    <w:p w14:paraId="4FAA1728" w14:textId="77777777" w:rsidR="00BD6673" w:rsidRDefault="00BD6673" w:rsidP="00BD6673">
      <w:pPr>
        <w:pStyle w:val="Prrafodelista"/>
        <w:numPr>
          <w:ilvl w:val="2"/>
          <w:numId w:val="1"/>
        </w:numPr>
        <w:jc w:val="both"/>
        <w:rPr>
          <w:b/>
        </w:rPr>
      </w:pPr>
      <w:r>
        <w:rPr>
          <w:b/>
        </w:rPr>
        <w:t>Mantenimiento Proactivo:</w:t>
      </w:r>
    </w:p>
    <w:p w14:paraId="4B4743EE" w14:textId="77777777" w:rsidR="00BD6673" w:rsidRDefault="00BD6673" w:rsidP="00BD6673">
      <w:pPr>
        <w:pStyle w:val="Prrafodelista"/>
        <w:ind w:left="1800"/>
        <w:jc w:val="both"/>
        <w:rPr>
          <w:b/>
        </w:rPr>
      </w:pPr>
    </w:p>
    <w:p w14:paraId="3EC56FE0" w14:textId="77777777" w:rsidR="003A64E2" w:rsidRDefault="003A64E2" w:rsidP="00BD6673">
      <w:pPr>
        <w:pStyle w:val="Prrafodelista"/>
        <w:numPr>
          <w:ilvl w:val="0"/>
          <w:numId w:val="2"/>
        </w:numPr>
        <w:jc w:val="both"/>
        <w:rPr>
          <w:bCs/>
        </w:rPr>
      </w:pPr>
      <w:r w:rsidRPr="003A64E2">
        <w:rPr>
          <w:bCs/>
        </w:rPr>
        <w:t>Actualizar el sistema trimestralmente para corregir errores y mejorar el rendimiento.</w:t>
      </w:r>
    </w:p>
    <w:p w14:paraId="12E1B145" w14:textId="5C2D47B5" w:rsidR="00BD6673" w:rsidRDefault="003A64E2" w:rsidP="003A64E2">
      <w:pPr>
        <w:pStyle w:val="Prrafodelista"/>
        <w:numPr>
          <w:ilvl w:val="0"/>
          <w:numId w:val="2"/>
        </w:numPr>
        <w:jc w:val="both"/>
        <w:rPr>
          <w:bCs/>
        </w:rPr>
      </w:pPr>
      <w:r w:rsidRPr="003A64E2">
        <w:rPr>
          <w:bCs/>
        </w:rPr>
        <w:t>Monitorear en tiempo real la carga del sistema durante picos de agendamiento (inicio de mes, campañas médicas).</w:t>
      </w:r>
    </w:p>
    <w:p w14:paraId="754BF1A2" w14:textId="77777777" w:rsidR="003A64E2" w:rsidRDefault="003A64E2" w:rsidP="003A64E2">
      <w:pPr>
        <w:pStyle w:val="Prrafodelista"/>
        <w:ind w:left="2520"/>
        <w:jc w:val="both"/>
        <w:rPr>
          <w:bCs/>
        </w:rPr>
      </w:pPr>
    </w:p>
    <w:p w14:paraId="775A64CD" w14:textId="77777777" w:rsidR="00BD6673" w:rsidRDefault="00BD6673" w:rsidP="00BD6673">
      <w:pPr>
        <w:pStyle w:val="Prrafodelista"/>
        <w:numPr>
          <w:ilvl w:val="2"/>
          <w:numId w:val="1"/>
        </w:numPr>
        <w:jc w:val="both"/>
        <w:rPr>
          <w:b/>
        </w:rPr>
      </w:pPr>
      <w:r>
        <w:rPr>
          <w:b/>
        </w:rPr>
        <w:t>Escalabilidad y mejora continua:</w:t>
      </w:r>
    </w:p>
    <w:p w14:paraId="61DA0A47" w14:textId="77777777" w:rsidR="00BD6673" w:rsidRDefault="00BD6673" w:rsidP="00BD6673">
      <w:pPr>
        <w:pStyle w:val="Prrafodelista"/>
        <w:ind w:left="1800"/>
        <w:jc w:val="both"/>
        <w:rPr>
          <w:b/>
        </w:rPr>
      </w:pPr>
    </w:p>
    <w:p w14:paraId="4D3FCB9F" w14:textId="77777777" w:rsidR="003A64E2" w:rsidRPr="003A64E2" w:rsidRDefault="003A64E2" w:rsidP="003A64E2">
      <w:pPr>
        <w:pStyle w:val="Prrafodelista"/>
        <w:numPr>
          <w:ilvl w:val="0"/>
          <w:numId w:val="2"/>
        </w:numPr>
        <w:spacing w:after="0" w:line="240" w:lineRule="auto"/>
        <w:rPr>
          <w:rFonts w:eastAsia="Times New Roman" w:cstheme="minorHAnsi"/>
          <w:lang w:val="es-MX" w:eastAsia="es-MX"/>
        </w:rPr>
      </w:pPr>
      <w:r w:rsidRPr="003A64E2">
        <w:rPr>
          <w:rFonts w:eastAsia="Times New Roman" w:cstheme="minorHAnsi"/>
          <w:lang w:val="es-MX" w:eastAsia="es-MX"/>
        </w:rPr>
        <w:t>Implementar una mejora funcional por semestre, como integración con la historia clínica electrónica.</w:t>
      </w:r>
    </w:p>
    <w:p w14:paraId="32ACDD14" w14:textId="703D3F02" w:rsidR="00BD6673" w:rsidRDefault="003A64E2" w:rsidP="00BD6673">
      <w:pPr>
        <w:pStyle w:val="Prrafodelista"/>
        <w:numPr>
          <w:ilvl w:val="0"/>
          <w:numId w:val="2"/>
        </w:numPr>
        <w:jc w:val="both"/>
        <w:rPr>
          <w:bCs/>
        </w:rPr>
      </w:pPr>
      <w:r w:rsidRPr="003A64E2">
        <w:rPr>
          <w:bCs/>
        </w:rPr>
        <w:lastRenderedPageBreak/>
        <w:t>Asegurar la escalabilidad para soportar un crecimiento del 20% anual en usuarios</w:t>
      </w:r>
      <w:r w:rsidR="00BD6673" w:rsidRPr="00BD6673">
        <w:rPr>
          <w:bCs/>
        </w:rPr>
        <w:t>.</w:t>
      </w:r>
    </w:p>
    <w:p w14:paraId="2CAA0662" w14:textId="77777777" w:rsidR="00BD6673" w:rsidRPr="00BD6673" w:rsidRDefault="00BD6673" w:rsidP="00BD6673">
      <w:pPr>
        <w:ind w:left="2160"/>
        <w:jc w:val="both"/>
        <w:rPr>
          <w:bCs/>
        </w:rPr>
      </w:pPr>
    </w:p>
    <w:p w14:paraId="11C3A756" w14:textId="77777777" w:rsidR="00BD6673" w:rsidRDefault="00BD6673" w:rsidP="00BD6673">
      <w:pPr>
        <w:pStyle w:val="Prrafodelista"/>
        <w:numPr>
          <w:ilvl w:val="2"/>
          <w:numId w:val="1"/>
        </w:numPr>
        <w:jc w:val="both"/>
        <w:rPr>
          <w:b/>
        </w:rPr>
      </w:pPr>
      <w:r>
        <w:rPr>
          <w:b/>
        </w:rPr>
        <w:t>Capacitación y documentación:</w:t>
      </w:r>
    </w:p>
    <w:p w14:paraId="19F73788" w14:textId="77777777" w:rsidR="00BD6673" w:rsidRDefault="00BD6673" w:rsidP="00BD6673">
      <w:pPr>
        <w:pStyle w:val="Prrafodelista"/>
        <w:ind w:left="1800"/>
        <w:jc w:val="both"/>
        <w:rPr>
          <w:b/>
        </w:rPr>
      </w:pPr>
    </w:p>
    <w:p w14:paraId="3C1A131B" w14:textId="0FD9A760" w:rsidR="00BD6673" w:rsidRPr="00BD6673" w:rsidRDefault="003A64E2" w:rsidP="00BD6673">
      <w:pPr>
        <w:pStyle w:val="Prrafodelista"/>
        <w:numPr>
          <w:ilvl w:val="0"/>
          <w:numId w:val="2"/>
        </w:numPr>
        <w:jc w:val="both"/>
        <w:rPr>
          <w:bCs/>
        </w:rPr>
      </w:pPr>
      <w:r w:rsidRPr="003A64E2">
        <w:rPr>
          <w:bCs/>
        </w:rPr>
        <w:t>Capacitar a usuarios administrativos y médicos cada 6 meses sobre nuevas funcionalidades</w:t>
      </w:r>
      <w:r w:rsidR="00BD6673" w:rsidRPr="00BD6673">
        <w:rPr>
          <w:bCs/>
        </w:rPr>
        <w:t>.</w:t>
      </w:r>
    </w:p>
    <w:p w14:paraId="4F5BBD36" w14:textId="70D284EC" w:rsidR="00BD6673" w:rsidRDefault="003A64E2" w:rsidP="00BD6673">
      <w:pPr>
        <w:pStyle w:val="Prrafodelista"/>
        <w:numPr>
          <w:ilvl w:val="0"/>
          <w:numId w:val="2"/>
        </w:numPr>
        <w:jc w:val="both"/>
        <w:rPr>
          <w:bCs/>
        </w:rPr>
      </w:pPr>
      <w:r w:rsidRPr="003A64E2">
        <w:rPr>
          <w:bCs/>
        </w:rPr>
        <w:t>Mantener la documentación técnica y manuales de usuario actualizados</w:t>
      </w:r>
      <w:r w:rsidR="00BD6673" w:rsidRPr="00BD6673">
        <w:rPr>
          <w:bCs/>
        </w:rPr>
        <w:t>.</w:t>
      </w:r>
    </w:p>
    <w:p w14:paraId="0D76A89F" w14:textId="77777777" w:rsidR="00BD6673" w:rsidRDefault="00BD6673" w:rsidP="00BD6673">
      <w:pPr>
        <w:pStyle w:val="Prrafodelista"/>
        <w:ind w:left="2520"/>
        <w:jc w:val="both"/>
        <w:rPr>
          <w:bCs/>
        </w:rPr>
      </w:pPr>
    </w:p>
    <w:p w14:paraId="1C2F93BC" w14:textId="77777777" w:rsidR="00BD6673" w:rsidRPr="00BD6673" w:rsidRDefault="00BD6673" w:rsidP="00BD6673">
      <w:pPr>
        <w:pStyle w:val="Prrafodelista"/>
        <w:ind w:left="2520"/>
        <w:jc w:val="both"/>
        <w:rPr>
          <w:bCs/>
        </w:rPr>
      </w:pPr>
    </w:p>
    <w:p w14:paraId="68436112" w14:textId="77777777" w:rsidR="00BD6673" w:rsidRDefault="00BD6673" w:rsidP="00BD6673">
      <w:pPr>
        <w:pStyle w:val="Prrafodelista"/>
        <w:numPr>
          <w:ilvl w:val="0"/>
          <w:numId w:val="1"/>
        </w:numPr>
        <w:jc w:val="both"/>
        <w:rPr>
          <w:b/>
          <w:bCs/>
        </w:rPr>
      </w:pPr>
      <w:r>
        <w:rPr>
          <w:b/>
          <w:bCs/>
        </w:rPr>
        <w:t>Requisitos específicos para el software de asistencia:</w:t>
      </w:r>
    </w:p>
    <w:p w14:paraId="7BEFDE34" w14:textId="7C148C4D" w:rsidR="00BD6673" w:rsidRPr="00BD6673" w:rsidRDefault="00BD6673" w:rsidP="00BD6673">
      <w:pPr>
        <w:pStyle w:val="Sinespaciado"/>
        <w:numPr>
          <w:ilvl w:val="0"/>
          <w:numId w:val="12"/>
        </w:numPr>
        <w:ind w:left="993"/>
        <w:jc w:val="both"/>
        <w:rPr>
          <w:lang w:eastAsia="es-CO"/>
        </w:rPr>
      </w:pPr>
      <w:r w:rsidRPr="00BD6673">
        <w:rPr>
          <w:b/>
          <w:bCs/>
          <w:lang w:eastAsia="es-CO"/>
        </w:rPr>
        <w:t>Precisión en registros</w:t>
      </w:r>
      <w:r w:rsidRPr="00BD6673">
        <w:rPr>
          <w:lang w:eastAsia="es-CO"/>
        </w:rPr>
        <w:t xml:space="preserve">: </w:t>
      </w:r>
      <w:r w:rsidR="003A64E2" w:rsidRPr="003A64E2">
        <w:rPr>
          <w:lang w:eastAsia="es-CO"/>
        </w:rPr>
        <w:t>evitar errores en disponibilidad médica</w:t>
      </w:r>
      <w:r w:rsidRPr="00BD6673">
        <w:rPr>
          <w:lang w:eastAsia="es-CO"/>
        </w:rPr>
        <w:t>.</w:t>
      </w:r>
    </w:p>
    <w:p w14:paraId="3C2C7BF5" w14:textId="43E9D796" w:rsidR="00BD6673" w:rsidRPr="003A64E2" w:rsidRDefault="00BD6673" w:rsidP="003A64E2">
      <w:pPr>
        <w:pStyle w:val="Sinespaciado"/>
        <w:numPr>
          <w:ilvl w:val="0"/>
          <w:numId w:val="12"/>
        </w:numPr>
        <w:ind w:left="993"/>
        <w:jc w:val="both"/>
        <w:rPr>
          <w:lang w:val="es-MX" w:eastAsia="es-CO"/>
        </w:rPr>
      </w:pPr>
      <w:r w:rsidRPr="00BD6673">
        <w:rPr>
          <w:b/>
          <w:bCs/>
          <w:lang w:eastAsia="es-CO"/>
        </w:rPr>
        <w:t xml:space="preserve">Acceso </w:t>
      </w:r>
      <w:proofErr w:type="spellStart"/>
      <w:r w:rsidRPr="00BD6673">
        <w:rPr>
          <w:b/>
          <w:bCs/>
          <w:lang w:eastAsia="es-CO"/>
        </w:rPr>
        <w:t>multirol</w:t>
      </w:r>
      <w:proofErr w:type="spellEnd"/>
      <w:r w:rsidRPr="00BD6673">
        <w:rPr>
          <w:lang w:eastAsia="es-CO"/>
        </w:rPr>
        <w:t xml:space="preserve">: </w:t>
      </w:r>
      <w:r w:rsidR="003A64E2" w:rsidRPr="003A64E2">
        <w:rPr>
          <w:lang w:val="es-MX" w:eastAsia="es-CO"/>
        </w:rPr>
        <w:t>pacientes (consultar, agendar, cancelar), médicos (ver citas, marcar atención), administrativos (gestión de agendas).</w:t>
      </w:r>
    </w:p>
    <w:p w14:paraId="119C44A4" w14:textId="3AC310A7" w:rsidR="00BD6673" w:rsidRPr="00BD6673" w:rsidRDefault="00BD6673" w:rsidP="00BD6673">
      <w:pPr>
        <w:pStyle w:val="Sinespaciado"/>
        <w:numPr>
          <w:ilvl w:val="0"/>
          <w:numId w:val="12"/>
        </w:numPr>
        <w:ind w:left="993"/>
        <w:jc w:val="both"/>
        <w:rPr>
          <w:lang w:eastAsia="es-CO"/>
        </w:rPr>
      </w:pPr>
      <w:r w:rsidRPr="00BD6673">
        <w:rPr>
          <w:b/>
          <w:bCs/>
          <w:lang w:eastAsia="es-CO"/>
        </w:rPr>
        <w:t>Cumplimiento legal</w:t>
      </w:r>
      <w:r w:rsidRPr="00BD6673">
        <w:rPr>
          <w:lang w:eastAsia="es-CO"/>
        </w:rPr>
        <w:t>:</w:t>
      </w:r>
      <w:r w:rsidR="00CB03B9">
        <w:rPr>
          <w:lang w:eastAsia="es-CO"/>
        </w:rPr>
        <w:t xml:space="preserve"> </w:t>
      </w:r>
      <w:r w:rsidR="00CB03B9" w:rsidRPr="00CB03B9">
        <w:rPr>
          <w:lang w:eastAsia="es-CO"/>
        </w:rPr>
        <w:t>Ley 1581 de 2012 para protección de datos personales.</w:t>
      </w:r>
    </w:p>
    <w:p w14:paraId="33020ADD" w14:textId="77777777" w:rsidR="00BD6673" w:rsidRPr="00BD6673" w:rsidRDefault="00BD6673" w:rsidP="00BD6673">
      <w:pPr>
        <w:pStyle w:val="Sinespaciado"/>
        <w:numPr>
          <w:ilvl w:val="0"/>
          <w:numId w:val="12"/>
        </w:numPr>
        <w:ind w:left="993"/>
        <w:jc w:val="both"/>
        <w:rPr>
          <w:lang w:eastAsia="es-CO"/>
        </w:rPr>
      </w:pPr>
      <w:r w:rsidRPr="00BD6673">
        <w:rPr>
          <w:b/>
          <w:bCs/>
          <w:lang w:eastAsia="es-CO"/>
        </w:rPr>
        <w:t>Funcionalidades clave</w:t>
      </w:r>
      <w:r w:rsidRPr="00BD6673">
        <w:rPr>
          <w:lang w:eastAsia="es-CO"/>
        </w:rPr>
        <w:t>:</w:t>
      </w:r>
    </w:p>
    <w:p w14:paraId="1D58EE25" w14:textId="77777777" w:rsidR="00CB03B9" w:rsidRDefault="00CB03B9" w:rsidP="00D62F69">
      <w:pPr>
        <w:pStyle w:val="Sinespaciado"/>
        <w:numPr>
          <w:ilvl w:val="0"/>
          <w:numId w:val="13"/>
        </w:numPr>
        <w:ind w:left="1276" w:hanging="283"/>
        <w:jc w:val="both"/>
        <w:rPr>
          <w:lang w:eastAsia="es-CO"/>
        </w:rPr>
      </w:pPr>
      <w:r w:rsidRPr="00CB03B9">
        <w:rPr>
          <w:lang w:eastAsia="es-CO"/>
        </w:rPr>
        <w:t>Agendamiento en línea por especialidad y profesional</w:t>
      </w:r>
    </w:p>
    <w:p w14:paraId="388843E1" w14:textId="77777777" w:rsidR="00CB03B9" w:rsidRDefault="00CB03B9" w:rsidP="00D62F69">
      <w:pPr>
        <w:pStyle w:val="Sinespaciado"/>
        <w:numPr>
          <w:ilvl w:val="0"/>
          <w:numId w:val="13"/>
        </w:numPr>
        <w:ind w:left="1276" w:hanging="283"/>
        <w:jc w:val="both"/>
        <w:rPr>
          <w:lang w:eastAsia="es-CO"/>
        </w:rPr>
      </w:pPr>
      <w:r w:rsidRPr="00CB03B9">
        <w:rPr>
          <w:lang w:eastAsia="es-CO"/>
        </w:rPr>
        <w:t>Confirmación/cancelación vía correo/SMS</w:t>
      </w:r>
    </w:p>
    <w:p w14:paraId="2DCA2DA9" w14:textId="04991600" w:rsidR="00BD6673" w:rsidRPr="00BD6673" w:rsidRDefault="00BD6673" w:rsidP="00D62F69">
      <w:pPr>
        <w:pStyle w:val="Sinespaciado"/>
        <w:numPr>
          <w:ilvl w:val="0"/>
          <w:numId w:val="13"/>
        </w:numPr>
        <w:ind w:left="1276" w:hanging="283"/>
        <w:jc w:val="both"/>
        <w:rPr>
          <w:lang w:eastAsia="es-CO"/>
        </w:rPr>
      </w:pPr>
      <w:r w:rsidRPr="00BD6673">
        <w:rPr>
          <w:lang w:eastAsia="es-CO"/>
        </w:rPr>
        <w:t xml:space="preserve">Exportación de reportes </w:t>
      </w:r>
      <w:r w:rsidR="00D62F69">
        <w:rPr>
          <w:lang w:eastAsia="es-CO"/>
        </w:rPr>
        <w:t xml:space="preserve">en </w:t>
      </w:r>
      <w:r w:rsidR="00CB03B9">
        <w:rPr>
          <w:lang w:eastAsia="es-CO"/>
        </w:rPr>
        <w:t>Excel y/</w:t>
      </w:r>
      <w:proofErr w:type="gramStart"/>
      <w:r w:rsidR="00CB03B9">
        <w:rPr>
          <w:lang w:eastAsia="es-CO"/>
        </w:rPr>
        <w:t>o</w:t>
      </w:r>
      <w:r w:rsidR="00D62F69">
        <w:rPr>
          <w:lang w:eastAsia="es-CO"/>
        </w:rPr>
        <w:t xml:space="preserve"> </w:t>
      </w:r>
      <w:r w:rsidR="00CB03B9">
        <w:rPr>
          <w:lang w:eastAsia="es-CO"/>
        </w:rPr>
        <w:t xml:space="preserve"> </w:t>
      </w:r>
      <w:r w:rsidR="00D62F69">
        <w:rPr>
          <w:lang w:eastAsia="es-CO"/>
        </w:rPr>
        <w:t>PDF</w:t>
      </w:r>
      <w:proofErr w:type="gramEnd"/>
      <w:r w:rsidRPr="00BD6673">
        <w:rPr>
          <w:lang w:eastAsia="es-CO"/>
        </w:rPr>
        <w:t>.</w:t>
      </w:r>
    </w:p>
    <w:p w14:paraId="404669FC" w14:textId="77777777" w:rsidR="00BD6673" w:rsidRDefault="00BD6673" w:rsidP="00BD6673">
      <w:pPr>
        <w:pStyle w:val="Prrafodelista"/>
        <w:ind w:left="1440"/>
        <w:jc w:val="both"/>
        <w:rPr>
          <w:b/>
          <w:bCs/>
        </w:rPr>
      </w:pPr>
    </w:p>
    <w:p w14:paraId="685CCE39" w14:textId="77777777" w:rsidR="00BD6673" w:rsidRDefault="00D62F69" w:rsidP="00D62F69">
      <w:pPr>
        <w:pStyle w:val="Prrafodelista"/>
        <w:numPr>
          <w:ilvl w:val="0"/>
          <w:numId w:val="1"/>
        </w:numPr>
        <w:jc w:val="both"/>
        <w:rPr>
          <w:b/>
          <w:bCs/>
        </w:rPr>
      </w:pPr>
      <w:r>
        <w:rPr>
          <w:b/>
          <w:bCs/>
        </w:rPr>
        <w:t>Plan de mejoramiento adaptativo:</w:t>
      </w:r>
    </w:p>
    <w:p w14:paraId="4B604D34" w14:textId="77777777" w:rsidR="00D62F69" w:rsidRDefault="00D62F69" w:rsidP="00D62F69">
      <w:pPr>
        <w:pStyle w:val="Prrafodelista"/>
        <w:numPr>
          <w:ilvl w:val="0"/>
          <w:numId w:val="14"/>
        </w:numPr>
        <w:jc w:val="both"/>
        <w:rPr>
          <w:b/>
          <w:bCs/>
        </w:rPr>
      </w:pPr>
      <w:r>
        <w:rPr>
          <w:b/>
          <w:bCs/>
        </w:rPr>
        <w:t>Soporte técnico prioritario:</w:t>
      </w:r>
    </w:p>
    <w:p w14:paraId="487E9E54" w14:textId="77777777" w:rsidR="00D62F69" w:rsidRDefault="00D62F69" w:rsidP="00D62F69">
      <w:pPr>
        <w:pStyle w:val="Prrafodelista"/>
        <w:numPr>
          <w:ilvl w:val="0"/>
          <w:numId w:val="15"/>
        </w:numPr>
        <w:jc w:val="both"/>
        <w:rPr>
          <w:b/>
          <w:bCs/>
        </w:rPr>
      </w:pPr>
      <w:r>
        <w:rPr>
          <w:b/>
          <w:bCs/>
        </w:rPr>
        <w:t>Niveles de soporte</w:t>
      </w:r>
    </w:p>
    <w:p w14:paraId="3C8CDF92" w14:textId="41DE0610" w:rsidR="00D62F69" w:rsidRPr="00D62F69" w:rsidRDefault="00D62F69" w:rsidP="00D62F69">
      <w:pPr>
        <w:pStyle w:val="Sinespaciado"/>
        <w:numPr>
          <w:ilvl w:val="0"/>
          <w:numId w:val="18"/>
        </w:numPr>
        <w:rPr>
          <w:lang w:eastAsia="es-CO"/>
        </w:rPr>
      </w:pPr>
      <w:r w:rsidRPr="00D62F69">
        <w:rPr>
          <w:lang w:eastAsia="es-CO"/>
        </w:rPr>
        <w:t>L1: Problemas de acceso</w:t>
      </w:r>
      <w:r w:rsidR="00CB03B9">
        <w:rPr>
          <w:lang w:eastAsia="es-CO"/>
        </w:rPr>
        <w:t>:</w:t>
      </w:r>
      <w:r w:rsidRPr="00D62F69">
        <w:rPr>
          <w:lang w:eastAsia="es-CO"/>
        </w:rPr>
        <w:t xml:space="preserve"> "No puedo iniciar sesión".</w:t>
      </w:r>
    </w:p>
    <w:p w14:paraId="0369C2D4" w14:textId="4CED46CF" w:rsidR="00D62F69" w:rsidRPr="00D62F69" w:rsidRDefault="00D62F69" w:rsidP="00D62F69">
      <w:pPr>
        <w:pStyle w:val="Sinespaciado"/>
        <w:numPr>
          <w:ilvl w:val="0"/>
          <w:numId w:val="18"/>
        </w:numPr>
        <w:rPr>
          <w:lang w:eastAsia="es-CO"/>
        </w:rPr>
      </w:pPr>
      <w:r w:rsidRPr="00D62F69">
        <w:rPr>
          <w:lang w:eastAsia="es-CO"/>
        </w:rPr>
        <w:t>L2: Bugs en el registro:</w:t>
      </w:r>
      <w:r>
        <w:rPr>
          <w:lang w:eastAsia="es-CO"/>
        </w:rPr>
        <w:t xml:space="preserve"> </w:t>
      </w:r>
      <w:r w:rsidR="00CB03B9" w:rsidRPr="00CB03B9">
        <w:rPr>
          <w:lang w:eastAsia="es-CO"/>
        </w:rPr>
        <w:t>“La cita no se registra correctamente”.</w:t>
      </w:r>
    </w:p>
    <w:p w14:paraId="0B63E9E1" w14:textId="49689299" w:rsidR="00D62F69" w:rsidRDefault="00D62F69" w:rsidP="00D62F69">
      <w:pPr>
        <w:pStyle w:val="Sinespaciado"/>
        <w:numPr>
          <w:ilvl w:val="0"/>
          <w:numId w:val="18"/>
        </w:numPr>
        <w:rPr>
          <w:lang w:eastAsia="es-CO"/>
        </w:rPr>
      </w:pPr>
      <w:r w:rsidRPr="00D62F69">
        <w:rPr>
          <w:lang w:eastAsia="es-CO"/>
        </w:rPr>
        <w:t xml:space="preserve">L3: </w:t>
      </w:r>
      <w:r w:rsidR="00CB03B9" w:rsidRPr="00CB03B9">
        <w:rPr>
          <w:lang w:eastAsia="es-CO"/>
        </w:rPr>
        <w:t>Problemas de integración</w:t>
      </w:r>
      <w:r w:rsidR="00CB03B9">
        <w:rPr>
          <w:lang w:eastAsia="es-CO"/>
        </w:rPr>
        <w:t xml:space="preserve">: </w:t>
      </w:r>
      <w:r w:rsidR="00CB03B9" w:rsidRPr="00CB03B9">
        <w:rPr>
          <w:lang w:eastAsia="es-CO"/>
        </w:rPr>
        <w:t>“No se sincroniza con historia clínica”.</w:t>
      </w:r>
    </w:p>
    <w:p w14:paraId="13100C52" w14:textId="77777777" w:rsidR="00D62F69" w:rsidRPr="00D62F69" w:rsidRDefault="00D62F69" w:rsidP="00D62F69">
      <w:pPr>
        <w:pStyle w:val="Sinespaciado"/>
        <w:ind w:left="2988"/>
        <w:rPr>
          <w:lang w:eastAsia="es-CO"/>
        </w:rPr>
      </w:pPr>
    </w:p>
    <w:p w14:paraId="69B56660" w14:textId="77777777" w:rsidR="00D62F69" w:rsidRDefault="00D62F69" w:rsidP="00D62F69">
      <w:pPr>
        <w:pStyle w:val="Prrafodelista"/>
        <w:numPr>
          <w:ilvl w:val="0"/>
          <w:numId w:val="15"/>
        </w:numPr>
        <w:jc w:val="both"/>
        <w:rPr>
          <w:b/>
          <w:bCs/>
        </w:rPr>
      </w:pPr>
      <w:r>
        <w:rPr>
          <w:b/>
          <w:bCs/>
        </w:rPr>
        <w:t>Horario Extendido</w:t>
      </w:r>
    </w:p>
    <w:p w14:paraId="6F2560BE" w14:textId="65229111" w:rsidR="00D62F69" w:rsidRDefault="00CB03B9" w:rsidP="00D62F69">
      <w:pPr>
        <w:pStyle w:val="Prrafodelista"/>
        <w:ind w:left="2160"/>
        <w:jc w:val="both"/>
        <w:rPr>
          <w:rFonts w:ascii="Segoe UI" w:hAnsi="Segoe UI" w:cs="Segoe UI"/>
          <w:color w:val="404040"/>
          <w:shd w:val="clear" w:color="auto" w:fill="FFFFFF"/>
        </w:rPr>
      </w:pPr>
      <w:r w:rsidRPr="00CB03B9">
        <w:rPr>
          <w:lang w:eastAsia="es-CO"/>
        </w:rPr>
        <w:t>Soporte reforzado en horarios pico (7:00 a.m. – 10:00 a.m. / 5:00 p.m. – 7:00 p.m.</w:t>
      </w:r>
    </w:p>
    <w:p w14:paraId="07FD3A22" w14:textId="77777777" w:rsidR="00D62F69" w:rsidRPr="00D62F69" w:rsidRDefault="00D62F69" w:rsidP="00D62F69">
      <w:pPr>
        <w:pStyle w:val="Prrafodelista"/>
        <w:ind w:left="2160"/>
        <w:jc w:val="both"/>
        <w:rPr>
          <w:b/>
          <w:bCs/>
        </w:rPr>
      </w:pPr>
    </w:p>
    <w:p w14:paraId="18ABED6A" w14:textId="77777777" w:rsidR="00D62F69" w:rsidRPr="00D62F69" w:rsidRDefault="00D62F69" w:rsidP="00D62F69">
      <w:pPr>
        <w:pStyle w:val="Prrafodelista"/>
        <w:numPr>
          <w:ilvl w:val="0"/>
          <w:numId w:val="14"/>
        </w:numPr>
        <w:jc w:val="both"/>
        <w:rPr>
          <w:b/>
          <w:bCs/>
        </w:rPr>
      </w:pPr>
      <w:r>
        <w:rPr>
          <w:b/>
          <w:bCs/>
        </w:rPr>
        <w:t>Mantenimiento correctivo Critico</w:t>
      </w:r>
      <w:r>
        <w:rPr>
          <w:b/>
          <w:bCs/>
          <w:i/>
        </w:rPr>
        <w:t>.</w:t>
      </w:r>
    </w:p>
    <w:p w14:paraId="16BFC4CA" w14:textId="77777777" w:rsidR="00D62F69" w:rsidRPr="00D62F69" w:rsidRDefault="00D62F69" w:rsidP="00D62F69">
      <w:pPr>
        <w:pStyle w:val="Prrafodelista"/>
        <w:numPr>
          <w:ilvl w:val="0"/>
          <w:numId w:val="15"/>
        </w:numPr>
        <w:jc w:val="both"/>
        <w:rPr>
          <w:b/>
          <w:bCs/>
        </w:rPr>
      </w:pPr>
      <w:r>
        <w:rPr>
          <w:b/>
          <w:bCs/>
        </w:rPr>
        <w:t>Ejemplo de casos urgentes:</w:t>
      </w:r>
    </w:p>
    <w:p w14:paraId="67AAA567" w14:textId="77777777" w:rsidR="00CB03B9" w:rsidRPr="00CB03B9" w:rsidRDefault="00CB03B9" w:rsidP="00CB03B9">
      <w:pPr>
        <w:pStyle w:val="Prrafodelista"/>
        <w:numPr>
          <w:ilvl w:val="0"/>
          <w:numId w:val="32"/>
        </w:numPr>
        <w:shd w:val="clear" w:color="auto" w:fill="FFFFFF"/>
        <w:spacing w:after="0" w:line="240" w:lineRule="auto"/>
        <w:rPr>
          <w:rFonts w:eastAsia="Times New Roman" w:cstheme="minorHAnsi"/>
          <w:color w:val="222222"/>
          <w:lang w:val="es-MX" w:eastAsia="es-MX"/>
        </w:rPr>
      </w:pPr>
      <w:r w:rsidRPr="00CB03B9">
        <w:rPr>
          <w:rFonts w:eastAsia="Times New Roman" w:cstheme="minorHAnsi"/>
          <w:color w:val="222222"/>
          <w:lang w:val="es-MX" w:eastAsia="es-MX"/>
        </w:rPr>
        <w:t>Citas duplicadas o desaparecidas.</w:t>
      </w:r>
    </w:p>
    <w:p w14:paraId="4683A51B" w14:textId="68322B0E" w:rsidR="00CB03B9" w:rsidRPr="00CB03B9" w:rsidRDefault="00CB03B9" w:rsidP="00CB03B9">
      <w:pPr>
        <w:pStyle w:val="Prrafodelista"/>
        <w:numPr>
          <w:ilvl w:val="0"/>
          <w:numId w:val="32"/>
        </w:numPr>
        <w:shd w:val="clear" w:color="auto" w:fill="FFFFFF"/>
        <w:spacing w:after="0" w:line="240" w:lineRule="auto"/>
        <w:rPr>
          <w:rFonts w:ascii="Arial" w:eastAsia="Times New Roman" w:hAnsi="Arial" w:cs="Arial"/>
          <w:color w:val="222222"/>
          <w:sz w:val="24"/>
          <w:szCs w:val="24"/>
          <w:lang w:val="es-MX" w:eastAsia="es-MX"/>
        </w:rPr>
      </w:pPr>
      <w:r w:rsidRPr="00CB03B9">
        <w:rPr>
          <w:rFonts w:eastAsia="Times New Roman" w:cstheme="minorHAnsi"/>
          <w:color w:val="222222"/>
          <w:lang w:val="es-MX" w:eastAsia="es-MX"/>
        </w:rPr>
        <w:t>Caídas del sistema durante campañas de salud</w:t>
      </w:r>
      <w:r w:rsidRPr="00CB03B9">
        <w:rPr>
          <w:rFonts w:ascii="Arial" w:eastAsia="Times New Roman" w:hAnsi="Arial" w:cs="Arial"/>
          <w:color w:val="222222"/>
          <w:sz w:val="24"/>
          <w:szCs w:val="24"/>
          <w:lang w:val="es-MX" w:eastAsia="es-MX"/>
        </w:rPr>
        <w:t>.</w:t>
      </w:r>
    </w:p>
    <w:p w14:paraId="1D6E7C17" w14:textId="77777777" w:rsidR="00CB03B9" w:rsidRDefault="00D62F69" w:rsidP="00CB03B9">
      <w:pPr>
        <w:pStyle w:val="Prrafodelista"/>
        <w:numPr>
          <w:ilvl w:val="0"/>
          <w:numId w:val="15"/>
        </w:numPr>
        <w:jc w:val="both"/>
        <w:rPr>
          <w:b/>
          <w:bCs/>
        </w:rPr>
      </w:pPr>
      <w:r>
        <w:rPr>
          <w:b/>
          <w:bCs/>
        </w:rPr>
        <w:t>Protocolos:</w:t>
      </w:r>
    </w:p>
    <w:p w14:paraId="79D00B1C" w14:textId="0B7B8A1F" w:rsidR="00CB03B9" w:rsidRPr="00ED6BF2" w:rsidRDefault="00CB03B9" w:rsidP="00CB03B9">
      <w:pPr>
        <w:pStyle w:val="Prrafodelista"/>
        <w:numPr>
          <w:ilvl w:val="0"/>
          <w:numId w:val="33"/>
        </w:numPr>
        <w:jc w:val="both"/>
        <w:rPr>
          <w:b/>
          <w:bCs/>
        </w:rPr>
      </w:pPr>
      <w:r w:rsidRPr="00CB03B9">
        <w:rPr>
          <w:bCs/>
        </w:rPr>
        <w:t>Parches de emergencia disponibles las 24 horas.</w:t>
      </w:r>
    </w:p>
    <w:p w14:paraId="530CF6DC" w14:textId="5EF49EFD" w:rsidR="00ED6BF2" w:rsidRDefault="00ED6BF2" w:rsidP="00ED6BF2">
      <w:pPr>
        <w:pStyle w:val="Prrafodelista"/>
        <w:numPr>
          <w:ilvl w:val="0"/>
          <w:numId w:val="33"/>
        </w:numPr>
        <w:spacing w:after="0" w:line="240" w:lineRule="auto"/>
        <w:rPr>
          <w:rFonts w:ascii="Times New Roman" w:eastAsia="Times New Roman" w:hAnsi="Times New Roman" w:cs="Times New Roman"/>
          <w:sz w:val="24"/>
          <w:szCs w:val="24"/>
          <w:lang w:val="es-MX" w:eastAsia="es-MX"/>
        </w:rPr>
      </w:pPr>
      <w:r w:rsidRPr="00ED6BF2">
        <w:rPr>
          <w:rFonts w:ascii="Times New Roman" w:eastAsia="Times New Roman" w:hAnsi="Times New Roman" w:cs="Times New Roman"/>
          <w:sz w:val="24"/>
          <w:szCs w:val="24"/>
          <w:lang w:val="es-MX" w:eastAsia="es-MX"/>
        </w:rPr>
        <w:t>Respuesta inmediata con escalamiento automático.</w:t>
      </w:r>
    </w:p>
    <w:p w14:paraId="10284692" w14:textId="77777777" w:rsidR="00ED6BF2" w:rsidRDefault="00ED6BF2" w:rsidP="00ED6BF2">
      <w:pPr>
        <w:pStyle w:val="Prrafodelista"/>
        <w:spacing w:after="0" w:line="240" w:lineRule="auto"/>
        <w:ind w:left="2880"/>
        <w:rPr>
          <w:rFonts w:ascii="Times New Roman" w:eastAsia="Times New Roman" w:hAnsi="Times New Roman" w:cs="Times New Roman"/>
          <w:sz w:val="24"/>
          <w:szCs w:val="24"/>
          <w:lang w:val="es-MX" w:eastAsia="es-MX"/>
        </w:rPr>
      </w:pPr>
    </w:p>
    <w:p w14:paraId="3D00FE9E" w14:textId="77777777" w:rsidR="00ED6BF2" w:rsidRDefault="00ED6BF2" w:rsidP="00ED6BF2">
      <w:pPr>
        <w:pStyle w:val="Prrafodelista"/>
        <w:spacing w:after="0" w:line="240" w:lineRule="auto"/>
        <w:ind w:left="2880"/>
        <w:rPr>
          <w:rFonts w:ascii="Times New Roman" w:eastAsia="Times New Roman" w:hAnsi="Times New Roman" w:cs="Times New Roman"/>
          <w:sz w:val="24"/>
          <w:szCs w:val="24"/>
          <w:lang w:val="es-MX" w:eastAsia="es-MX"/>
        </w:rPr>
      </w:pPr>
    </w:p>
    <w:p w14:paraId="0764A6D1" w14:textId="77777777" w:rsidR="00ED6BF2" w:rsidRPr="00ED6BF2" w:rsidRDefault="00ED6BF2" w:rsidP="00ED6BF2">
      <w:pPr>
        <w:pStyle w:val="Prrafodelista"/>
        <w:spacing w:after="0" w:line="240" w:lineRule="auto"/>
        <w:ind w:left="2880"/>
        <w:rPr>
          <w:rFonts w:ascii="Times New Roman" w:eastAsia="Times New Roman" w:hAnsi="Times New Roman" w:cs="Times New Roman"/>
          <w:sz w:val="24"/>
          <w:szCs w:val="24"/>
          <w:lang w:val="es-MX" w:eastAsia="es-MX"/>
        </w:rPr>
      </w:pPr>
    </w:p>
    <w:p w14:paraId="68D81213" w14:textId="5D895D60" w:rsidR="00D62F69" w:rsidRPr="004F3B75" w:rsidRDefault="00D62F69" w:rsidP="00D62F69">
      <w:pPr>
        <w:pStyle w:val="Sinespaciado"/>
        <w:numPr>
          <w:ilvl w:val="0"/>
          <w:numId w:val="14"/>
        </w:numPr>
        <w:jc w:val="both"/>
        <w:rPr>
          <w:b/>
          <w:bCs/>
        </w:rPr>
      </w:pPr>
      <w:r w:rsidRPr="004F3B75">
        <w:rPr>
          <w:b/>
        </w:rPr>
        <w:lastRenderedPageBreak/>
        <w:t>Mantenimiento Preventivo</w:t>
      </w:r>
    </w:p>
    <w:p w14:paraId="443A4BCD" w14:textId="77777777" w:rsidR="00D62F69" w:rsidRPr="00D62F69" w:rsidRDefault="00D62F69" w:rsidP="00D62F69">
      <w:pPr>
        <w:pStyle w:val="Sinespaciado"/>
        <w:numPr>
          <w:ilvl w:val="0"/>
          <w:numId w:val="15"/>
        </w:numPr>
        <w:jc w:val="both"/>
        <w:rPr>
          <w:rFonts w:cstheme="minorHAnsi"/>
        </w:rPr>
      </w:pPr>
      <w:r w:rsidRPr="00ED6BF2">
        <w:rPr>
          <w:rStyle w:val="Textoennegrita"/>
          <w:rFonts w:cstheme="minorHAnsi"/>
          <w:color w:val="404040"/>
        </w:rPr>
        <w:t>Monitoreo de</w:t>
      </w:r>
      <w:r w:rsidRPr="00D62F69">
        <w:rPr>
          <w:rFonts w:cstheme="minorHAnsi"/>
        </w:rPr>
        <w:t>:</w:t>
      </w:r>
    </w:p>
    <w:p w14:paraId="5746AD34" w14:textId="77777777" w:rsidR="00ED6BF2" w:rsidRDefault="00ED6BF2" w:rsidP="004F3B75">
      <w:pPr>
        <w:pStyle w:val="Sinespaciado"/>
        <w:numPr>
          <w:ilvl w:val="0"/>
          <w:numId w:val="20"/>
        </w:numPr>
        <w:jc w:val="both"/>
        <w:rPr>
          <w:rFonts w:cstheme="minorHAnsi"/>
        </w:rPr>
      </w:pPr>
      <w:r w:rsidRPr="00ED6BF2">
        <w:rPr>
          <w:rFonts w:cstheme="minorHAnsi"/>
        </w:rPr>
        <w:t>Saturación en bases de datos por historial de citas.</w:t>
      </w:r>
    </w:p>
    <w:p w14:paraId="4F958639" w14:textId="77777777" w:rsidR="00ED6BF2" w:rsidRDefault="00ED6BF2" w:rsidP="00ED6BF2">
      <w:pPr>
        <w:pStyle w:val="Sinespaciado"/>
        <w:numPr>
          <w:ilvl w:val="0"/>
          <w:numId w:val="34"/>
        </w:numPr>
        <w:jc w:val="both"/>
        <w:rPr>
          <w:rFonts w:cstheme="minorHAnsi"/>
        </w:rPr>
      </w:pPr>
      <w:r w:rsidRPr="00ED6BF2">
        <w:rPr>
          <w:rFonts w:cstheme="minorHAnsi"/>
        </w:rPr>
        <w:t>Fallos de autenticación de usuarios.</w:t>
      </w:r>
    </w:p>
    <w:p w14:paraId="7B659F30" w14:textId="77777777" w:rsidR="00ED6BF2" w:rsidRDefault="00D62F69" w:rsidP="004F3B75">
      <w:pPr>
        <w:pStyle w:val="Sinespaciado"/>
        <w:numPr>
          <w:ilvl w:val="0"/>
          <w:numId w:val="15"/>
        </w:numPr>
        <w:jc w:val="both"/>
        <w:rPr>
          <w:rFonts w:cstheme="minorHAnsi"/>
        </w:rPr>
      </w:pPr>
      <w:r w:rsidRPr="00ED6BF2">
        <w:rPr>
          <w:rStyle w:val="Textoennegrita"/>
          <w:rFonts w:cstheme="minorHAnsi"/>
          <w:color w:val="404040"/>
        </w:rPr>
        <w:t>Herramientas</w:t>
      </w:r>
      <w:r w:rsidRPr="004F3B75">
        <w:rPr>
          <w:rFonts w:cstheme="minorHAnsi"/>
        </w:rPr>
        <w:t>:</w:t>
      </w:r>
      <w:r w:rsidRPr="00D62F69">
        <w:rPr>
          <w:rFonts w:cstheme="minorHAnsi"/>
        </w:rPr>
        <w:t xml:space="preserve"> </w:t>
      </w:r>
    </w:p>
    <w:p w14:paraId="4A2CAB55" w14:textId="77777777" w:rsidR="00ED6BF2" w:rsidRDefault="00ED6BF2" w:rsidP="00ED6BF2">
      <w:pPr>
        <w:pStyle w:val="Sinespaciado"/>
        <w:numPr>
          <w:ilvl w:val="0"/>
          <w:numId w:val="35"/>
        </w:numPr>
        <w:jc w:val="both"/>
        <w:rPr>
          <w:rFonts w:cstheme="minorHAnsi"/>
        </w:rPr>
      </w:pPr>
      <w:proofErr w:type="spellStart"/>
      <w:r w:rsidRPr="00ED6BF2">
        <w:rPr>
          <w:rFonts w:cstheme="minorHAnsi"/>
        </w:rPr>
        <w:t>Uptime</w:t>
      </w:r>
      <w:proofErr w:type="spellEnd"/>
      <w:r w:rsidRPr="00ED6BF2">
        <w:rPr>
          <w:rFonts w:cstheme="minorHAnsi"/>
        </w:rPr>
        <w:t xml:space="preserve"> Robot para disponibilidad</w:t>
      </w:r>
      <w:r>
        <w:rPr>
          <w:rFonts w:cstheme="minorHAnsi"/>
        </w:rPr>
        <w:t>.</w:t>
      </w:r>
    </w:p>
    <w:p w14:paraId="40DE35D9" w14:textId="68FB61F6" w:rsidR="004F3B75" w:rsidRPr="00ED6BF2" w:rsidRDefault="00ED6BF2" w:rsidP="004F3B75">
      <w:pPr>
        <w:pStyle w:val="Sinespaciado"/>
        <w:numPr>
          <w:ilvl w:val="0"/>
          <w:numId w:val="35"/>
        </w:numPr>
        <w:jc w:val="both"/>
        <w:rPr>
          <w:rFonts w:cstheme="minorHAnsi"/>
        </w:rPr>
      </w:pPr>
      <w:proofErr w:type="spellStart"/>
      <w:r w:rsidRPr="00ED6BF2">
        <w:rPr>
          <w:rFonts w:cstheme="minorHAnsi"/>
        </w:rPr>
        <w:t>Prometheus</w:t>
      </w:r>
      <w:proofErr w:type="spellEnd"/>
      <w:r w:rsidRPr="00ED6BF2">
        <w:rPr>
          <w:rFonts w:cstheme="minorHAnsi"/>
        </w:rPr>
        <w:t xml:space="preserve"> y </w:t>
      </w:r>
      <w:proofErr w:type="spellStart"/>
      <w:r w:rsidRPr="00ED6BF2">
        <w:rPr>
          <w:rFonts w:cstheme="minorHAnsi"/>
        </w:rPr>
        <w:t>Grafana</w:t>
      </w:r>
      <w:proofErr w:type="spellEnd"/>
      <w:r w:rsidRPr="00ED6BF2">
        <w:rPr>
          <w:rFonts w:cstheme="minorHAnsi"/>
        </w:rPr>
        <w:t xml:space="preserve"> para monitoreo de rendimiento.</w:t>
      </w:r>
    </w:p>
    <w:p w14:paraId="27C4908A" w14:textId="77777777" w:rsidR="004F3B75" w:rsidRDefault="004F3B75" w:rsidP="004F3B75">
      <w:pPr>
        <w:pStyle w:val="Sinespaciado"/>
        <w:jc w:val="both"/>
        <w:rPr>
          <w:rFonts w:cstheme="minorHAnsi"/>
        </w:rPr>
      </w:pPr>
    </w:p>
    <w:p w14:paraId="3AE9B548" w14:textId="77777777" w:rsidR="004F3B75" w:rsidRPr="004F3B75" w:rsidRDefault="004F3B75" w:rsidP="004F3B75">
      <w:pPr>
        <w:pStyle w:val="Sinespaciado"/>
        <w:numPr>
          <w:ilvl w:val="0"/>
          <w:numId w:val="14"/>
        </w:numPr>
        <w:jc w:val="both"/>
        <w:rPr>
          <w:b/>
        </w:rPr>
      </w:pPr>
      <w:r w:rsidRPr="004F3B75">
        <w:rPr>
          <w:b/>
        </w:rPr>
        <w:t>Mantenimiento Evolutivo</w:t>
      </w:r>
    </w:p>
    <w:p w14:paraId="32DC5902" w14:textId="77777777" w:rsidR="004F3B75" w:rsidRPr="004F3B75" w:rsidRDefault="004F3B75" w:rsidP="004F3B75">
      <w:pPr>
        <w:pStyle w:val="Sinespaciado"/>
        <w:numPr>
          <w:ilvl w:val="0"/>
          <w:numId w:val="15"/>
        </w:numPr>
        <w:jc w:val="both"/>
        <w:rPr>
          <w:b/>
        </w:rPr>
      </w:pPr>
      <w:r w:rsidRPr="004F3B75">
        <w:rPr>
          <w:b/>
        </w:rPr>
        <w:t>Mejoras frecuentes:</w:t>
      </w:r>
    </w:p>
    <w:p w14:paraId="285F0DDD" w14:textId="77777777" w:rsidR="00ED6BF2" w:rsidRDefault="00ED6BF2" w:rsidP="004F3B75">
      <w:pPr>
        <w:pStyle w:val="Sinespaciado"/>
        <w:numPr>
          <w:ilvl w:val="0"/>
          <w:numId w:val="24"/>
        </w:numPr>
        <w:ind w:left="2977"/>
        <w:jc w:val="both"/>
      </w:pPr>
      <w:r w:rsidRPr="00ED6BF2">
        <w:t>Integración con historia clínica y laboratorios.</w:t>
      </w:r>
    </w:p>
    <w:p w14:paraId="64AEED95" w14:textId="7CE3D7F0" w:rsidR="004F3B75" w:rsidRPr="004F3B75" w:rsidRDefault="004F3B75" w:rsidP="004F3B75">
      <w:pPr>
        <w:pStyle w:val="Sinespaciado"/>
        <w:numPr>
          <w:ilvl w:val="0"/>
          <w:numId w:val="24"/>
        </w:numPr>
        <w:ind w:left="2977"/>
        <w:jc w:val="both"/>
      </w:pPr>
      <w:r w:rsidRPr="004F3B75">
        <w:rPr>
          <w:bCs/>
        </w:rPr>
        <w:t>App móvil</w:t>
      </w:r>
      <w:r w:rsidR="00ED6BF2" w:rsidRPr="00ED6BF2">
        <w:t xml:space="preserve"> con agendamiento y recordatorio de medicamentos.</w:t>
      </w:r>
    </w:p>
    <w:p w14:paraId="25DD4C24" w14:textId="1B512F82" w:rsidR="004F3B75" w:rsidRPr="004F3B75" w:rsidRDefault="00ED6BF2" w:rsidP="004F3B75">
      <w:pPr>
        <w:pStyle w:val="Sinespaciado"/>
        <w:numPr>
          <w:ilvl w:val="0"/>
          <w:numId w:val="24"/>
        </w:numPr>
        <w:ind w:left="2977"/>
        <w:jc w:val="both"/>
      </w:pPr>
      <w:r w:rsidRPr="00ED6BF2">
        <w:rPr>
          <w:bCs/>
        </w:rPr>
        <w:t xml:space="preserve">Videollamadas médicas para </w:t>
      </w:r>
      <w:r w:rsidRPr="00ED6BF2">
        <w:rPr>
          <w:bCs/>
        </w:rPr>
        <w:t>tele consulta</w:t>
      </w:r>
      <w:r w:rsidR="004F3B75" w:rsidRPr="004F3B75">
        <w:t>.</w:t>
      </w:r>
    </w:p>
    <w:p w14:paraId="35BEC0D8" w14:textId="77777777" w:rsidR="004F3B75" w:rsidRPr="004F3B75" w:rsidRDefault="004F3B75" w:rsidP="004F3B75">
      <w:pPr>
        <w:pStyle w:val="Sinespaciado"/>
        <w:numPr>
          <w:ilvl w:val="0"/>
          <w:numId w:val="14"/>
        </w:numPr>
        <w:jc w:val="both"/>
        <w:rPr>
          <w:b/>
        </w:rPr>
      </w:pPr>
      <w:r w:rsidRPr="004F3B75">
        <w:rPr>
          <w:b/>
        </w:rPr>
        <w:t>E. Seguridad y Privacidad</w:t>
      </w:r>
    </w:p>
    <w:p w14:paraId="71F8E80C" w14:textId="77777777" w:rsidR="004F3B75" w:rsidRPr="004F3B75" w:rsidRDefault="004F3B75" w:rsidP="004F3B75">
      <w:pPr>
        <w:pStyle w:val="Sinespaciado"/>
        <w:numPr>
          <w:ilvl w:val="0"/>
          <w:numId w:val="15"/>
        </w:numPr>
        <w:jc w:val="both"/>
        <w:rPr>
          <w:b/>
        </w:rPr>
      </w:pPr>
      <w:r w:rsidRPr="004F3B75">
        <w:rPr>
          <w:b/>
          <w:bCs/>
        </w:rPr>
        <w:t>Acciones clave</w:t>
      </w:r>
      <w:r w:rsidRPr="004F3B75">
        <w:rPr>
          <w:b/>
        </w:rPr>
        <w:t>:</w:t>
      </w:r>
    </w:p>
    <w:p w14:paraId="74EAFC6F" w14:textId="3AD105C6" w:rsidR="004F3B75" w:rsidRPr="004F3B75" w:rsidRDefault="00ED6BF2" w:rsidP="004F3B75">
      <w:pPr>
        <w:pStyle w:val="Sinespaciado"/>
        <w:numPr>
          <w:ilvl w:val="0"/>
          <w:numId w:val="25"/>
        </w:numPr>
        <w:ind w:left="2977"/>
        <w:jc w:val="both"/>
      </w:pPr>
      <w:r w:rsidRPr="00ED6BF2">
        <w:t>Auditorías de vulnerabilidad trimestrales.</w:t>
      </w:r>
    </w:p>
    <w:p w14:paraId="75E313B3" w14:textId="265C3B88" w:rsidR="004F3B75" w:rsidRPr="004F3B75" w:rsidRDefault="004F3B75" w:rsidP="004F3B75">
      <w:pPr>
        <w:pStyle w:val="Sinespaciado"/>
        <w:numPr>
          <w:ilvl w:val="0"/>
          <w:numId w:val="25"/>
        </w:numPr>
        <w:ind w:left="2977"/>
        <w:jc w:val="both"/>
      </w:pPr>
      <w:r w:rsidRPr="004F3B75">
        <w:t>Cifrado</w:t>
      </w:r>
      <w:r w:rsidR="00ED6BF2">
        <w:t xml:space="preserve"> </w:t>
      </w:r>
      <w:r w:rsidR="00ED6BF2" w:rsidRPr="00ED6BF2">
        <w:t>de datos sensibles (historia médica, datos personales).</w:t>
      </w:r>
    </w:p>
    <w:p w14:paraId="2377B117" w14:textId="77777777" w:rsidR="004F3B75" w:rsidRDefault="004F3B75" w:rsidP="004F3B75">
      <w:pPr>
        <w:pStyle w:val="Sinespaciado"/>
        <w:numPr>
          <w:ilvl w:val="0"/>
          <w:numId w:val="25"/>
        </w:numPr>
        <w:ind w:left="2977"/>
        <w:jc w:val="both"/>
      </w:pPr>
      <w:r w:rsidRPr="004F3B75">
        <w:t xml:space="preserve">Cumplimiento de normativas locales </w:t>
      </w:r>
      <w:r>
        <w:t>bajo la ley 1581 de 2012</w:t>
      </w:r>
      <w:r w:rsidRPr="004F3B75">
        <w:t>.</w:t>
      </w:r>
    </w:p>
    <w:p w14:paraId="41D18AF5" w14:textId="77777777" w:rsidR="004F3B75" w:rsidRPr="004F3B75" w:rsidRDefault="004F3B75" w:rsidP="004F3B75">
      <w:pPr>
        <w:pStyle w:val="Sinespaciado"/>
        <w:ind w:left="2977"/>
        <w:jc w:val="both"/>
      </w:pPr>
    </w:p>
    <w:p w14:paraId="1ECCBD69" w14:textId="77777777" w:rsidR="004F3B75" w:rsidRDefault="004F3B75" w:rsidP="004F3B75">
      <w:pPr>
        <w:pStyle w:val="Sinespaciado"/>
        <w:numPr>
          <w:ilvl w:val="0"/>
          <w:numId w:val="1"/>
        </w:numPr>
        <w:jc w:val="both"/>
        <w:rPr>
          <w:b/>
        </w:rPr>
      </w:pPr>
      <w:r>
        <w:rPr>
          <w:b/>
        </w:rPr>
        <w:t>Herramientas recomendadas</w:t>
      </w:r>
    </w:p>
    <w:p w14:paraId="2F8B27E8" w14:textId="77777777" w:rsidR="004F3B75" w:rsidRDefault="004F3B75" w:rsidP="004F3B75">
      <w:pPr>
        <w:pStyle w:val="Sinespaciado"/>
        <w:ind w:left="720"/>
        <w:jc w:val="both"/>
        <w:rPr>
          <w:b/>
        </w:rPr>
      </w:pPr>
    </w:p>
    <w:tbl>
      <w:tblPr>
        <w:tblW w:w="463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003"/>
        <w:gridCol w:w="2634"/>
      </w:tblGrid>
      <w:tr w:rsidR="004F3B75" w:rsidRPr="004F3B75" w14:paraId="4EFDD812" w14:textId="77777777" w:rsidTr="004F3B75">
        <w:trPr>
          <w:trHeight w:val="243"/>
          <w:tblHeader/>
          <w:jc w:val="cent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14:paraId="0886C30E" w14:textId="77777777" w:rsidR="004F3B75" w:rsidRPr="004F3B75" w:rsidRDefault="004F3B75" w:rsidP="004F3B75">
            <w:pPr>
              <w:spacing w:after="0" w:line="240" w:lineRule="auto"/>
            </w:pPr>
            <w:r w:rsidRPr="004F3B75">
              <w:t>Propósito</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34F5A669" w14:textId="77777777" w:rsidR="004F3B75" w:rsidRPr="004F3B75" w:rsidRDefault="004F3B75" w:rsidP="004F3B75">
            <w:pPr>
              <w:spacing w:after="0" w:line="240" w:lineRule="auto"/>
            </w:pPr>
            <w:r w:rsidRPr="004F3B75">
              <w:t>Herramienta Ejemplo</w:t>
            </w:r>
          </w:p>
        </w:tc>
      </w:tr>
      <w:tr w:rsidR="004F3B75" w:rsidRPr="004F3B75" w14:paraId="678DBF48" w14:textId="77777777" w:rsidTr="004F3B75">
        <w:trPr>
          <w:trHeight w:val="243"/>
          <w:jc w:val="center"/>
        </w:trPr>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7B5700C7" w14:textId="77777777" w:rsidR="004F3B75" w:rsidRPr="004F3B75" w:rsidRDefault="004F3B75" w:rsidP="004F3B75">
            <w:pPr>
              <w:spacing w:after="0" w:line="240" w:lineRule="auto"/>
            </w:pPr>
            <w:r w:rsidRPr="004F3B75">
              <w:t xml:space="preserve">Gestión de </w:t>
            </w:r>
            <w:proofErr w:type="gramStart"/>
            <w:r w:rsidRPr="004F3B75">
              <w:t>tickets</w:t>
            </w:r>
            <w:proofErr w:type="gramEnd"/>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53C5D51E" w14:textId="77777777" w:rsidR="004F3B75" w:rsidRPr="004F3B75" w:rsidRDefault="004F3B75" w:rsidP="004F3B75">
            <w:pPr>
              <w:spacing w:after="0" w:line="240" w:lineRule="auto"/>
            </w:pPr>
            <w:proofErr w:type="spellStart"/>
            <w:r w:rsidRPr="004F3B75">
              <w:t>Zendesk</w:t>
            </w:r>
            <w:proofErr w:type="spellEnd"/>
            <w:r w:rsidRPr="004F3B75">
              <w:t xml:space="preserve">, Jira </w:t>
            </w:r>
            <w:proofErr w:type="spellStart"/>
            <w:r w:rsidRPr="004F3B75">
              <w:t>Service</w:t>
            </w:r>
            <w:proofErr w:type="spellEnd"/>
            <w:r w:rsidRPr="004F3B75">
              <w:t xml:space="preserve"> </w:t>
            </w:r>
            <w:proofErr w:type="spellStart"/>
            <w:r w:rsidRPr="004F3B75">
              <w:t>Desk</w:t>
            </w:r>
            <w:proofErr w:type="spellEnd"/>
          </w:p>
        </w:tc>
      </w:tr>
      <w:tr w:rsidR="004F3B75" w:rsidRPr="004F3B75" w14:paraId="7BE3B34B" w14:textId="77777777" w:rsidTr="004F3B75">
        <w:trPr>
          <w:trHeight w:val="243"/>
          <w:jc w:val="center"/>
        </w:trPr>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43F00FC3" w14:textId="77777777" w:rsidR="004F3B75" w:rsidRPr="004F3B75" w:rsidRDefault="004F3B75" w:rsidP="004F3B75">
            <w:pPr>
              <w:spacing w:after="0" w:line="240" w:lineRule="auto"/>
            </w:pPr>
            <w:r w:rsidRPr="004F3B75">
              <w:t>Monitoreo</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6B99872D" w14:textId="77777777" w:rsidR="004F3B75" w:rsidRPr="004F3B75" w:rsidRDefault="004F3B75" w:rsidP="004F3B75">
            <w:pPr>
              <w:spacing w:after="0" w:line="240" w:lineRule="auto"/>
            </w:pPr>
            <w:proofErr w:type="spellStart"/>
            <w:r w:rsidRPr="004F3B75">
              <w:t>Datadog</w:t>
            </w:r>
            <w:proofErr w:type="spellEnd"/>
            <w:r w:rsidRPr="004F3B75">
              <w:t xml:space="preserve">, New </w:t>
            </w:r>
            <w:proofErr w:type="spellStart"/>
            <w:r w:rsidRPr="004F3B75">
              <w:t>Relic</w:t>
            </w:r>
            <w:proofErr w:type="spellEnd"/>
          </w:p>
        </w:tc>
      </w:tr>
      <w:tr w:rsidR="004F3B75" w:rsidRPr="004F3B75" w14:paraId="1EC72701" w14:textId="77777777" w:rsidTr="004F3B75">
        <w:trPr>
          <w:trHeight w:val="243"/>
          <w:jc w:val="center"/>
        </w:trPr>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69623E4D" w14:textId="77777777" w:rsidR="004F3B75" w:rsidRPr="004F3B75" w:rsidRDefault="004F3B75" w:rsidP="004F3B75">
            <w:pPr>
              <w:spacing w:after="0" w:line="240" w:lineRule="auto"/>
            </w:pPr>
            <w:proofErr w:type="spellStart"/>
            <w:r w:rsidRPr="004F3B75">
              <w:t>Backup</w:t>
            </w:r>
            <w:proofErr w:type="spellEnd"/>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78FD0C20" w14:textId="77777777" w:rsidR="004F3B75" w:rsidRPr="004F3B75" w:rsidRDefault="004F3B75" w:rsidP="004F3B75">
            <w:pPr>
              <w:spacing w:after="0" w:line="240" w:lineRule="auto"/>
            </w:pPr>
            <w:r w:rsidRPr="004F3B75">
              <w:t xml:space="preserve">AWS S3, </w:t>
            </w:r>
            <w:proofErr w:type="spellStart"/>
            <w:r w:rsidRPr="004F3B75">
              <w:t>BorgBase</w:t>
            </w:r>
            <w:proofErr w:type="spellEnd"/>
          </w:p>
        </w:tc>
      </w:tr>
      <w:tr w:rsidR="004F3B75" w:rsidRPr="004F3B75" w14:paraId="26A33083" w14:textId="77777777" w:rsidTr="004F3B75">
        <w:trPr>
          <w:trHeight w:val="243"/>
          <w:jc w:val="center"/>
        </w:trPr>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5930231C" w14:textId="77777777" w:rsidR="004F3B75" w:rsidRPr="004F3B75" w:rsidRDefault="004F3B75" w:rsidP="004F3B75">
            <w:pPr>
              <w:spacing w:after="0" w:line="240" w:lineRule="auto"/>
            </w:pPr>
            <w:r w:rsidRPr="004F3B75">
              <w:t>Control de versiones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6BFC988" w14:textId="4A84ABBA" w:rsidR="004F3B75" w:rsidRPr="004F3B75" w:rsidRDefault="004F3B75" w:rsidP="004F3B75">
            <w:pPr>
              <w:spacing w:after="0" w:line="240" w:lineRule="auto"/>
            </w:pPr>
            <w:r w:rsidRPr="004F3B75">
              <w:t>GitHub</w:t>
            </w:r>
          </w:p>
        </w:tc>
      </w:tr>
    </w:tbl>
    <w:p w14:paraId="5D88DDB7" w14:textId="77777777" w:rsidR="004F3B75" w:rsidRDefault="004F3B75" w:rsidP="004F3B75">
      <w:pPr>
        <w:pStyle w:val="Sinespaciado"/>
        <w:jc w:val="both"/>
        <w:rPr>
          <w:rFonts w:cstheme="minorHAnsi"/>
        </w:rPr>
      </w:pPr>
    </w:p>
    <w:p w14:paraId="66AEA44C" w14:textId="77777777" w:rsidR="004F3B75" w:rsidRDefault="004F3B75" w:rsidP="004F3B75">
      <w:pPr>
        <w:pStyle w:val="Sinespaciado"/>
        <w:numPr>
          <w:ilvl w:val="0"/>
          <w:numId w:val="1"/>
        </w:numPr>
        <w:jc w:val="both"/>
        <w:rPr>
          <w:b/>
        </w:rPr>
      </w:pPr>
      <w:r>
        <w:rPr>
          <w:b/>
        </w:rPr>
        <w:t>Indicadores claves</w:t>
      </w:r>
    </w:p>
    <w:p w14:paraId="7C1617E9" w14:textId="77777777" w:rsidR="00254F2B" w:rsidRDefault="00254F2B" w:rsidP="004F3B75">
      <w:pPr>
        <w:pStyle w:val="Sinespaciado"/>
        <w:numPr>
          <w:ilvl w:val="0"/>
          <w:numId w:val="28"/>
        </w:numPr>
        <w:ind w:left="2127"/>
        <w:rPr>
          <w:lang w:eastAsia="es-CO"/>
        </w:rPr>
      </w:pPr>
      <w:r w:rsidRPr="00254F2B">
        <w:rPr>
          <w:lang w:eastAsia="es-CO"/>
        </w:rPr>
        <w:t>Tasa de error en citas: &lt;0.1%.</w:t>
      </w:r>
    </w:p>
    <w:p w14:paraId="79E46FA4" w14:textId="4B57A307" w:rsidR="004F3B75" w:rsidRPr="004F3B75" w:rsidRDefault="004F3B75" w:rsidP="004F3B75">
      <w:pPr>
        <w:pStyle w:val="Sinespaciado"/>
        <w:numPr>
          <w:ilvl w:val="0"/>
          <w:numId w:val="28"/>
        </w:numPr>
        <w:ind w:left="2127"/>
        <w:rPr>
          <w:lang w:eastAsia="es-CO"/>
        </w:rPr>
      </w:pPr>
      <w:r w:rsidRPr="004F3B75">
        <w:rPr>
          <w:lang w:eastAsia="es-CO"/>
        </w:rPr>
        <w:t>Tiempo de respuesta promedio: &lt;30 minutos para fallos críticos.</w:t>
      </w:r>
    </w:p>
    <w:p w14:paraId="4B9BD0FA" w14:textId="7ECFEC40" w:rsidR="004F3B75" w:rsidRPr="004F3B75" w:rsidRDefault="004F3B75" w:rsidP="004F3B75">
      <w:pPr>
        <w:pStyle w:val="Sinespaciado"/>
        <w:numPr>
          <w:ilvl w:val="0"/>
          <w:numId w:val="28"/>
        </w:numPr>
        <w:ind w:left="2127"/>
        <w:rPr>
          <w:lang w:eastAsia="es-CO"/>
        </w:rPr>
      </w:pPr>
      <w:r w:rsidRPr="004F3B75">
        <w:rPr>
          <w:lang w:eastAsia="es-CO"/>
        </w:rPr>
        <w:t xml:space="preserve">Disponibilidad: 99.9% en </w:t>
      </w:r>
      <w:proofErr w:type="spellStart"/>
      <w:r w:rsidR="00254F2B" w:rsidRPr="00254F2B">
        <w:rPr>
          <w:lang w:eastAsia="es-CO"/>
        </w:rPr>
        <w:t>en</w:t>
      </w:r>
      <w:proofErr w:type="spellEnd"/>
      <w:r w:rsidR="00254F2B" w:rsidRPr="00254F2B">
        <w:rPr>
          <w:lang w:eastAsia="es-CO"/>
        </w:rPr>
        <w:t xml:space="preserve"> horarios de atención médica</w:t>
      </w:r>
      <w:r w:rsidRPr="004F3B75">
        <w:rPr>
          <w:lang w:eastAsia="es-CO"/>
        </w:rPr>
        <w:t>.</w:t>
      </w:r>
    </w:p>
    <w:p w14:paraId="33ACDDF7" w14:textId="77777777" w:rsidR="004F3B75" w:rsidRDefault="004F3B75" w:rsidP="004F3B75">
      <w:pPr>
        <w:pStyle w:val="Sinespaciado"/>
        <w:jc w:val="both"/>
        <w:rPr>
          <w:b/>
        </w:rPr>
      </w:pPr>
    </w:p>
    <w:p w14:paraId="4C103C6E" w14:textId="77777777" w:rsidR="00254F2B" w:rsidRDefault="00254F2B" w:rsidP="004F3B75">
      <w:pPr>
        <w:pStyle w:val="Sinespaciado"/>
        <w:jc w:val="both"/>
        <w:rPr>
          <w:b/>
        </w:rPr>
      </w:pPr>
    </w:p>
    <w:p w14:paraId="49E3D6FA" w14:textId="77777777" w:rsidR="00254F2B" w:rsidRDefault="00254F2B" w:rsidP="004F3B75">
      <w:pPr>
        <w:pStyle w:val="Sinespaciado"/>
        <w:jc w:val="both"/>
        <w:rPr>
          <w:b/>
        </w:rPr>
      </w:pPr>
    </w:p>
    <w:p w14:paraId="5A6735F3" w14:textId="77777777" w:rsidR="00254F2B" w:rsidRDefault="00254F2B" w:rsidP="004F3B75">
      <w:pPr>
        <w:pStyle w:val="Sinespaciado"/>
        <w:jc w:val="both"/>
        <w:rPr>
          <w:b/>
        </w:rPr>
      </w:pPr>
    </w:p>
    <w:p w14:paraId="05217719" w14:textId="77777777" w:rsidR="00254F2B" w:rsidRDefault="00254F2B" w:rsidP="004F3B75">
      <w:pPr>
        <w:pStyle w:val="Sinespaciado"/>
        <w:jc w:val="both"/>
        <w:rPr>
          <w:b/>
        </w:rPr>
      </w:pPr>
    </w:p>
    <w:p w14:paraId="67CFA59C" w14:textId="77777777" w:rsidR="00254F2B" w:rsidRDefault="00254F2B" w:rsidP="004F3B75">
      <w:pPr>
        <w:pStyle w:val="Sinespaciado"/>
        <w:jc w:val="both"/>
        <w:rPr>
          <w:b/>
        </w:rPr>
      </w:pPr>
    </w:p>
    <w:p w14:paraId="42E44512" w14:textId="77777777" w:rsidR="00254F2B" w:rsidRDefault="00254F2B" w:rsidP="004F3B75">
      <w:pPr>
        <w:pStyle w:val="Sinespaciado"/>
        <w:jc w:val="both"/>
        <w:rPr>
          <w:b/>
        </w:rPr>
      </w:pPr>
    </w:p>
    <w:p w14:paraId="45E261D7" w14:textId="77777777" w:rsidR="00254F2B" w:rsidRDefault="00254F2B" w:rsidP="004F3B75">
      <w:pPr>
        <w:pStyle w:val="Sinespaciado"/>
        <w:jc w:val="both"/>
        <w:rPr>
          <w:b/>
        </w:rPr>
      </w:pPr>
    </w:p>
    <w:p w14:paraId="0BFE19BE" w14:textId="77777777" w:rsidR="00254F2B" w:rsidRDefault="00254F2B" w:rsidP="004F3B75">
      <w:pPr>
        <w:pStyle w:val="Sinespaciado"/>
        <w:jc w:val="both"/>
        <w:rPr>
          <w:b/>
        </w:rPr>
      </w:pPr>
    </w:p>
    <w:p w14:paraId="4085124F" w14:textId="77777777" w:rsidR="00254F2B" w:rsidRDefault="00254F2B" w:rsidP="004F3B75">
      <w:pPr>
        <w:pStyle w:val="Sinespaciado"/>
        <w:jc w:val="both"/>
        <w:rPr>
          <w:b/>
        </w:rPr>
      </w:pPr>
    </w:p>
    <w:p w14:paraId="09CC09BA" w14:textId="77777777" w:rsidR="004F3B75" w:rsidRPr="004F3B75" w:rsidRDefault="004F3B75" w:rsidP="004F3B75">
      <w:pPr>
        <w:pStyle w:val="Sinespaciado"/>
        <w:numPr>
          <w:ilvl w:val="0"/>
          <w:numId w:val="1"/>
        </w:numPr>
        <w:jc w:val="both"/>
        <w:rPr>
          <w:b/>
        </w:rPr>
      </w:pPr>
      <w:r>
        <w:rPr>
          <w:b/>
        </w:rPr>
        <w:lastRenderedPageBreak/>
        <w:t>Cronograma</w:t>
      </w:r>
      <w:r>
        <w:rPr>
          <w:b/>
        </w:rPr>
        <w:tab/>
      </w:r>
      <w:r>
        <w:rPr>
          <w:b/>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39"/>
        <w:gridCol w:w="4489"/>
      </w:tblGrid>
      <w:tr w:rsidR="00254F2B" w:rsidRPr="004F3B75" w14:paraId="31DD6E63" w14:textId="77777777" w:rsidTr="00254F2B">
        <w:trPr>
          <w:tblHeader/>
          <w:jc w:val="center"/>
        </w:trPr>
        <w:tc>
          <w:tcPr>
            <w:tcW w:w="0" w:type="auto"/>
            <w:shd w:val="clear" w:color="auto" w:fill="FFFFFF"/>
            <w:tcMar>
              <w:top w:w="150" w:type="dxa"/>
              <w:left w:w="0" w:type="dxa"/>
              <w:bottom w:w="150" w:type="dxa"/>
              <w:right w:w="150" w:type="dxa"/>
            </w:tcMar>
            <w:hideMark/>
          </w:tcPr>
          <w:p w14:paraId="739DD280" w14:textId="45DB7CFE" w:rsidR="00254F2B" w:rsidRPr="004F3B75" w:rsidRDefault="00254F2B" w:rsidP="00254F2B">
            <w:pPr>
              <w:spacing w:after="0" w:line="240" w:lineRule="auto"/>
              <w:jc w:val="center"/>
            </w:pPr>
            <w:r w:rsidRPr="00712DC0">
              <w:rPr>
                <w:rFonts w:ascii="Arial" w:hAnsi="Arial" w:cs="Arial"/>
                <w:color w:val="222222"/>
              </w:rPr>
              <w:t>Actividad Frecuencia</w:t>
            </w:r>
          </w:p>
        </w:tc>
        <w:tc>
          <w:tcPr>
            <w:tcW w:w="0" w:type="auto"/>
            <w:shd w:val="clear" w:color="auto" w:fill="FFFFFF"/>
            <w:tcMar>
              <w:top w:w="150" w:type="dxa"/>
              <w:left w:w="150" w:type="dxa"/>
              <w:bottom w:w="150" w:type="dxa"/>
              <w:right w:w="150" w:type="dxa"/>
            </w:tcMar>
            <w:hideMark/>
          </w:tcPr>
          <w:p w14:paraId="08A15F9B" w14:textId="1DEDBFBC" w:rsidR="00254F2B" w:rsidRPr="004F3B75" w:rsidRDefault="00254F2B" w:rsidP="00254F2B">
            <w:pPr>
              <w:spacing w:after="0" w:line="240" w:lineRule="auto"/>
              <w:jc w:val="center"/>
            </w:pPr>
            <w:r w:rsidRPr="00712DC0">
              <w:rPr>
                <w:rFonts w:ascii="Arial" w:hAnsi="Arial" w:cs="Arial"/>
                <w:color w:val="222222"/>
              </w:rPr>
              <w:t>Actividad Frecuencia</w:t>
            </w:r>
          </w:p>
        </w:tc>
      </w:tr>
      <w:tr w:rsidR="00254F2B" w:rsidRPr="004F3B75" w14:paraId="47BE710A" w14:textId="77777777" w:rsidTr="00254F2B">
        <w:trPr>
          <w:jc w:val="center"/>
        </w:trPr>
        <w:tc>
          <w:tcPr>
            <w:tcW w:w="0" w:type="auto"/>
            <w:shd w:val="clear" w:color="auto" w:fill="FFFFFF"/>
            <w:tcMar>
              <w:top w:w="150" w:type="dxa"/>
              <w:left w:w="0" w:type="dxa"/>
              <w:bottom w:w="150" w:type="dxa"/>
              <w:right w:w="150" w:type="dxa"/>
            </w:tcMar>
            <w:hideMark/>
          </w:tcPr>
          <w:p w14:paraId="16E0A4D5" w14:textId="74463B88" w:rsidR="00254F2B" w:rsidRPr="004F3B75" w:rsidRDefault="00254F2B" w:rsidP="00254F2B">
            <w:pPr>
              <w:spacing w:after="0" w:line="240" w:lineRule="auto"/>
            </w:pPr>
            <w:r w:rsidRPr="00712DC0">
              <w:rPr>
                <w:rFonts w:ascii="Arial" w:hAnsi="Arial" w:cs="Arial"/>
                <w:color w:val="222222"/>
              </w:rPr>
              <w:t>Respaldo de la base de datos Diaria</w:t>
            </w:r>
          </w:p>
        </w:tc>
        <w:tc>
          <w:tcPr>
            <w:tcW w:w="0" w:type="auto"/>
            <w:shd w:val="clear" w:color="auto" w:fill="FFFFFF"/>
            <w:tcMar>
              <w:top w:w="150" w:type="dxa"/>
              <w:left w:w="150" w:type="dxa"/>
              <w:bottom w:w="150" w:type="dxa"/>
              <w:right w:w="150" w:type="dxa"/>
            </w:tcMar>
            <w:hideMark/>
          </w:tcPr>
          <w:p w14:paraId="43204330" w14:textId="10D41737" w:rsidR="00254F2B" w:rsidRPr="004F3B75" w:rsidRDefault="00254F2B" w:rsidP="00254F2B">
            <w:pPr>
              <w:spacing w:after="0" w:line="240" w:lineRule="auto"/>
            </w:pPr>
            <w:r w:rsidRPr="00712DC0">
              <w:rPr>
                <w:rFonts w:ascii="Arial" w:hAnsi="Arial" w:cs="Arial"/>
                <w:color w:val="222222"/>
              </w:rPr>
              <w:t>Respaldo de la base de datos Diaria</w:t>
            </w:r>
          </w:p>
        </w:tc>
      </w:tr>
      <w:tr w:rsidR="00254F2B" w:rsidRPr="004F3B75" w14:paraId="57EB56EE" w14:textId="77777777" w:rsidTr="00254F2B">
        <w:trPr>
          <w:jc w:val="center"/>
        </w:trPr>
        <w:tc>
          <w:tcPr>
            <w:tcW w:w="0" w:type="auto"/>
            <w:shd w:val="clear" w:color="auto" w:fill="FFFFFF"/>
            <w:tcMar>
              <w:top w:w="150" w:type="dxa"/>
              <w:left w:w="0" w:type="dxa"/>
              <w:bottom w:w="150" w:type="dxa"/>
              <w:right w:w="150" w:type="dxa"/>
            </w:tcMar>
            <w:hideMark/>
          </w:tcPr>
          <w:p w14:paraId="700355FC" w14:textId="1144661E" w:rsidR="00254F2B" w:rsidRPr="004F3B75" w:rsidRDefault="00254F2B" w:rsidP="00254F2B">
            <w:pPr>
              <w:spacing w:after="0" w:line="240" w:lineRule="auto"/>
            </w:pPr>
            <w:r w:rsidRPr="00712DC0">
              <w:rPr>
                <w:rFonts w:ascii="Arial" w:hAnsi="Arial" w:cs="Arial"/>
                <w:color w:val="222222"/>
              </w:rPr>
              <w:t>Actualización del módulo de seguridad Mensual</w:t>
            </w:r>
          </w:p>
        </w:tc>
        <w:tc>
          <w:tcPr>
            <w:tcW w:w="0" w:type="auto"/>
            <w:shd w:val="clear" w:color="auto" w:fill="FFFFFF"/>
            <w:tcMar>
              <w:top w:w="150" w:type="dxa"/>
              <w:left w:w="150" w:type="dxa"/>
              <w:bottom w:w="150" w:type="dxa"/>
              <w:right w:w="150" w:type="dxa"/>
            </w:tcMar>
            <w:hideMark/>
          </w:tcPr>
          <w:p w14:paraId="4B069E15" w14:textId="05D52A14" w:rsidR="00254F2B" w:rsidRPr="004F3B75" w:rsidRDefault="00254F2B" w:rsidP="00254F2B">
            <w:pPr>
              <w:spacing w:after="0" w:line="240" w:lineRule="auto"/>
            </w:pPr>
            <w:r w:rsidRPr="00712DC0">
              <w:rPr>
                <w:rFonts w:ascii="Arial" w:hAnsi="Arial" w:cs="Arial"/>
                <w:color w:val="222222"/>
              </w:rPr>
              <w:t>Actualización del módulo de seguridad Mensual</w:t>
            </w:r>
          </w:p>
        </w:tc>
      </w:tr>
      <w:tr w:rsidR="00254F2B" w:rsidRPr="004F3B75" w14:paraId="371F2FAF" w14:textId="77777777" w:rsidTr="00254F2B">
        <w:trPr>
          <w:jc w:val="center"/>
        </w:trPr>
        <w:tc>
          <w:tcPr>
            <w:tcW w:w="0" w:type="auto"/>
            <w:shd w:val="clear" w:color="auto" w:fill="FFFFFF"/>
            <w:tcMar>
              <w:top w:w="150" w:type="dxa"/>
              <w:left w:w="0" w:type="dxa"/>
              <w:bottom w:w="150" w:type="dxa"/>
              <w:right w:w="150" w:type="dxa"/>
            </w:tcMar>
            <w:hideMark/>
          </w:tcPr>
          <w:p w14:paraId="7A72D75A" w14:textId="24BD2093" w:rsidR="00254F2B" w:rsidRPr="004F3B75" w:rsidRDefault="00254F2B" w:rsidP="00254F2B">
            <w:pPr>
              <w:spacing w:after="0" w:line="240" w:lineRule="auto"/>
            </w:pPr>
            <w:r w:rsidRPr="00712DC0">
              <w:rPr>
                <w:rFonts w:ascii="Arial" w:hAnsi="Arial" w:cs="Arial"/>
                <w:color w:val="222222"/>
              </w:rPr>
              <w:t>Capacitación a médicos y administrativos Trimestral</w:t>
            </w:r>
          </w:p>
        </w:tc>
        <w:tc>
          <w:tcPr>
            <w:tcW w:w="0" w:type="auto"/>
            <w:shd w:val="clear" w:color="auto" w:fill="FFFFFF"/>
            <w:tcMar>
              <w:top w:w="150" w:type="dxa"/>
              <w:left w:w="150" w:type="dxa"/>
              <w:bottom w:w="150" w:type="dxa"/>
              <w:right w:w="150" w:type="dxa"/>
            </w:tcMar>
            <w:hideMark/>
          </w:tcPr>
          <w:p w14:paraId="22BC914E" w14:textId="10B6F708" w:rsidR="00254F2B" w:rsidRPr="004F3B75" w:rsidRDefault="00254F2B" w:rsidP="00254F2B">
            <w:pPr>
              <w:spacing w:after="0" w:line="240" w:lineRule="auto"/>
            </w:pPr>
            <w:r w:rsidRPr="00712DC0">
              <w:rPr>
                <w:rFonts w:ascii="Arial" w:hAnsi="Arial" w:cs="Arial"/>
                <w:color w:val="222222"/>
              </w:rPr>
              <w:t>Capacitación a médicos y administrativos Trimestral</w:t>
            </w:r>
          </w:p>
        </w:tc>
      </w:tr>
      <w:tr w:rsidR="00254F2B" w:rsidRPr="004F3B75" w14:paraId="192C2335" w14:textId="77777777" w:rsidTr="00254F2B">
        <w:trPr>
          <w:jc w:val="center"/>
        </w:trPr>
        <w:tc>
          <w:tcPr>
            <w:tcW w:w="0" w:type="auto"/>
            <w:shd w:val="clear" w:color="auto" w:fill="FFFFFF"/>
            <w:tcMar>
              <w:top w:w="150" w:type="dxa"/>
              <w:left w:w="0" w:type="dxa"/>
              <w:bottom w:w="150" w:type="dxa"/>
              <w:right w:w="150" w:type="dxa"/>
            </w:tcMar>
            <w:hideMark/>
          </w:tcPr>
          <w:p w14:paraId="427517F4" w14:textId="7D265A9D" w:rsidR="00254F2B" w:rsidRPr="004F3B75" w:rsidRDefault="00254F2B" w:rsidP="00254F2B">
            <w:pPr>
              <w:spacing w:after="0" w:line="240" w:lineRule="auto"/>
            </w:pPr>
            <w:r w:rsidRPr="00712DC0">
              <w:rPr>
                <w:rFonts w:ascii="Arial" w:hAnsi="Arial" w:cs="Arial"/>
                <w:color w:val="222222"/>
              </w:rPr>
              <w:t>Revisión de cumplimiento normativo Anual</w:t>
            </w:r>
          </w:p>
        </w:tc>
        <w:tc>
          <w:tcPr>
            <w:tcW w:w="0" w:type="auto"/>
            <w:shd w:val="clear" w:color="auto" w:fill="FFFFFF"/>
            <w:tcMar>
              <w:top w:w="150" w:type="dxa"/>
              <w:left w:w="150" w:type="dxa"/>
              <w:bottom w:w="150" w:type="dxa"/>
              <w:right w:w="150" w:type="dxa"/>
            </w:tcMar>
            <w:hideMark/>
          </w:tcPr>
          <w:p w14:paraId="2124BB24" w14:textId="7E34C86A" w:rsidR="00254F2B" w:rsidRPr="004F3B75" w:rsidRDefault="00254F2B" w:rsidP="00254F2B">
            <w:pPr>
              <w:spacing w:after="0" w:line="240" w:lineRule="auto"/>
            </w:pPr>
            <w:r w:rsidRPr="00712DC0">
              <w:rPr>
                <w:rFonts w:ascii="Arial" w:hAnsi="Arial" w:cs="Arial"/>
                <w:color w:val="222222"/>
              </w:rPr>
              <w:t>Revisión de cumplimiento normativo Anual</w:t>
            </w:r>
          </w:p>
        </w:tc>
      </w:tr>
    </w:tbl>
    <w:p w14:paraId="4D4F5489" w14:textId="77777777" w:rsidR="004F3B75" w:rsidRPr="00C12367" w:rsidRDefault="004F3B75" w:rsidP="00C12367">
      <w:pPr>
        <w:spacing w:after="0" w:line="240" w:lineRule="auto"/>
        <w:jc w:val="center"/>
      </w:pPr>
    </w:p>
    <w:p w14:paraId="776AF305" w14:textId="77777777" w:rsidR="004F3B75" w:rsidRPr="00D62F69" w:rsidRDefault="004F3B75" w:rsidP="004F3B75">
      <w:pPr>
        <w:pStyle w:val="Sinespaciado"/>
        <w:jc w:val="both"/>
        <w:rPr>
          <w:rFonts w:cstheme="minorHAnsi"/>
        </w:rPr>
      </w:pPr>
    </w:p>
    <w:sectPr w:rsidR="004F3B75" w:rsidRPr="00D62F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564EF"/>
    <w:multiLevelType w:val="multilevel"/>
    <w:tmpl w:val="BDD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0FAE"/>
    <w:multiLevelType w:val="hybridMultilevel"/>
    <w:tmpl w:val="6A247206"/>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 w15:restartNumberingAfterBreak="0">
    <w:nsid w:val="16EE65E1"/>
    <w:multiLevelType w:val="hybridMultilevel"/>
    <w:tmpl w:val="F6445172"/>
    <w:lvl w:ilvl="0" w:tplc="240A000D">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 w15:restartNumberingAfterBreak="0">
    <w:nsid w:val="1D3774C1"/>
    <w:multiLevelType w:val="multilevel"/>
    <w:tmpl w:val="A07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E5844"/>
    <w:multiLevelType w:val="hybridMultilevel"/>
    <w:tmpl w:val="F02EBF00"/>
    <w:lvl w:ilvl="0" w:tplc="080A0003">
      <w:start w:val="1"/>
      <w:numFmt w:val="bullet"/>
      <w:lvlText w:val="o"/>
      <w:lvlJc w:val="left"/>
      <w:pPr>
        <w:ind w:left="2880" w:hanging="360"/>
      </w:pPr>
      <w:rPr>
        <w:rFonts w:ascii="Courier New" w:hAnsi="Courier New" w:cs="Courier New"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221A6D5B"/>
    <w:multiLevelType w:val="hybridMultilevel"/>
    <w:tmpl w:val="FDD211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26242BD"/>
    <w:multiLevelType w:val="multilevel"/>
    <w:tmpl w:val="27DC743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74B255F"/>
    <w:multiLevelType w:val="multilevel"/>
    <w:tmpl w:val="F088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12B44"/>
    <w:multiLevelType w:val="hybridMultilevel"/>
    <w:tmpl w:val="34BEA750"/>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9" w15:restartNumberingAfterBreak="0">
    <w:nsid w:val="2CD510BD"/>
    <w:multiLevelType w:val="multilevel"/>
    <w:tmpl w:val="C61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E3EA7"/>
    <w:multiLevelType w:val="multilevel"/>
    <w:tmpl w:val="78B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976B4"/>
    <w:multiLevelType w:val="hybridMultilevel"/>
    <w:tmpl w:val="7F742A6E"/>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2" w15:restartNumberingAfterBreak="0">
    <w:nsid w:val="38194F81"/>
    <w:multiLevelType w:val="hybridMultilevel"/>
    <w:tmpl w:val="7CDA561C"/>
    <w:lvl w:ilvl="0" w:tplc="240A0005">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3" w15:restartNumberingAfterBreak="0">
    <w:nsid w:val="3B125833"/>
    <w:multiLevelType w:val="hybridMultilevel"/>
    <w:tmpl w:val="8392138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3E0E6F14"/>
    <w:multiLevelType w:val="multilevel"/>
    <w:tmpl w:val="1F3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7558A"/>
    <w:multiLevelType w:val="hybridMultilevel"/>
    <w:tmpl w:val="AF5028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5367AB"/>
    <w:multiLevelType w:val="hybridMultilevel"/>
    <w:tmpl w:val="3DAE85A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BB062B0"/>
    <w:multiLevelType w:val="hybridMultilevel"/>
    <w:tmpl w:val="A6B606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1C77617"/>
    <w:multiLevelType w:val="multilevel"/>
    <w:tmpl w:val="46F20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D4798"/>
    <w:multiLevelType w:val="hybridMultilevel"/>
    <w:tmpl w:val="A2C61BA6"/>
    <w:lvl w:ilvl="0" w:tplc="240A0005">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0" w15:restartNumberingAfterBreak="0">
    <w:nsid w:val="55FC6182"/>
    <w:multiLevelType w:val="multilevel"/>
    <w:tmpl w:val="E248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B0B57"/>
    <w:multiLevelType w:val="hybridMultilevel"/>
    <w:tmpl w:val="8B605308"/>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2" w15:restartNumberingAfterBreak="0">
    <w:nsid w:val="573D1474"/>
    <w:multiLevelType w:val="multilevel"/>
    <w:tmpl w:val="B546C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80F35"/>
    <w:multiLevelType w:val="hybridMultilevel"/>
    <w:tmpl w:val="089499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F103CC9"/>
    <w:multiLevelType w:val="hybridMultilevel"/>
    <w:tmpl w:val="5A283F2A"/>
    <w:lvl w:ilvl="0" w:tplc="240A0003">
      <w:start w:val="1"/>
      <w:numFmt w:val="bullet"/>
      <w:lvlText w:val="o"/>
      <w:lvlJc w:val="left"/>
      <w:pPr>
        <w:ind w:left="1440" w:hanging="360"/>
      </w:pPr>
      <w:rPr>
        <w:rFonts w:ascii="Courier New" w:hAnsi="Courier New" w:cs="Courier New"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60044A0F"/>
    <w:multiLevelType w:val="hybridMultilevel"/>
    <w:tmpl w:val="CBF86A0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0AB41C3"/>
    <w:multiLevelType w:val="hybridMultilevel"/>
    <w:tmpl w:val="540E114A"/>
    <w:lvl w:ilvl="0" w:tplc="240A0003">
      <w:start w:val="1"/>
      <w:numFmt w:val="bullet"/>
      <w:lvlText w:val="o"/>
      <w:lvlJc w:val="left"/>
      <w:pPr>
        <w:ind w:left="2988" w:hanging="360"/>
      </w:pPr>
      <w:rPr>
        <w:rFonts w:ascii="Courier New" w:hAnsi="Courier New" w:cs="Courier New" w:hint="default"/>
      </w:rPr>
    </w:lvl>
    <w:lvl w:ilvl="1" w:tplc="240A0003" w:tentative="1">
      <w:start w:val="1"/>
      <w:numFmt w:val="bullet"/>
      <w:lvlText w:val="o"/>
      <w:lvlJc w:val="left"/>
      <w:pPr>
        <w:ind w:left="3708" w:hanging="360"/>
      </w:pPr>
      <w:rPr>
        <w:rFonts w:ascii="Courier New" w:hAnsi="Courier New" w:cs="Courier New" w:hint="default"/>
      </w:rPr>
    </w:lvl>
    <w:lvl w:ilvl="2" w:tplc="240A0005" w:tentative="1">
      <w:start w:val="1"/>
      <w:numFmt w:val="bullet"/>
      <w:lvlText w:val=""/>
      <w:lvlJc w:val="left"/>
      <w:pPr>
        <w:ind w:left="4428" w:hanging="360"/>
      </w:pPr>
      <w:rPr>
        <w:rFonts w:ascii="Wingdings" w:hAnsi="Wingdings" w:hint="default"/>
      </w:rPr>
    </w:lvl>
    <w:lvl w:ilvl="3" w:tplc="240A0001" w:tentative="1">
      <w:start w:val="1"/>
      <w:numFmt w:val="bullet"/>
      <w:lvlText w:val=""/>
      <w:lvlJc w:val="left"/>
      <w:pPr>
        <w:ind w:left="5148" w:hanging="360"/>
      </w:pPr>
      <w:rPr>
        <w:rFonts w:ascii="Symbol" w:hAnsi="Symbol" w:hint="default"/>
      </w:rPr>
    </w:lvl>
    <w:lvl w:ilvl="4" w:tplc="240A0003" w:tentative="1">
      <w:start w:val="1"/>
      <w:numFmt w:val="bullet"/>
      <w:lvlText w:val="o"/>
      <w:lvlJc w:val="left"/>
      <w:pPr>
        <w:ind w:left="5868" w:hanging="360"/>
      </w:pPr>
      <w:rPr>
        <w:rFonts w:ascii="Courier New" w:hAnsi="Courier New" w:cs="Courier New" w:hint="default"/>
      </w:rPr>
    </w:lvl>
    <w:lvl w:ilvl="5" w:tplc="240A0005" w:tentative="1">
      <w:start w:val="1"/>
      <w:numFmt w:val="bullet"/>
      <w:lvlText w:val=""/>
      <w:lvlJc w:val="left"/>
      <w:pPr>
        <w:ind w:left="6588" w:hanging="360"/>
      </w:pPr>
      <w:rPr>
        <w:rFonts w:ascii="Wingdings" w:hAnsi="Wingdings" w:hint="default"/>
      </w:rPr>
    </w:lvl>
    <w:lvl w:ilvl="6" w:tplc="240A0001" w:tentative="1">
      <w:start w:val="1"/>
      <w:numFmt w:val="bullet"/>
      <w:lvlText w:val=""/>
      <w:lvlJc w:val="left"/>
      <w:pPr>
        <w:ind w:left="7308" w:hanging="360"/>
      </w:pPr>
      <w:rPr>
        <w:rFonts w:ascii="Symbol" w:hAnsi="Symbol" w:hint="default"/>
      </w:rPr>
    </w:lvl>
    <w:lvl w:ilvl="7" w:tplc="240A0003" w:tentative="1">
      <w:start w:val="1"/>
      <w:numFmt w:val="bullet"/>
      <w:lvlText w:val="o"/>
      <w:lvlJc w:val="left"/>
      <w:pPr>
        <w:ind w:left="8028" w:hanging="360"/>
      </w:pPr>
      <w:rPr>
        <w:rFonts w:ascii="Courier New" w:hAnsi="Courier New" w:cs="Courier New" w:hint="default"/>
      </w:rPr>
    </w:lvl>
    <w:lvl w:ilvl="8" w:tplc="240A0005" w:tentative="1">
      <w:start w:val="1"/>
      <w:numFmt w:val="bullet"/>
      <w:lvlText w:val=""/>
      <w:lvlJc w:val="left"/>
      <w:pPr>
        <w:ind w:left="8748" w:hanging="360"/>
      </w:pPr>
      <w:rPr>
        <w:rFonts w:ascii="Wingdings" w:hAnsi="Wingdings" w:hint="default"/>
      </w:rPr>
    </w:lvl>
  </w:abstractNum>
  <w:abstractNum w:abstractNumId="27" w15:restartNumberingAfterBreak="0">
    <w:nsid w:val="63F15781"/>
    <w:multiLevelType w:val="multilevel"/>
    <w:tmpl w:val="6A5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B30EB"/>
    <w:multiLevelType w:val="multilevel"/>
    <w:tmpl w:val="27DC743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D3E31CF"/>
    <w:multiLevelType w:val="multilevel"/>
    <w:tmpl w:val="FB5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5A3982"/>
    <w:multiLevelType w:val="hybridMultilevel"/>
    <w:tmpl w:val="31C835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74C20548"/>
    <w:multiLevelType w:val="multilevel"/>
    <w:tmpl w:val="85B6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040BF"/>
    <w:multiLevelType w:val="multilevel"/>
    <w:tmpl w:val="30EA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20CB0"/>
    <w:multiLevelType w:val="hybridMultilevel"/>
    <w:tmpl w:val="EE108590"/>
    <w:lvl w:ilvl="0" w:tplc="080A0001">
      <w:start w:val="1"/>
      <w:numFmt w:val="bullet"/>
      <w:lvlText w:val=""/>
      <w:lvlJc w:val="left"/>
      <w:pPr>
        <w:ind w:left="2632" w:hanging="360"/>
      </w:pPr>
      <w:rPr>
        <w:rFonts w:ascii="Symbol" w:hAnsi="Symbol" w:hint="default"/>
      </w:rPr>
    </w:lvl>
    <w:lvl w:ilvl="1" w:tplc="080A0003" w:tentative="1">
      <w:start w:val="1"/>
      <w:numFmt w:val="bullet"/>
      <w:lvlText w:val="o"/>
      <w:lvlJc w:val="left"/>
      <w:pPr>
        <w:ind w:left="3352" w:hanging="360"/>
      </w:pPr>
      <w:rPr>
        <w:rFonts w:ascii="Courier New" w:hAnsi="Courier New" w:cs="Courier New" w:hint="default"/>
      </w:rPr>
    </w:lvl>
    <w:lvl w:ilvl="2" w:tplc="080A0005" w:tentative="1">
      <w:start w:val="1"/>
      <w:numFmt w:val="bullet"/>
      <w:lvlText w:val=""/>
      <w:lvlJc w:val="left"/>
      <w:pPr>
        <w:ind w:left="4072" w:hanging="360"/>
      </w:pPr>
      <w:rPr>
        <w:rFonts w:ascii="Wingdings" w:hAnsi="Wingdings" w:hint="default"/>
      </w:rPr>
    </w:lvl>
    <w:lvl w:ilvl="3" w:tplc="080A0001" w:tentative="1">
      <w:start w:val="1"/>
      <w:numFmt w:val="bullet"/>
      <w:lvlText w:val=""/>
      <w:lvlJc w:val="left"/>
      <w:pPr>
        <w:ind w:left="4792" w:hanging="360"/>
      </w:pPr>
      <w:rPr>
        <w:rFonts w:ascii="Symbol" w:hAnsi="Symbol" w:hint="default"/>
      </w:rPr>
    </w:lvl>
    <w:lvl w:ilvl="4" w:tplc="080A0003" w:tentative="1">
      <w:start w:val="1"/>
      <w:numFmt w:val="bullet"/>
      <w:lvlText w:val="o"/>
      <w:lvlJc w:val="left"/>
      <w:pPr>
        <w:ind w:left="5512" w:hanging="360"/>
      </w:pPr>
      <w:rPr>
        <w:rFonts w:ascii="Courier New" w:hAnsi="Courier New" w:cs="Courier New" w:hint="default"/>
      </w:rPr>
    </w:lvl>
    <w:lvl w:ilvl="5" w:tplc="080A0005" w:tentative="1">
      <w:start w:val="1"/>
      <w:numFmt w:val="bullet"/>
      <w:lvlText w:val=""/>
      <w:lvlJc w:val="left"/>
      <w:pPr>
        <w:ind w:left="6232" w:hanging="360"/>
      </w:pPr>
      <w:rPr>
        <w:rFonts w:ascii="Wingdings" w:hAnsi="Wingdings" w:hint="default"/>
      </w:rPr>
    </w:lvl>
    <w:lvl w:ilvl="6" w:tplc="080A0001" w:tentative="1">
      <w:start w:val="1"/>
      <w:numFmt w:val="bullet"/>
      <w:lvlText w:val=""/>
      <w:lvlJc w:val="left"/>
      <w:pPr>
        <w:ind w:left="6952" w:hanging="360"/>
      </w:pPr>
      <w:rPr>
        <w:rFonts w:ascii="Symbol" w:hAnsi="Symbol" w:hint="default"/>
      </w:rPr>
    </w:lvl>
    <w:lvl w:ilvl="7" w:tplc="080A0003" w:tentative="1">
      <w:start w:val="1"/>
      <w:numFmt w:val="bullet"/>
      <w:lvlText w:val="o"/>
      <w:lvlJc w:val="left"/>
      <w:pPr>
        <w:ind w:left="7672" w:hanging="360"/>
      </w:pPr>
      <w:rPr>
        <w:rFonts w:ascii="Courier New" w:hAnsi="Courier New" w:cs="Courier New" w:hint="default"/>
      </w:rPr>
    </w:lvl>
    <w:lvl w:ilvl="8" w:tplc="080A0005" w:tentative="1">
      <w:start w:val="1"/>
      <w:numFmt w:val="bullet"/>
      <w:lvlText w:val=""/>
      <w:lvlJc w:val="left"/>
      <w:pPr>
        <w:ind w:left="8392" w:hanging="360"/>
      </w:pPr>
      <w:rPr>
        <w:rFonts w:ascii="Wingdings" w:hAnsi="Wingdings" w:hint="default"/>
      </w:rPr>
    </w:lvl>
  </w:abstractNum>
  <w:abstractNum w:abstractNumId="34" w15:restartNumberingAfterBreak="0">
    <w:nsid w:val="7F790B8C"/>
    <w:multiLevelType w:val="hybridMultilevel"/>
    <w:tmpl w:val="3D66FCD0"/>
    <w:lvl w:ilvl="0" w:tplc="240A0003">
      <w:start w:val="1"/>
      <w:numFmt w:val="bullet"/>
      <w:lvlText w:val="o"/>
      <w:lvlJc w:val="left"/>
      <w:pPr>
        <w:ind w:left="1440" w:hanging="360"/>
      </w:pPr>
      <w:rPr>
        <w:rFonts w:ascii="Courier New" w:hAnsi="Courier New" w:cs="Courier New"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826752927">
    <w:abstractNumId w:val="28"/>
  </w:num>
  <w:num w:numId="2" w16cid:durableId="2039425088">
    <w:abstractNumId w:val="11"/>
  </w:num>
  <w:num w:numId="3" w16cid:durableId="32198078">
    <w:abstractNumId w:val="14"/>
  </w:num>
  <w:num w:numId="4" w16cid:durableId="748574123">
    <w:abstractNumId w:val="31"/>
  </w:num>
  <w:num w:numId="5" w16cid:durableId="6710613">
    <w:abstractNumId w:val="32"/>
  </w:num>
  <w:num w:numId="6" w16cid:durableId="16783452">
    <w:abstractNumId w:val="10"/>
  </w:num>
  <w:num w:numId="7" w16cid:durableId="1823963280">
    <w:abstractNumId w:val="27"/>
  </w:num>
  <w:num w:numId="8" w16cid:durableId="2062317253">
    <w:abstractNumId w:val="3"/>
  </w:num>
  <w:num w:numId="9" w16cid:durableId="1395929689">
    <w:abstractNumId w:val="29"/>
  </w:num>
  <w:num w:numId="10" w16cid:durableId="743835707">
    <w:abstractNumId w:val="5"/>
  </w:num>
  <w:num w:numId="11" w16cid:durableId="405960039">
    <w:abstractNumId w:val="20"/>
  </w:num>
  <w:num w:numId="12" w16cid:durableId="1487670631">
    <w:abstractNumId w:val="15"/>
  </w:num>
  <w:num w:numId="13" w16cid:durableId="609512675">
    <w:abstractNumId w:val="17"/>
  </w:num>
  <w:num w:numId="14" w16cid:durableId="2015256099">
    <w:abstractNumId w:val="13"/>
  </w:num>
  <w:num w:numId="15" w16cid:durableId="286546756">
    <w:abstractNumId w:val="30"/>
  </w:num>
  <w:num w:numId="16" w16cid:durableId="535235239">
    <w:abstractNumId w:val="1"/>
  </w:num>
  <w:num w:numId="17" w16cid:durableId="20861885">
    <w:abstractNumId w:val="0"/>
  </w:num>
  <w:num w:numId="18" w16cid:durableId="1826623656">
    <w:abstractNumId w:val="26"/>
  </w:num>
  <w:num w:numId="19" w16cid:durableId="1010714179">
    <w:abstractNumId w:val="16"/>
  </w:num>
  <w:num w:numId="20" w16cid:durableId="95830265">
    <w:abstractNumId w:val="21"/>
  </w:num>
  <w:num w:numId="21" w16cid:durableId="1929192748">
    <w:abstractNumId w:val="18"/>
  </w:num>
  <w:num w:numId="22" w16cid:durableId="1854414591">
    <w:abstractNumId w:val="22"/>
  </w:num>
  <w:num w:numId="23" w16cid:durableId="1404837976">
    <w:abstractNumId w:val="7"/>
  </w:num>
  <w:num w:numId="24" w16cid:durableId="1124812780">
    <w:abstractNumId w:val="34"/>
  </w:num>
  <w:num w:numId="25" w16cid:durableId="542867276">
    <w:abstractNumId w:val="24"/>
  </w:num>
  <w:num w:numId="26" w16cid:durableId="343480825">
    <w:abstractNumId w:val="6"/>
  </w:num>
  <w:num w:numId="27" w16cid:durableId="656034476">
    <w:abstractNumId w:val="9"/>
  </w:num>
  <w:num w:numId="28" w16cid:durableId="767890512">
    <w:abstractNumId w:val="23"/>
  </w:num>
  <w:num w:numId="29" w16cid:durableId="1572546541">
    <w:abstractNumId w:val="25"/>
  </w:num>
  <w:num w:numId="30" w16cid:durableId="1127317346">
    <w:abstractNumId w:val="8"/>
  </w:num>
  <w:num w:numId="31" w16cid:durableId="1045645383">
    <w:abstractNumId w:val="33"/>
  </w:num>
  <w:num w:numId="32" w16cid:durableId="133497947">
    <w:abstractNumId w:val="19"/>
  </w:num>
  <w:num w:numId="33" w16cid:durableId="1614825124">
    <w:abstractNumId w:val="12"/>
  </w:num>
  <w:num w:numId="34" w16cid:durableId="1141001244">
    <w:abstractNumId w:val="4"/>
  </w:num>
  <w:num w:numId="35" w16cid:durableId="196164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5D"/>
    <w:rsid w:val="000542FE"/>
    <w:rsid w:val="001253EE"/>
    <w:rsid w:val="00254F2B"/>
    <w:rsid w:val="003A64E2"/>
    <w:rsid w:val="004F3B75"/>
    <w:rsid w:val="005F59E2"/>
    <w:rsid w:val="00650698"/>
    <w:rsid w:val="006C64D2"/>
    <w:rsid w:val="006D325D"/>
    <w:rsid w:val="007C41CA"/>
    <w:rsid w:val="00980764"/>
    <w:rsid w:val="00996EA1"/>
    <w:rsid w:val="00B31105"/>
    <w:rsid w:val="00BD6673"/>
    <w:rsid w:val="00C04CA2"/>
    <w:rsid w:val="00C12367"/>
    <w:rsid w:val="00CB03B9"/>
    <w:rsid w:val="00D62F69"/>
    <w:rsid w:val="00ED6BF2"/>
    <w:rsid w:val="00F413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2EE2"/>
  <w15:chartTrackingRefBased/>
  <w15:docId w15:val="{18D870F2-7A5A-4587-BF2C-24FE8EAC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BD667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D325D"/>
    <w:rPr>
      <w:i/>
      <w:iCs/>
    </w:rPr>
  </w:style>
  <w:style w:type="paragraph" w:styleId="Sinespaciado">
    <w:name w:val="No Spacing"/>
    <w:uiPriority w:val="1"/>
    <w:qFormat/>
    <w:rsid w:val="00B31105"/>
    <w:pPr>
      <w:spacing w:after="0" w:line="240" w:lineRule="auto"/>
    </w:pPr>
  </w:style>
  <w:style w:type="paragraph" w:styleId="Prrafodelista">
    <w:name w:val="List Paragraph"/>
    <w:basedOn w:val="Normal"/>
    <w:uiPriority w:val="34"/>
    <w:qFormat/>
    <w:rsid w:val="00B31105"/>
    <w:pPr>
      <w:ind w:left="720"/>
      <w:contextualSpacing/>
    </w:pPr>
  </w:style>
  <w:style w:type="paragraph" w:customStyle="1" w:styleId="ds-markdown-paragraph">
    <w:name w:val="ds-markdown-paragraph"/>
    <w:basedOn w:val="Normal"/>
    <w:rsid w:val="00996EA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96EA1"/>
    <w:rPr>
      <w:b/>
      <w:bCs/>
    </w:rPr>
  </w:style>
  <w:style w:type="character" w:customStyle="1" w:styleId="Ttulo4Car">
    <w:name w:val="Título 4 Car"/>
    <w:basedOn w:val="Fuentedeprrafopredeter"/>
    <w:link w:val="Ttulo4"/>
    <w:uiPriority w:val="9"/>
    <w:rsid w:val="00BD6673"/>
    <w:rPr>
      <w:rFonts w:ascii="Times New Roman" w:eastAsia="Times New Roman" w:hAnsi="Times New Roman" w:cs="Times New Roman"/>
      <w:b/>
      <w:bCs/>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5723">
      <w:bodyDiv w:val="1"/>
      <w:marLeft w:val="0"/>
      <w:marRight w:val="0"/>
      <w:marTop w:val="0"/>
      <w:marBottom w:val="0"/>
      <w:divBdr>
        <w:top w:val="none" w:sz="0" w:space="0" w:color="auto"/>
        <w:left w:val="none" w:sz="0" w:space="0" w:color="auto"/>
        <w:bottom w:val="none" w:sz="0" w:space="0" w:color="auto"/>
        <w:right w:val="none" w:sz="0" w:space="0" w:color="auto"/>
      </w:divBdr>
    </w:div>
    <w:div w:id="56171663">
      <w:bodyDiv w:val="1"/>
      <w:marLeft w:val="0"/>
      <w:marRight w:val="0"/>
      <w:marTop w:val="0"/>
      <w:marBottom w:val="0"/>
      <w:divBdr>
        <w:top w:val="none" w:sz="0" w:space="0" w:color="auto"/>
        <w:left w:val="none" w:sz="0" w:space="0" w:color="auto"/>
        <w:bottom w:val="none" w:sz="0" w:space="0" w:color="auto"/>
        <w:right w:val="none" w:sz="0" w:space="0" w:color="auto"/>
      </w:divBdr>
    </w:div>
    <w:div w:id="242565524">
      <w:bodyDiv w:val="1"/>
      <w:marLeft w:val="0"/>
      <w:marRight w:val="0"/>
      <w:marTop w:val="0"/>
      <w:marBottom w:val="0"/>
      <w:divBdr>
        <w:top w:val="none" w:sz="0" w:space="0" w:color="auto"/>
        <w:left w:val="none" w:sz="0" w:space="0" w:color="auto"/>
        <w:bottom w:val="none" w:sz="0" w:space="0" w:color="auto"/>
        <w:right w:val="none" w:sz="0" w:space="0" w:color="auto"/>
      </w:divBdr>
    </w:div>
    <w:div w:id="269896300">
      <w:bodyDiv w:val="1"/>
      <w:marLeft w:val="0"/>
      <w:marRight w:val="0"/>
      <w:marTop w:val="0"/>
      <w:marBottom w:val="0"/>
      <w:divBdr>
        <w:top w:val="none" w:sz="0" w:space="0" w:color="auto"/>
        <w:left w:val="none" w:sz="0" w:space="0" w:color="auto"/>
        <w:bottom w:val="none" w:sz="0" w:space="0" w:color="auto"/>
        <w:right w:val="none" w:sz="0" w:space="0" w:color="auto"/>
      </w:divBdr>
    </w:div>
    <w:div w:id="301812518">
      <w:bodyDiv w:val="1"/>
      <w:marLeft w:val="0"/>
      <w:marRight w:val="0"/>
      <w:marTop w:val="0"/>
      <w:marBottom w:val="0"/>
      <w:divBdr>
        <w:top w:val="none" w:sz="0" w:space="0" w:color="auto"/>
        <w:left w:val="none" w:sz="0" w:space="0" w:color="auto"/>
        <w:bottom w:val="none" w:sz="0" w:space="0" w:color="auto"/>
        <w:right w:val="none" w:sz="0" w:space="0" w:color="auto"/>
      </w:divBdr>
      <w:divsChild>
        <w:div w:id="966162023">
          <w:marLeft w:val="0"/>
          <w:marRight w:val="0"/>
          <w:marTop w:val="0"/>
          <w:marBottom w:val="0"/>
          <w:divBdr>
            <w:top w:val="none" w:sz="0" w:space="0" w:color="auto"/>
            <w:left w:val="none" w:sz="0" w:space="0" w:color="auto"/>
            <w:bottom w:val="none" w:sz="0" w:space="0" w:color="auto"/>
            <w:right w:val="none" w:sz="0" w:space="0" w:color="auto"/>
          </w:divBdr>
        </w:div>
      </w:divsChild>
    </w:div>
    <w:div w:id="409157162">
      <w:bodyDiv w:val="1"/>
      <w:marLeft w:val="0"/>
      <w:marRight w:val="0"/>
      <w:marTop w:val="0"/>
      <w:marBottom w:val="0"/>
      <w:divBdr>
        <w:top w:val="none" w:sz="0" w:space="0" w:color="auto"/>
        <w:left w:val="none" w:sz="0" w:space="0" w:color="auto"/>
        <w:bottom w:val="none" w:sz="0" w:space="0" w:color="auto"/>
        <w:right w:val="none" w:sz="0" w:space="0" w:color="auto"/>
      </w:divBdr>
    </w:div>
    <w:div w:id="475534979">
      <w:bodyDiv w:val="1"/>
      <w:marLeft w:val="0"/>
      <w:marRight w:val="0"/>
      <w:marTop w:val="0"/>
      <w:marBottom w:val="0"/>
      <w:divBdr>
        <w:top w:val="none" w:sz="0" w:space="0" w:color="auto"/>
        <w:left w:val="none" w:sz="0" w:space="0" w:color="auto"/>
        <w:bottom w:val="none" w:sz="0" w:space="0" w:color="auto"/>
        <w:right w:val="none" w:sz="0" w:space="0" w:color="auto"/>
      </w:divBdr>
    </w:div>
    <w:div w:id="547493443">
      <w:bodyDiv w:val="1"/>
      <w:marLeft w:val="0"/>
      <w:marRight w:val="0"/>
      <w:marTop w:val="0"/>
      <w:marBottom w:val="0"/>
      <w:divBdr>
        <w:top w:val="none" w:sz="0" w:space="0" w:color="auto"/>
        <w:left w:val="none" w:sz="0" w:space="0" w:color="auto"/>
        <w:bottom w:val="none" w:sz="0" w:space="0" w:color="auto"/>
        <w:right w:val="none" w:sz="0" w:space="0" w:color="auto"/>
      </w:divBdr>
    </w:div>
    <w:div w:id="555553405">
      <w:bodyDiv w:val="1"/>
      <w:marLeft w:val="0"/>
      <w:marRight w:val="0"/>
      <w:marTop w:val="0"/>
      <w:marBottom w:val="0"/>
      <w:divBdr>
        <w:top w:val="none" w:sz="0" w:space="0" w:color="auto"/>
        <w:left w:val="none" w:sz="0" w:space="0" w:color="auto"/>
        <w:bottom w:val="none" w:sz="0" w:space="0" w:color="auto"/>
        <w:right w:val="none" w:sz="0" w:space="0" w:color="auto"/>
      </w:divBdr>
      <w:divsChild>
        <w:div w:id="124811972">
          <w:marLeft w:val="0"/>
          <w:marRight w:val="0"/>
          <w:marTop w:val="0"/>
          <w:marBottom w:val="0"/>
          <w:divBdr>
            <w:top w:val="none" w:sz="0" w:space="0" w:color="auto"/>
            <w:left w:val="none" w:sz="0" w:space="0" w:color="auto"/>
            <w:bottom w:val="none" w:sz="0" w:space="0" w:color="auto"/>
            <w:right w:val="none" w:sz="0" w:space="0" w:color="auto"/>
          </w:divBdr>
        </w:div>
      </w:divsChild>
    </w:div>
    <w:div w:id="562567580">
      <w:bodyDiv w:val="1"/>
      <w:marLeft w:val="0"/>
      <w:marRight w:val="0"/>
      <w:marTop w:val="0"/>
      <w:marBottom w:val="0"/>
      <w:divBdr>
        <w:top w:val="none" w:sz="0" w:space="0" w:color="auto"/>
        <w:left w:val="none" w:sz="0" w:space="0" w:color="auto"/>
        <w:bottom w:val="none" w:sz="0" w:space="0" w:color="auto"/>
        <w:right w:val="none" w:sz="0" w:space="0" w:color="auto"/>
      </w:divBdr>
      <w:divsChild>
        <w:div w:id="1891454365">
          <w:marLeft w:val="0"/>
          <w:marRight w:val="0"/>
          <w:marTop w:val="0"/>
          <w:marBottom w:val="0"/>
          <w:divBdr>
            <w:top w:val="none" w:sz="0" w:space="0" w:color="auto"/>
            <w:left w:val="none" w:sz="0" w:space="0" w:color="auto"/>
            <w:bottom w:val="none" w:sz="0" w:space="0" w:color="auto"/>
            <w:right w:val="none" w:sz="0" w:space="0" w:color="auto"/>
          </w:divBdr>
        </w:div>
        <w:div w:id="203951790">
          <w:marLeft w:val="0"/>
          <w:marRight w:val="0"/>
          <w:marTop w:val="0"/>
          <w:marBottom w:val="0"/>
          <w:divBdr>
            <w:top w:val="none" w:sz="0" w:space="0" w:color="auto"/>
            <w:left w:val="none" w:sz="0" w:space="0" w:color="auto"/>
            <w:bottom w:val="none" w:sz="0" w:space="0" w:color="auto"/>
            <w:right w:val="none" w:sz="0" w:space="0" w:color="auto"/>
          </w:divBdr>
        </w:div>
        <w:div w:id="1137340558">
          <w:marLeft w:val="0"/>
          <w:marRight w:val="0"/>
          <w:marTop w:val="0"/>
          <w:marBottom w:val="0"/>
          <w:divBdr>
            <w:top w:val="none" w:sz="0" w:space="0" w:color="auto"/>
            <w:left w:val="none" w:sz="0" w:space="0" w:color="auto"/>
            <w:bottom w:val="none" w:sz="0" w:space="0" w:color="auto"/>
            <w:right w:val="none" w:sz="0" w:space="0" w:color="auto"/>
          </w:divBdr>
        </w:div>
      </w:divsChild>
    </w:div>
    <w:div w:id="568425172">
      <w:bodyDiv w:val="1"/>
      <w:marLeft w:val="0"/>
      <w:marRight w:val="0"/>
      <w:marTop w:val="0"/>
      <w:marBottom w:val="0"/>
      <w:divBdr>
        <w:top w:val="none" w:sz="0" w:space="0" w:color="auto"/>
        <w:left w:val="none" w:sz="0" w:space="0" w:color="auto"/>
        <w:bottom w:val="none" w:sz="0" w:space="0" w:color="auto"/>
        <w:right w:val="none" w:sz="0" w:space="0" w:color="auto"/>
      </w:divBdr>
    </w:div>
    <w:div w:id="638149709">
      <w:bodyDiv w:val="1"/>
      <w:marLeft w:val="0"/>
      <w:marRight w:val="0"/>
      <w:marTop w:val="0"/>
      <w:marBottom w:val="0"/>
      <w:divBdr>
        <w:top w:val="none" w:sz="0" w:space="0" w:color="auto"/>
        <w:left w:val="none" w:sz="0" w:space="0" w:color="auto"/>
        <w:bottom w:val="none" w:sz="0" w:space="0" w:color="auto"/>
        <w:right w:val="none" w:sz="0" w:space="0" w:color="auto"/>
      </w:divBdr>
    </w:div>
    <w:div w:id="683289697">
      <w:bodyDiv w:val="1"/>
      <w:marLeft w:val="0"/>
      <w:marRight w:val="0"/>
      <w:marTop w:val="0"/>
      <w:marBottom w:val="0"/>
      <w:divBdr>
        <w:top w:val="none" w:sz="0" w:space="0" w:color="auto"/>
        <w:left w:val="none" w:sz="0" w:space="0" w:color="auto"/>
        <w:bottom w:val="none" w:sz="0" w:space="0" w:color="auto"/>
        <w:right w:val="none" w:sz="0" w:space="0" w:color="auto"/>
      </w:divBdr>
    </w:div>
    <w:div w:id="717628878">
      <w:bodyDiv w:val="1"/>
      <w:marLeft w:val="0"/>
      <w:marRight w:val="0"/>
      <w:marTop w:val="0"/>
      <w:marBottom w:val="0"/>
      <w:divBdr>
        <w:top w:val="none" w:sz="0" w:space="0" w:color="auto"/>
        <w:left w:val="none" w:sz="0" w:space="0" w:color="auto"/>
        <w:bottom w:val="none" w:sz="0" w:space="0" w:color="auto"/>
        <w:right w:val="none" w:sz="0" w:space="0" w:color="auto"/>
      </w:divBdr>
      <w:divsChild>
        <w:div w:id="1994869625">
          <w:marLeft w:val="0"/>
          <w:marRight w:val="0"/>
          <w:marTop w:val="0"/>
          <w:marBottom w:val="0"/>
          <w:divBdr>
            <w:top w:val="none" w:sz="0" w:space="0" w:color="auto"/>
            <w:left w:val="none" w:sz="0" w:space="0" w:color="auto"/>
            <w:bottom w:val="none" w:sz="0" w:space="0" w:color="auto"/>
            <w:right w:val="none" w:sz="0" w:space="0" w:color="auto"/>
          </w:divBdr>
        </w:div>
      </w:divsChild>
    </w:div>
    <w:div w:id="760834331">
      <w:bodyDiv w:val="1"/>
      <w:marLeft w:val="0"/>
      <w:marRight w:val="0"/>
      <w:marTop w:val="0"/>
      <w:marBottom w:val="0"/>
      <w:divBdr>
        <w:top w:val="none" w:sz="0" w:space="0" w:color="auto"/>
        <w:left w:val="none" w:sz="0" w:space="0" w:color="auto"/>
        <w:bottom w:val="none" w:sz="0" w:space="0" w:color="auto"/>
        <w:right w:val="none" w:sz="0" w:space="0" w:color="auto"/>
      </w:divBdr>
      <w:divsChild>
        <w:div w:id="1780946917">
          <w:marLeft w:val="0"/>
          <w:marRight w:val="0"/>
          <w:marTop w:val="0"/>
          <w:marBottom w:val="0"/>
          <w:divBdr>
            <w:top w:val="none" w:sz="0" w:space="0" w:color="auto"/>
            <w:left w:val="none" w:sz="0" w:space="0" w:color="auto"/>
            <w:bottom w:val="none" w:sz="0" w:space="0" w:color="auto"/>
            <w:right w:val="none" w:sz="0" w:space="0" w:color="auto"/>
          </w:divBdr>
        </w:div>
        <w:div w:id="783112214">
          <w:marLeft w:val="0"/>
          <w:marRight w:val="0"/>
          <w:marTop w:val="0"/>
          <w:marBottom w:val="0"/>
          <w:divBdr>
            <w:top w:val="none" w:sz="0" w:space="0" w:color="auto"/>
            <w:left w:val="none" w:sz="0" w:space="0" w:color="auto"/>
            <w:bottom w:val="none" w:sz="0" w:space="0" w:color="auto"/>
            <w:right w:val="none" w:sz="0" w:space="0" w:color="auto"/>
          </w:divBdr>
        </w:div>
        <w:div w:id="1574699296">
          <w:marLeft w:val="0"/>
          <w:marRight w:val="0"/>
          <w:marTop w:val="0"/>
          <w:marBottom w:val="0"/>
          <w:divBdr>
            <w:top w:val="none" w:sz="0" w:space="0" w:color="auto"/>
            <w:left w:val="none" w:sz="0" w:space="0" w:color="auto"/>
            <w:bottom w:val="none" w:sz="0" w:space="0" w:color="auto"/>
            <w:right w:val="none" w:sz="0" w:space="0" w:color="auto"/>
          </w:divBdr>
        </w:div>
      </w:divsChild>
    </w:div>
    <w:div w:id="883057921">
      <w:bodyDiv w:val="1"/>
      <w:marLeft w:val="0"/>
      <w:marRight w:val="0"/>
      <w:marTop w:val="0"/>
      <w:marBottom w:val="0"/>
      <w:divBdr>
        <w:top w:val="none" w:sz="0" w:space="0" w:color="auto"/>
        <w:left w:val="none" w:sz="0" w:space="0" w:color="auto"/>
        <w:bottom w:val="none" w:sz="0" w:space="0" w:color="auto"/>
        <w:right w:val="none" w:sz="0" w:space="0" w:color="auto"/>
      </w:divBdr>
      <w:divsChild>
        <w:div w:id="1978217947">
          <w:marLeft w:val="0"/>
          <w:marRight w:val="0"/>
          <w:marTop w:val="0"/>
          <w:marBottom w:val="0"/>
          <w:divBdr>
            <w:top w:val="none" w:sz="0" w:space="0" w:color="auto"/>
            <w:left w:val="none" w:sz="0" w:space="0" w:color="auto"/>
            <w:bottom w:val="none" w:sz="0" w:space="0" w:color="auto"/>
            <w:right w:val="none" w:sz="0" w:space="0" w:color="auto"/>
          </w:divBdr>
        </w:div>
      </w:divsChild>
    </w:div>
    <w:div w:id="884028144">
      <w:bodyDiv w:val="1"/>
      <w:marLeft w:val="0"/>
      <w:marRight w:val="0"/>
      <w:marTop w:val="0"/>
      <w:marBottom w:val="0"/>
      <w:divBdr>
        <w:top w:val="none" w:sz="0" w:space="0" w:color="auto"/>
        <w:left w:val="none" w:sz="0" w:space="0" w:color="auto"/>
        <w:bottom w:val="none" w:sz="0" w:space="0" w:color="auto"/>
        <w:right w:val="none" w:sz="0" w:space="0" w:color="auto"/>
      </w:divBdr>
    </w:div>
    <w:div w:id="1060204454">
      <w:bodyDiv w:val="1"/>
      <w:marLeft w:val="0"/>
      <w:marRight w:val="0"/>
      <w:marTop w:val="0"/>
      <w:marBottom w:val="0"/>
      <w:divBdr>
        <w:top w:val="none" w:sz="0" w:space="0" w:color="auto"/>
        <w:left w:val="none" w:sz="0" w:space="0" w:color="auto"/>
        <w:bottom w:val="none" w:sz="0" w:space="0" w:color="auto"/>
        <w:right w:val="none" w:sz="0" w:space="0" w:color="auto"/>
      </w:divBdr>
      <w:divsChild>
        <w:div w:id="1766531188">
          <w:marLeft w:val="0"/>
          <w:marRight w:val="0"/>
          <w:marTop w:val="0"/>
          <w:marBottom w:val="0"/>
          <w:divBdr>
            <w:top w:val="none" w:sz="0" w:space="0" w:color="auto"/>
            <w:left w:val="none" w:sz="0" w:space="0" w:color="auto"/>
            <w:bottom w:val="none" w:sz="0" w:space="0" w:color="auto"/>
            <w:right w:val="none" w:sz="0" w:space="0" w:color="auto"/>
          </w:divBdr>
        </w:div>
        <w:div w:id="172960742">
          <w:marLeft w:val="0"/>
          <w:marRight w:val="0"/>
          <w:marTop w:val="0"/>
          <w:marBottom w:val="0"/>
          <w:divBdr>
            <w:top w:val="none" w:sz="0" w:space="0" w:color="auto"/>
            <w:left w:val="none" w:sz="0" w:space="0" w:color="auto"/>
            <w:bottom w:val="none" w:sz="0" w:space="0" w:color="auto"/>
            <w:right w:val="none" w:sz="0" w:space="0" w:color="auto"/>
          </w:divBdr>
        </w:div>
        <w:div w:id="985205669">
          <w:marLeft w:val="0"/>
          <w:marRight w:val="0"/>
          <w:marTop w:val="0"/>
          <w:marBottom w:val="0"/>
          <w:divBdr>
            <w:top w:val="none" w:sz="0" w:space="0" w:color="auto"/>
            <w:left w:val="none" w:sz="0" w:space="0" w:color="auto"/>
            <w:bottom w:val="none" w:sz="0" w:space="0" w:color="auto"/>
            <w:right w:val="none" w:sz="0" w:space="0" w:color="auto"/>
          </w:divBdr>
        </w:div>
      </w:divsChild>
    </w:div>
    <w:div w:id="1064529474">
      <w:bodyDiv w:val="1"/>
      <w:marLeft w:val="0"/>
      <w:marRight w:val="0"/>
      <w:marTop w:val="0"/>
      <w:marBottom w:val="0"/>
      <w:divBdr>
        <w:top w:val="none" w:sz="0" w:space="0" w:color="auto"/>
        <w:left w:val="none" w:sz="0" w:space="0" w:color="auto"/>
        <w:bottom w:val="none" w:sz="0" w:space="0" w:color="auto"/>
        <w:right w:val="none" w:sz="0" w:space="0" w:color="auto"/>
      </w:divBdr>
    </w:div>
    <w:div w:id="1084492064">
      <w:bodyDiv w:val="1"/>
      <w:marLeft w:val="0"/>
      <w:marRight w:val="0"/>
      <w:marTop w:val="0"/>
      <w:marBottom w:val="0"/>
      <w:divBdr>
        <w:top w:val="none" w:sz="0" w:space="0" w:color="auto"/>
        <w:left w:val="none" w:sz="0" w:space="0" w:color="auto"/>
        <w:bottom w:val="none" w:sz="0" w:space="0" w:color="auto"/>
        <w:right w:val="none" w:sz="0" w:space="0" w:color="auto"/>
      </w:divBdr>
      <w:divsChild>
        <w:div w:id="20055130">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2069837879">
          <w:marLeft w:val="0"/>
          <w:marRight w:val="0"/>
          <w:marTop w:val="0"/>
          <w:marBottom w:val="0"/>
          <w:divBdr>
            <w:top w:val="none" w:sz="0" w:space="0" w:color="auto"/>
            <w:left w:val="none" w:sz="0" w:space="0" w:color="auto"/>
            <w:bottom w:val="none" w:sz="0" w:space="0" w:color="auto"/>
            <w:right w:val="none" w:sz="0" w:space="0" w:color="auto"/>
          </w:divBdr>
        </w:div>
      </w:divsChild>
    </w:div>
    <w:div w:id="1164128282">
      <w:bodyDiv w:val="1"/>
      <w:marLeft w:val="0"/>
      <w:marRight w:val="0"/>
      <w:marTop w:val="0"/>
      <w:marBottom w:val="0"/>
      <w:divBdr>
        <w:top w:val="none" w:sz="0" w:space="0" w:color="auto"/>
        <w:left w:val="none" w:sz="0" w:space="0" w:color="auto"/>
        <w:bottom w:val="none" w:sz="0" w:space="0" w:color="auto"/>
        <w:right w:val="none" w:sz="0" w:space="0" w:color="auto"/>
      </w:divBdr>
      <w:divsChild>
        <w:div w:id="523592120">
          <w:marLeft w:val="0"/>
          <w:marRight w:val="0"/>
          <w:marTop w:val="0"/>
          <w:marBottom w:val="0"/>
          <w:divBdr>
            <w:top w:val="none" w:sz="0" w:space="0" w:color="auto"/>
            <w:left w:val="none" w:sz="0" w:space="0" w:color="auto"/>
            <w:bottom w:val="none" w:sz="0" w:space="0" w:color="auto"/>
            <w:right w:val="none" w:sz="0" w:space="0" w:color="auto"/>
          </w:divBdr>
        </w:div>
      </w:divsChild>
    </w:div>
    <w:div w:id="1172456667">
      <w:bodyDiv w:val="1"/>
      <w:marLeft w:val="0"/>
      <w:marRight w:val="0"/>
      <w:marTop w:val="0"/>
      <w:marBottom w:val="0"/>
      <w:divBdr>
        <w:top w:val="none" w:sz="0" w:space="0" w:color="auto"/>
        <w:left w:val="none" w:sz="0" w:space="0" w:color="auto"/>
        <w:bottom w:val="none" w:sz="0" w:space="0" w:color="auto"/>
        <w:right w:val="none" w:sz="0" w:space="0" w:color="auto"/>
      </w:divBdr>
    </w:div>
    <w:div w:id="1173951629">
      <w:bodyDiv w:val="1"/>
      <w:marLeft w:val="0"/>
      <w:marRight w:val="0"/>
      <w:marTop w:val="0"/>
      <w:marBottom w:val="0"/>
      <w:divBdr>
        <w:top w:val="none" w:sz="0" w:space="0" w:color="auto"/>
        <w:left w:val="none" w:sz="0" w:space="0" w:color="auto"/>
        <w:bottom w:val="none" w:sz="0" w:space="0" w:color="auto"/>
        <w:right w:val="none" w:sz="0" w:space="0" w:color="auto"/>
      </w:divBdr>
    </w:div>
    <w:div w:id="1300258876">
      <w:bodyDiv w:val="1"/>
      <w:marLeft w:val="0"/>
      <w:marRight w:val="0"/>
      <w:marTop w:val="0"/>
      <w:marBottom w:val="0"/>
      <w:divBdr>
        <w:top w:val="none" w:sz="0" w:space="0" w:color="auto"/>
        <w:left w:val="none" w:sz="0" w:space="0" w:color="auto"/>
        <w:bottom w:val="none" w:sz="0" w:space="0" w:color="auto"/>
        <w:right w:val="none" w:sz="0" w:space="0" w:color="auto"/>
      </w:divBdr>
    </w:div>
    <w:div w:id="1707869845">
      <w:bodyDiv w:val="1"/>
      <w:marLeft w:val="0"/>
      <w:marRight w:val="0"/>
      <w:marTop w:val="0"/>
      <w:marBottom w:val="0"/>
      <w:divBdr>
        <w:top w:val="none" w:sz="0" w:space="0" w:color="auto"/>
        <w:left w:val="none" w:sz="0" w:space="0" w:color="auto"/>
        <w:bottom w:val="none" w:sz="0" w:space="0" w:color="auto"/>
        <w:right w:val="none" w:sz="0" w:space="0" w:color="auto"/>
      </w:divBdr>
    </w:div>
    <w:div w:id="1898933385">
      <w:bodyDiv w:val="1"/>
      <w:marLeft w:val="0"/>
      <w:marRight w:val="0"/>
      <w:marTop w:val="0"/>
      <w:marBottom w:val="0"/>
      <w:divBdr>
        <w:top w:val="none" w:sz="0" w:space="0" w:color="auto"/>
        <w:left w:val="none" w:sz="0" w:space="0" w:color="auto"/>
        <w:bottom w:val="none" w:sz="0" w:space="0" w:color="auto"/>
        <w:right w:val="none" w:sz="0" w:space="0" w:color="auto"/>
      </w:divBdr>
      <w:divsChild>
        <w:div w:id="43647489">
          <w:marLeft w:val="0"/>
          <w:marRight w:val="0"/>
          <w:marTop w:val="0"/>
          <w:marBottom w:val="0"/>
          <w:divBdr>
            <w:top w:val="none" w:sz="0" w:space="0" w:color="auto"/>
            <w:left w:val="none" w:sz="0" w:space="0" w:color="auto"/>
            <w:bottom w:val="none" w:sz="0" w:space="0" w:color="auto"/>
            <w:right w:val="none" w:sz="0" w:space="0" w:color="auto"/>
          </w:divBdr>
        </w:div>
      </w:divsChild>
    </w:div>
    <w:div w:id="2035155177">
      <w:bodyDiv w:val="1"/>
      <w:marLeft w:val="0"/>
      <w:marRight w:val="0"/>
      <w:marTop w:val="0"/>
      <w:marBottom w:val="0"/>
      <w:divBdr>
        <w:top w:val="none" w:sz="0" w:space="0" w:color="auto"/>
        <w:left w:val="none" w:sz="0" w:space="0" w:color="auto"/>
        <w:bottom w:val="none" w:sz="0" w:space="0" w:color="auto"/>
        <w:right w:val="none" w:sz="0" w:space="0" w:color="auto"/>
      </w:divBdr>
    </w:div>
    <w:div w:id="21121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714</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dc:creator>
  <cp:keywords/>
  <dc:description/>
  <cp:lastModifiedBy>Aprendiz</cp:lastModifiedBy>
  <cp:revision>2</cp:revision>
  <dcterms:created xsi:type="dcterms:W3CDTF">2025-05-09T22:33:00Z</dcterms:created>
  <dcterms:modified xsi:type="dcterms:W3CDTF">2025-05-09T22:33:00Z</dcterms:modified>
</cp:coreProperties>
</file>