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Construct corpus simple DOCX body for mammoth lightweight routing.</w:t>
      </w:r>
    </w:p>
  </w:body>
</w:document>
</file>

<file path=word/_rels/document.xml.rels><?xml version="1.0"?>
<Relationships xmlns="http://schemas.openxmlformats.org/package/2006/relationships">
  <Relationship Id="rIdImage" Type="http://schemas.openxmlformats.org/officeDocument/2006/relationships/image" Target="media/corpus.png"/>
</Relationships>
</file>