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 xml:space="preserve">Honor in Academics </w:t>
      </w:r>
    </w:p>
    <w:p>
      <w:pPr>
        <w:pStyle w:val="NormalWeb"/>
        <w:rPr/>
      </w:pPr>
      <w:r>
        <w:rPr/>
        <w:t>North American University is an academic, administrative and “residential community devoted to learning and the creation of knowledge. We – the academic community of” North American University, including the faculty, administration and students – “view integrity as the basis for intellectual discovery, artistic creation, independent scholarship, and meaningful collaboration. We thus hold honesty – in the representation of our work and in our interactions with teachers, advisers, peers, students” and staff – as the foundation of our university community.</w:t>
      </w:r>
    </w:p>
    <w:p>
      <w:pPr>
        <w:pStyle w:val="NormalWeb"/>
        <w:rPr/>
      </w:pPr>
      <w:r>
        <w:rPr/>
        <w:t xml:space="preserve">All students, faculty, administrators and staff of North American University are expected to and pledge to adhere to this policy and indicate understanding of the policy by signing the following Honor Code of North American University.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The North American University Honor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Members of the North American University community “commit themselves to producing academic work of integrity - that is, work that adheres to the scholarly and intellectual standards of accurate attribution of sources, appropriate collection and use of data, and transparent acknowledgement of the contribution of others to their ideas, discoveries, interpretations, and conclusions.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Cheating on exams, quizzes, problem sets or homework, plagiarising or misrepresenting the ideas or language of someone else as one's own, falsifying data, or any other instance of academic dishonesty violates the standards of our community, as well as the standards of the wider world of learning and affairs.”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as a member of the North American University community, acknowledge that instances of violation(s) of the University Honor Code will result in academic sanctions by faculty and may result in actions by the University up to and including dismissal. </w:t>
      </w:r>
    </w:p>
    <w:p>
      <w:pPr>
        <w:pStyle w:val="Normal"/>
        <w:spacing w:lineRule="auto" w:line="240" w:beforeAutospacing="1" w:afterAutospacing="1"/>
        <w:rPr/>
      </w:pPr>
      <w:r>
        <mc:AlternateContent>
          <mc:Choice Requires="wps">
            <w:drawing>
              <wp:anchor behindDoc="0" distT="0" distB="0" distL="0" distR="0" simplePos="0" locked="0" layoutInCell="1" allowOverlap="1" relativeHeight="2">
                <wp:simplePos x="0" y="0"/>
                <wp:positionH relativeFrom="column">
                  <wp:posOffset>2929255</wp:posOffset>
                </wp:positionH>
                <wp:positionV relativeFrom="paragraph">
                  <wp:posOffset>727710</wp:posOffset>
                </wp:positionV>
                <wp:extent cx="942975" cy="976630"/>
                <wp:effectExtent l="0" t="0" r="0" b="0"/>
                <wp:wrapNone/>
                <wp:docPr id="1" name="Shape1"/>
                <a:graphic xmlns:a="http://schemas.openxmlformats.org/drawingml/2006/main">
                  <a:graphicData uri="http://schemas.microsoft.com/office/word/2010/wordprocessingShape">
                    <wps:wsp>
                      <wps:cNvSpPr/>
                      <wps:spPr>
                        <a:xfrm>
                          <a:off x="0" y="0"/>
                          <a:ext cx="542520" cy="570600"/>
                        </a:xfrm>
                        <a:custGeom>
                          <a:avLst/>
                          <a:gdLst/>
                          <a:ahLst/>
                          <a:rect l="0" t="0" r="r" b="b"/>
                          <a:pathLst>
                            <a:path w="1507" h="1585">
                              <a:moveTo>
                                <a:pt x="67" y="407"/>
                              </a:moveTo>
                              <a:cubicBezTo>
                                <a:pt x="20" y="558"/>
                                <a:pt x="0" y="720"/>
                                <a:pt x="13" y="878"/>
                              </a:cubicBezTo>
                              <a:cubicBezTo>
                                <a:pt x="29" y="1074"/>
                                <a:pt x="25" y="1271"/>
                                <a:pt x="174" y="1446"/>
                              </a:cubicBezTo>
                              <a:cubicBezTo>
                                <a:pt x="277" y="1567"/>
                                <a:pt x="533" y="1584"/>
                                <a:pt x="549" y="1393"/>
                              </a:cubicBezTo>
                              <a:cubicBezTo>
                                <a:pt x="560" y="1271"/>
                                <a:pt x="616" y="1150"/>
                                <a:pt x="603" y="1028"/>
                              </a:cubicBezTo>
                              <a:cubicBezTo>
                                <a:pt x="589" y="892"/>
                                <a:pt x="567" y="757"/>
                                <a:pt x="571" y="621"/>
                              </a:cubicBezTo>
                              <a:cubicBezTo>
                                <a:pt x="575" y="485"/>
                                <a:pt x="513" y="346"/>
                                <a:pt x="410" y="268"/>
                              </a:cubicBezTo>
                              <a:cubicBezTo>
                                <a:pt x="324" y="202"/>
                                <a:pt x="124" y="175"/>
                                <a:pt x="88" y="343"/>
                              </a:cubicBezTo>
                              <a:cubicBezTo>
                                <a:pt x="65" y="451"/>
                                <a:pt x="48" y="560"/>
                                <a:pt x="67" y="675"/>
                              </a:cubicBezTo>
                              <a:cubicBezTo>
                                <a:pt x="86" y="790"/>
                                <a:pt x="102" y="906"/>
                                <a:pt x="153" y="1007"/>
                              </a:cubicBezTo>
                              <a:cubicBezTo>
                                <a:pt x="217" y="1133"/>
                                <a:pt x="376" y="1169"/>
                                <a:pt x="496" y="1146"/>
                              </a:cubicBezTo>
                              <a:cubicBezTo>
                                <a:pt x="635" y="1119"/>
                                <a:pt x="468" y="834"/>
                                <a:pt x="581" y="803"/>
                              </a:cubicBezTo>
                              <a:cubicBezTo>
                                <a:pt x="696" y="771"/>
                                <a:pt x="588" y="1086"/>
                                <a:pt x="753" y="1114"/>
                              </a:cubicBezTo>
                              <a:cubicBezTo>
                                <a:pt x="950" y="1147"/>
                                <a:pt x="807" y="630"/>
                                <a:pt x="860" y="975"/>
                              </a:cubicBezTo>
                              <a:cubicBezTo>
                                <a:pt x="882" y="1117"/>
                                <a:pt x="1114" y="1258"/>
                                <a:pt x="1063" y="1028"/>
                              </a:cubicBezTo>
                              <a:cubicBezTo>
                                <a:pt x="995" y="718"/>
                                <a:pt x="1063" y="1154"/>
                                <a:pt x="1106" y="1168"/>
                              </a:cubicBezTo>
                              <a:cubicBezTo>
                                <a:pt x="1313" y="1238"/>
                                <a:pt x="1198" y="993"/>
                                <a:pt x="1235" y="900"/>
                              </a:cubicBezTo>
                              <a:cubicBezTo>
                                <a:pt x="1265" y="824"/>
                                <a:pt x="1424" y="1288"/>
                                <a:pt x="1471" y="1007"/>
                              </a:cubicBezTo>
                              <a:cubicBezTo>
                                <a:pt x="1497" y="849"/>
                                <a:pt x="1506" y="679"/>
                                <a:pt x="1460" y="525"/>
                              </a:cubicBezTo>
                              <a:cubicBezTo>
                                <a:pt x="1423" y="401"/>
                                <a:pt x="1445" y="289"/>
                                <a:pt x="1449" y="171"/>
                              </a:cubicBezTo>
                              <a:lnTo>
                                <a:pt x="1449" y="64"/>
                              </a:lnTo>
                              <a:lnTo>
                                <a:pt x="1449" y="0"/>
                              </a:lnTo>
                            </a:path>
                          </a:pathLst>
                        </a:custGeom>
                        <a:ln>
                          <a:solidFill>
                            <a:srgbClr val="3465a4"/>
                          </a:solidFill>
                        </a:ln>
                      </wps:spPr>
                      <wps:bodyPr/>
                    </wps:wsp>
                  </a:graphicData>
                </a:graphic>
              </wp:anchor>
            </w:drawing>
          </mc:Choice>
          <mc:Fallback>
            <w:pict>
              <v:shape id="shape_0" ID="Shape1" stroked="t" style="position:absolute;margin-left:222.3pt;margin-top:51.3pt;width:74.15pt;height:76.8pt">
                <v:stroke color="#3465a4" joinstyle="round" endcap="flat"/>
                <v:fill o:detectmouseclick="t" on="false"/>
              </v:shape>
            </w:pict>
          </mc:Fallback>
        </mc:AlternateContent>
      </w:r>
      <w:r>
        <w:rPr>
          <w:rFonts w:eastAsia="Times New Roman" w:cs="Times New Roman" w:ascii="Times New Roman" w:hAnsi="Times New Roman"/>
          <w:sz w:val="24"/>
          <w:szCs w:val="24"/>
        </w:rPr>
        <w:t xml:space="preserve">I </w:t>
      </w:r>
      <w:r>
        <w:rPr>
          <w:rFonts w:eastAsia="Times New Roman" w:cs="Times New Roman" w:ascii="Times New Roman" w:hAnsi="Times New Roman"/>
          <w:b/>
          <w:bCs/>
          <w:sz w:val="24"/>
          <w:szCs w:val="24"/>
        </w:rPr>
        <w:t xml:space="preserve">Geraldo Braho </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 xml:space="preserve"> pledge to be academically honest pursuant to the standards of our community as well as the standards of wider learning discourse and professional conduct of my chosen careers and/or life plan. In the event that I violate this Code, I agree to submit to the sanctions and actions deemed appropriate by faculty and North American University.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3">
                <wp:simplePos x="0" y="0"/>
                <wp:positionH relativeFrom="column">
                  <wp:posOffset>2610485</wp:posOffset>
                </wp:positionH>
                <wp:positionV relativeFrom="paragraph">
                  <wp:posOffset>72390</wp:posOffset>
                </wp:positionV>
                <wp:extent cx="1525905" cy="1174750"/>
                <wp:effectExtent l="0" t="0" r="0" b="0"/>
                <wp:wrapNone/>
                <wp:docPr id="2" name="Shape2"/>
                <a:graphic xmlns:a="http://schemas.openxmlformats.org/drawingml/2006/main">
                  <a:graphicData uri="http://schemas.microsoft.com/office/word/2010/wordprocessingShape">
                    <wps:wsp>
                      <wps:cNvSpPr/>
                      <wps:spPr>
                        <a:xfrm>
                          <a:off x="0" y="0"/>
                          <a:ext cx="876240" cy="750240"/>
                        </a:xfrm>
                        <a:custGeom>
                          <a:avLst/>
                          <a:gdLst/>
                          <a:ahLst/>
                          <a:rect l="0" t="0" r="r" b="b"/>
                          <a:pathLst>
                            <a:path w="2434" h="2084">
                              <a:moveTo>
                                <a:pt x="1660" y="0"/>
                              </a:moveTo>
                              <a:cubicBezTo>
                                <a:pt x="1633" y="121"/>
                                <a:pt x="1680" y="234"/>
                                <a:pt x="1692" y="354"/>
                              </a:cubicBezTo>
                              <a:cubicBezTo>
                                <a:pt x="1706" y="493"/>
                                <a:pt x="1707" y="633"/>
                                <a:pt x="1725" y="771"/>
                              </a:cubicBezTo>
                              <a:cubicBezTo>
                                <a:pt x="1744" y="919"/>
                                <a:pt x="1680" y="1053"/>
                                <a:pt x="1714" y="1200"/>
                              </a:cubicBezTo>
                              <a:cubicBezTo>
                                <a:pt x="1740" y="1315"/>
                                <a:pt x="1746" y="1434"/>
                                <a:pt x="1757" y="1554"/>
                              </a:cubicBezTo>
                              <a:cubicBezTo>
                                <a:pt x="1763" y="1626"/>
                                <a:pt x="1850" y="2083"/>
                                <a:pt x="1703" y="1693"/>
                              </a:cubicBezTo>
                              <a:cubicBezTo>
                                <a:pt x="1651" y="1554"/>
                                <a:pt x="1691" y="1401"/>
                                <a:pt x="1650" y="1264"/>
                              </a:cubicBezTo>
                              <a:cubicBezTo>
                                <a:pt x="1584" y="1044"/>
                                <a:pt x="1813" y="1082"/>
                                <a:pt x="1917" y="1082"/>
                              </a:cubicBezTo>
                              <a:cubicBezTo>
                                <a:pt x="2080" y="1082"/>
                                <a:pt x="2367" y="1295"/>
                                <a:pt x="2400" y="1136"/>
                              </a:cubicBezTo>
                              <a:cubicBezTo>
                                <a:pt x="2433" y="977"/>
                                <a:pt x="2085" y="1104"/>
                                <a:pt x="1928" y="1104"/>
                              </a:cubicBezTo>
                              <a:cubicBezTo>
                                <a:pt x="1761" y="1103"/>
                                <a:pt x="1603" y="1044"/>
                                <a:pt x="1435" y="1061"/>
                              </a:cubicBezTo>
                              <a:cubicBezTo>
                                <a:pt x="1289" y="1075"/>
                                <a:pt x="1142" y="1098"/>
                                <a:pt x="996" y="1093"/>
                              </a:cubicBezTo>
                              <a:cubicBezTo>
                                <a:pt x="837" y="1087"/>
                                <a:pt x="682" y="1084"/>
                                <a:pt x="525" y="1071"/>
                              </a:cubicBezTo>
                              <a:cubicBezTo>
                                <a:pt x="414" y="1061"/>
                                <a:pt x="303" y="1071"/>
                                <a:pt x="192" y="1071"/>
                              </a:cubicBezTo>
                              <a:lnTo>
                                <a:pt x="75" y="1061"/>
                              </a:lnTo>
                              <a:lnTo>
                                <a:pt x="0" y="1061"/>
                              </a:lnTo>
                            </a:path>
                          </a:pathLst>
                        </a:custGeom>
                        <a:ln>
                          <a:solidFill>
                            <a:srgbClr val="3465a4"/>
                          </a:solidFill>
                        </a:ln>
                      </wps:spPr>
                      <wps:bodyPr/>
                    </wps:wsp>
                  </a:graphicData>
                </a:graphic>
              </wp:anchor>
            </w:drawing>
          </mc:Choice>
          <mc:Fallback>
            <w:pict>
              <v:shape id="shape_0" ID="Shape2" stroked="t" style="position:absolute;margin-left:213.4pt;margin-top:-12.55pt;width:120.05pt;height:92.4pt">
                <v:stroke color="#3465a4" joinstyle="round" endcap="flat"/>
                <v:fill o:detectmouseclick="t" on="false"/>
              </v:shape>
            </w:pict>
          </mc:Fallback>
        </mc:AlternateContent>
      </w:r>
    </w:p>
    <w:p>
      <w:pPr>
        <w:pStyle w:val="Normal"/>
        <w:spacing w:lineRule="auto" w:line="240" w:before="0" w:after="0"/>
        <w:rPr/>
      </w:pPr>
      <w:r>
        <w:rPr>
          <w:rFonts w:eastAsia="Times New Roman" w:cs="Times New Roman" w:ascii="Times New Roman" w:hAnsi="Times New Roman"/>
          <w:sz w:val="24"/>
          <w:szCs w:val="24"/>
        </w:rPr>
        <w:t xml:space="preserve">Print  </w:t>
      </w:r>
      <w:r>
        <w:rPr>
          <w:rFonts w:eastAsia="Times New Roman" w:cs="Times New Roman" w:ascii="Times New Roman" w:hAnsi="Times New Roman"/>
          <w:b/>
          <w:bCs/>
          <w:sz w:val="24"/>
          <w:szCs w:val="24"/>
        </w:rPr>
        <w:t>Braho , Geraldo</w:t>
      </w:r>
      <w:r>
        <w:rPr>
          <w:rFonts w:eastAsia="Times New Roman" w:cs="Times New Roman" w:ascii="Times New Roman" w:hAnsi="Times New Roman"/>
          <w:sz w:val="24"/>
          <w:szCs w:val="24"/>
        </w:rPr>
        <w:tab/>
        <w:tab/>
        <w:t>____________________________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Last Name, First Name  </w:t>
        <w:tab/>
        <w:tab/>
        <w:tab/>
        <w:tab/>
        <w:t>Signature</w:t>
        <w:tab/>
        <w:tab/>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 xml:space="preserve">Date: </w:t>
      </w:r>
      <w:r>
        <w:rPr>
          <w:rFonts w:eastAsia="Times New Roman" w:cs="Times New Roman" w:ascii="Times New Roman" w:hAnsi="Times New Roman"/>
          <w:b/>
          <w:bCs/>
          <w:sz w:val="24"/>
          <w:szCs w:val="24"/>
        </w:rPr>
        <w:t xml:space="preserve">01/18/2017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Reference: </w:t>
      </w:r>
    </w:p>
    <w:p>
      <w:pPr>
        <w:pStyle w:val="Normal"/>
        <w:spacing w:lineRule="auto" w:line="240" w:before="0" w:after="0"/>
        <w:rPr/>
      </w:pPr>
      <w:r>
        <w:rPr>
          <w:rFonts w:eastAsia="Times New Roman" w:cs="Times New Roman" w:ascii="Times New Roman" w:hAnsi="Times New Roman"/>
          <w:sz w:val="24"/>
          <w:szCs w:val="24"/>
        </w:rPr>
        <w:t>Harvard College. (2015). Honor code. Retrieved from http://honor.fas.harvard.edu/honor-code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518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d5b1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8c0135"/>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c0135"/>
    <w:rPr>
      <w:rFonts w:ascii="Times New Roman" w:hAnsi="Times New Roman" w:eastAsia="Times New Roman" w:cs="Times New Roman"/>
      <w:b/>
      <w:bCs/>
      <w:sz w:val="36"/>
      <w:szCs w:val="36"/>
    </w:rPr>
  </w:style>
  <w:style w:type="character" w:styleId="Strong">
    <w:name w:val="Strong"/>
    <w:basedOn w:val="DefaultParagraphFont"/>
    <w:uiPriority w:val="22"/>
    <w:qFormat/>
    <w:rsid w:val="002d5b1c"/>
    <w:rPr>
      <w:b/>
      <w:bCs/>
    </w:rPr>
  </w:style>
  <w:style w:type="character" w:styleId="Emphasis">
    <w:name w:val="Emphasis"/>
    <w:basedOn w:val="DefaultParagraphFont"/>
    <w:uiPriority w:val="20"/>
    <w:qFormat/>
    <w:rsid w:val="002d5b1c"/>
    <w:rPr>
      <w:i/>
      <w:iCs/>
    </w:rPr>
  </w:style>
  <w:style w:type="character" w:styleId="Heading1Char" w:customStyle="1">
    <w:name w:val="Heading 1 Char"/>
    <w:basedOn w:val="DefaultParagraphFont"/>
    <w:link w:val="Heading1"/>
    <w:uiPriority w:val="9"/>
    <w:qFormat/>
    <w:rsid w:val="002d5b1c"/>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8c013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E8975-54B3-4434-913C-52D36101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LibreOffice/5.1.4.2$Linux_X86_64 LibreOffice_project/10m0$Build-2</Application>
  <Pages>1</Pages>
  <Words>342</Words>
  <Characters>2015</Characters>
  <CharactersWithSpaces>2375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2015-12-23T17:33:00Z</dcterms:created>
  <dc:creator>Kathy</dc:creator>
  <dc:description/>
  <dc:language>en-US</dc:language>
  <cp:lastModifiedBy/>
  <dcterms:modified xsi:type="dcterms:W3CDTF">2017-01-19T00:01:40Z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