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standalone="yes"?><w:document mc:Ignorable="w14 w15 wp14"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w:body><w:p><w:pPr><w:spacing w:after="0"/></w:pPr><w:r><w:t xml:space="preserve"></w:t></w:r></w:p><w:p><w:pPr><w:spacing w:after="0"/></w:pPr><w:r><w:t xml:space="preserve"></w:t></w:r></w:p><w:p><w:pPr><w:spacing w:after="0"/></w:pPr><w:r><w:t xml:space="preserve"></w:t></w:r></w:p><w:p><w:pPr><w:spacing w:after="240" w:line="480" w:lineRule="auto"/><w:jc w:val="center"/></w:pPr><w:r><w:rPr><w:rFonts w:ascii="Times New Roman" w:cs="Times New Roman" w:eastAsia="Times New Roman" w:hAnsi="Times New Roman"/><w:b/><w:bCs/><w:sz w:val="28"/><w:szCs w:val="28"/></w:rPr><w:t xml:space="preserve">NOME DA INSTITUIÇÃO DE ENSINO</w:t></w:r></w:p><w:p><w:pPr><w:spacing w:after="240" w:line="480" w:lineRule="auto"/><w:jc w:val="center"/></w:pPr><w:r><w:rPr><w:rFonts w:ascii="Times New Roman" w:cs="Times New Roman" w:eastAsia="Times New Roman" w:hAnsi="Times New Roman"/><w:b/><w:bCs/><w:sz w:val="24"/><w:szCs w:val="24"/></w:rPr><w:t xml:space="preserve">NOME DO CURSO</w:t></w:r></w:p><w:p><w:pPr><w:spacing w:after="0"/></w:pPr><w:r><w:t xml:space="preserve"></w:t></w:r></w:p><w:p><w:pPr><w:spacing w:after="0"/></w:pPr><w:r><w:t xml:space="preserve"></w:t></w:r></w:p><w:p><w:pPr><w:spacing w:after="0"/></w:pPr><w:r><w:t xml:space="preserve"></w:t></w:r></w:p><w:p><w:pPr><w:spacing w:after="0"/></w:pPr><w:r><w:t xml:space="preserve"></w:t></w:r></w:p><w:p><w:pPr><w:spacing w:after="240" w:line="480" w:lineRule="auto"/><w:jc w:val="center"/></w:pPr><w:r><w:rPr><w:rFonts w:ascii="Times New Roman" w:cs="Times New Roman" w:eastAsia="Times New Roman" w:hAnsi="Times New Roman"/><w:b/><w:bCs/><w:sz w:val="24"/><w:szCs w:val="24"/></w:rPr><w:t xml:space="preserve">NOME COMPLETO DO ALUNO</w:t></w:r></w:p><w:p><w:pPr><w:spacing w:after="0"/></w:pPr><w:r><w:t xml:space="preserve"></w:t></w:r></w:p><w:p><w:pPr><w:spacing w:after="0"/></w:pPr><w:r><w:t xml:space="preserve"></w:t></w:r></w:p><w:p><w:pPr><w:spacing w:after="0"/></w:pPr><w:r><w:t xml:space="preserve"></w:t></w:r></w:p><w:p><w:pPr><w:spacing w:after="0"/></w:pPr><w:r><w:t xml:space="preserve"></w:t></w:r></w:p><w:p><w:pPr><w:spacing w:after="240" w:line="480" w:lineRule="auto"/><w:jc w:val="center"/></w:pPr><w:r><w:rPr><w:rFonts w:ascii="Times New Roman" w:cs="Times New Roman" w:eastAsia="Times New Roman" w:hAnsi="Times New Roman"/><w:b/><w:bCs/><w:sz w:val="28"/><w:szCs w:val="28"/></w:rPr><w:t xml:space="preserve">DESENVOLVIMENTO DE APLICAÇÃO WEB COM JSP E SERVLET:</w:t></w:r></w:p><w:p><w:pPr><w:spacing w:after="240" w:line="480" w:lineRule="auto"/><w:jc w:val="center"/></w:pPr><w:r><w:rPr><w:rFonts w:ascii="Times New Roman" w:cs="Times New Roman" w:eastAsia="Times New Roman" w:hAnsi="Times New Roman"/><w:b/><w:bCs/><w:sz w:val="24"/><w:szCs w:val="24"/></w:rPr><w:t xml:space="preserve">UMA ABORDAGEM PRÁTICA COM A CALCULADORA WEB</w:t></w:r></w:p><w:p><w:pPr><w:spacing w:after="0"/></w:pPr><w:r><w:t xml:space="preserve"></w:t></w:r></w:p><w:p><w:pPr><w:spacing w:after="0"/></w:pPr><w:r><w:t xml:space="preserve"></w:t></w:r></w:p><w:p><w:pPr><w:spacing w:after="0"/></w:pPr><w:r><w:t xml:space="preserve"></w:t></w:r></w:p><w:p><w:pPr><w:spacing w:after="0"/></w:pPr><w:r><w:t xml:space="preserve"></w:t></w:r></w:p><w:p><w:pPr><w:spacing w:after="0"/></w:pPr><w:r><w:t xml:space="preserve"></w:t></w:r></w:p><w:p><w:pPr><w:spacing w:after="0"/></w:pPr><w:r><w:t xml:space="preserve"></w:t></w:r></w:p><w:p><w:pPr><w:spacing w:after="240" w:line="480" w:lineRule="auto"/><w:jc w:val="center"/></w:pPr><w:r><w:rPr><w:rFonts w:ascii="Times New Roman" w:cs="Times New Roman" w:eastAsia="Times New Roman" w:hAnsi="Times New Roman"/><w:b w:val="false"/><w:bCs w:val="false"/><w:sz w:val="24"/><w:szCs w:val="24"/></w:rPr><w:t xml:space="preserve">Cidade — Ano</w:t></w:r></w:p><w:p><w:pPr><w:spacing w:after="0"/></w:pPr><w:r><w:br w:type="page"/></w:r></w:p><w:p><w:pPr><w:spacing w:after="0"/></w:pPr><w:r><w:t xml:space="preserve"></w:t></w:r></w:p><w:p><w:pPr><w:spacing w:after="0"/></w:pPr><w:r><w:t xml:space="preserve"></w:t></w:r></w:p><w:p><w:pPr><w:spacing w:after="0"/></w:pPr><w:r><w:t xml:space="preserve"></w:t></w:r></w:p><w:p><w:pPr><w:spacing w:after="240" w:line="480" w:lineRule="auto"/><w:jc w:val="center"/></w:pPr><w:r><w:rPr><w:rFonts w:ascii="Times New Roman" w:cs="Times New Roman" w:eastAsia="Times New Roman" w:hAnsi="Times New Roman"/><w:b/><w:bCs/><w:sz w:val="24"/><w:szCs w:val="24"/></w:rPr><w:t xml:space="preserve">NOME COMPLETO DO ALUNO</w:t></w:r></w:p><w:p><w:pPr><w:spacing w:after="0"/></w:pPr><w:r><w:t xml:space="preserve"></w:t></w:r></w:p><w:p><w:pPr><w:spacing w:after="0"/></w:pPr><w:r><w:t xml:space="preserve"></w:t></w:r></w:p><w:p><w:pPr><w:spacing w:after="0"/></w:pPr><w:r><w:t xml:space="preserve"></w:t></w:r></w:p><w:p><w:pPr><w:spacing w:after="0"/></w:pPr><w:r><w:t xml:space="preserve"></w:t></w:r></w:p><w:p><w:pPr><w:spacing w:after="240" w:line="480" w:lineRule="auto"/><w:jc w:val="center"/></w:pPr><w:r><w:rPr><w:rFonts w:ascii="Times New Roman" w:cs="Times New Roman" w:eastAsia="Times New Roman" w:hAnsi="Times New Roman"/><w:b/><w:bCs/><w:sz w:val="28"/><w:szCs w:val="28"/></w:rPr><w:t xml:space="preserve">DESENVOLVIMENTO DE APLICAÇÃO WEB COM JSP E SERVLET:</w:t></w:r></w:p><w:p><w:pPr><w:spacing w:after="240" w:line="480" w:lineRule="auto"/><w:jc w:val="center"/></w:pPr><w:r><w:rPr><w:rFonts w:ascii="Times New Roman" w:cs="Times New Roman" w:eastAsia="Times New Roman" w:hAnsi="Times New Roman"/><w:b/><w:bCs/><w:sz w:val="24"/><w:szCs w:val="24"/></w:rPr><w:t xml:space="preserve">UMA ABORDAGEM PRÁTICA COM A CALCULADORA WEB</w:t></w:r></w:p><w:p><w:pPr><w:spacing w:after="0"/></w:pPr><w:r><w:t xml:space="preserve"></w:t></w:r></w:p><w:p><w:pPr><w:spacing w:after="0"/></w:pPr><w:r><w:t xml:space="preserve"></w:t></w:r></w:p><w:p><w:pPr><w:spacing w:after="240" w:line="480" w:lineRule="auto"/><w:ind w:left="3600"/><w:jc w:val="both"/></w:pPr><w:r><w:rPr><w:rFonts w:ascii="Times New Roman" w:cs="Times New Roman" w:eastAsia="Times New Roman" w:hAnsi="Times New Roman"/><w:sz w:val="24"/><w:szCs w:val="24"/></w:rPr><w:t xml:space="preserve">Trabalho apresentado ao Curso de [Nome do Curso] da [Nome da Instituição] como requisito parcial para aprovação na disciplina de Desenvolvimento Web. Professor(a): [Nome do Professor(a)].</w:t></w:r></w:p><w:p><w:pPr><w:spacing w:after="0"/></w:pPr><w:r><w:t xml:space="preserve"></w:t></w:r></w:p><w:p><w:pPr><w:spacing w:after="0"/></w:pPr><w:r><w:t xml:space="preserve"></w:t></w:r></w:p><w:p><w:pPr><w:spacing w:after="0"/></w:pPr><w:r><w:t xml:space="preserve"></w:t></w:r></w:p><w:p><w:pPr><w:spacing w:after="0"/></w:pPr><w:r><w:t xml:space="preserve"></w:t></w:r></w:p><w:p><w:pPr><w:spacing w:after="0"/></w:pPr><w:r><w:t xml:space="preserve"></w:t></w:r></w:p><w:p><w:pPr><w:spacing w:after="240" w:line="480" w:lineRule="auto"/><w:jc w:val="center"/></w:pPr><w:r><w:rPr><w:rFonts w:ascii="Times New Roman" w:cs="Times New Roman" w:eastAsia="Times New Roman" w:hAnsi="Times New Roman"/><w:b w:val="false"/><w:bCs w:val="false"/><w:sz w:val="24"/><w:szCs w:val="24"/></w:rPr><w:t xml:space="preserve">Cidade — Ano</w:t></w:r></w:p><w:p><w:pPr><w:spacing w:after="0"/></w:pPr><w:r><w:br w:type="page"/></w:r></w:p><w:p><w:pPr><w:pStyle w:val="Heading1"/><w:spacing w:after="400" w:before="400" w:line="480" w:lineRule="auto"/><w:jc w:val="center"/></w:pPr><w:r><w:rPr><w:rFonts w:ascii="Times New Roman" w:cs="Times New Roman" w:eastAsia="Times New Roman" w:hAnsi="Times New Roman"/><w:b/><w:bCs/><w:sz w:val="24"/><w:szCs w:val="24"/></w:rPr><w:t xml:space="preserve">SUMÁRIO</w:t></w:r></w:p><w:p><w:pPr><w:spacing w:after="0"/></w:pPr><w:r><w:t xml:space="preserve"></w:t></w:r></w:p><w:p><w:pPr><w:spacing w:after="280" w:before="0" w:line="480" w:lineRule="auto"/><w:jc w:val="both"/></w:pPr><w:r><w:rPr><w:rFonts w:ascii="Times New Roman" w:cs="Times New Roman" w:eastAsia="Times New Roman" w:hAnsi="Times New Roman"/><w:b w:val="false"/><w:bCs w:val="false"/><w:sz w:val="24"/><w:szCs w:val="24"/></w:rPr><w:t xml:space="preserve">1  INTRODUÇÃO ......................................................................................  3</w:t></w:r></w:p><w:p><w:pPr><w:spacing w:after="280" w:before="0" w:line="480" w:lineRule="auto"/><w:jc w:val="both"/></w:pPr><w:r><w:rPr><w:rFonts w:ascii="Times New Roman" w:cs="Times New Roman" w:eastAsia="Times New Roman" w:hAnsi="Times New Roman"/><w:b w:val="false"/><w:bCs w:val="false"/><w:sz w:val="24"/><w:szCs w:val="24"/></w:rPr><w:t xml:space="preserve">2  DESENVOLVIMENTO ................................................................................  4</w:t></w:r></w:p><w:p><w:pPr><w:spacing w:after="280" w:before="0" w:line="480" w:lineRule="auto"/><w:jc w:val="both"/></w:pPr><w:r><w:rPr><w:rFonts w:ascii="Times New Roman" w:cs="Times New Roman" w:eastAsia="Times New Roman" w:hAnsi="Times New Roman"/><w:b w:val="false"/><w:bCs w:val="false"/><w:sz w:val="24"/><w:szCs w:val="24"/></w:rPr><w:t xml:space="preserve">   2.1  Tecnologias Utilizadas ....................................................................  4</w:t></w:r></w:p><w:p><w:pPr><w:spacing w:after="280" w:before="0" w:line="480" w:lineRule="auto"/><w:jc w:val="both"/></w:pPr><w:r><w:rPr><w:rFonts w:ascii="Times New Roman" w:cs="Times New Roman" w:eastAsia="Times New Roman" w:hAnsi="Times New Roman"/><w:b w:val="false"/><w:bCs w:val="false"/><w:sz w:val="24"/><w:szCs w:val="24"/></w:rPr><w:t xml:space="preserve">   2.2  Estrutura do Projeto ......................................................................  5</w:t></w:r></w:p><w:p><w:pPr><w:spacing w:after="280" w:before="0" w:line="480" w:lineRule="auto"/><w:jc w:val="both"/></w:pPr><w:r><w:rPr><w:rFonts w:ascii="Times New Roman" w:cs="Times New Roman" w:eastAsia="Times New Roman" w:hAnsi="Times New Roman"/><w:b w:val="false"/><w:bCs w:val="false"/><w:sz w:val="24"/><w:szCs w:val="24"/></w:rPr><w:t xml:space="preserve">   2.3  Implementação do Servlet Calculo.java ...................................................  6</w:t></w:r></w:p><w:p><w:pPr><w:spacing w:after="280" w:before="0" w:line="480" w:lineRule="auto"/><w:jc w:val="both"/></w:pPr><w:r><w:rPr><w:rFonts w:ascii="Times New Roman" w:cs="Times New Roman" w:eastAsia="Times New Roman" w:hAnsi="Times New Roman"/><w:b w:val="false"/><w:bCs w:val="false"/><w:sz w:val="24"/><w:szCs w:val="24"/></w:rPr><w:t xml:space="preserve">   2.4  Implementação da Página calcula.jsp .....................................................  7</w:t></w:r></w:p><w:p><w:pPr><w:spacing w:after="280" w:before="0" w:line="480" w:lineRule="auto"/><w:jc w:val="both"/></w:pPr><w:r><w:rPr><w:rFonts w:ascii="Times New Roman" w:cs="Times New Roman" w:eastAsia="Times New Roman" w:hAnsi="Times New Roman"/><w:b w:val="false"/><w:bCs w:val="false"/><w:sz w:val="24"/><w:szCs w:val="24"/></w:rPr><w:t xml:space="preserve">3  TESTES E RESULTADOS ............................................................................  8</w:t></w:r></w:p><w:p><w:pPr><w:spacing w:after="280" w:before="0" w:line="480" w:lineRule="auto"/><w:jc w:val="both"/></w:pPr><w:r><w:rPr><w:rFonts w:ascii="Times New Roman" w:cs="Times New Roman" w:eastAsia="Times New Roman" w:hAnsi="Times New Roman"/><w:b w:val="false"/><w:bCs w:val="false"/><w:sz w:val="24"/><w:szCs w:val="24"/></w:rPr><w:t xml:space="preserve">   3.1  Validação de Entradas Inválidas .........................................................  8</w:t></w:r></w:p><w:p><w:pPr><w:spacing w:after="280" w:before="0" w:line="480" w:lineRule="auto"/><w:jc w:val="both"/></w:pPr><w:r><w:rPr><w:rFonts w:ascii="Times New Roman" w:cs="Times New Roman" w:eastAsia="Times New Roman" w:hAnsi="Times New Roman"/><w:b w:val="false"/><w:bCs w:val="false"/><w:sz w:val="24"/><w:szCs w:val="24"/></w:rPr><w:t xml:space="preserve">   3.2  Tratamento da Divisão por Zero .........................................................  10</w:t></w:r></w:p><w:p><w:pPr><w:spacing w:after="280" w:before="0" w:line="480" w:lineRule="auto"/><w:jc w:val="both"/></w:pPr><w:r><w:rPr><w:rFonts w:ascii="Times New Roman" w:cs="Times New Roman" w:eastAsia="Times New Roman" w:hAnsi="Times New Roman"/><w:b w:val="false"/><w:bCs w:val="false"/><w:sz w:val="24"/><w:szCs w:val="24"/></w:rPr><w:t xml:space="preserve">   3.3  Exibição do Resultado Correto ...........................................................  11</w:t></w:r></w:p><w:p><w:pPr><w:spacing w:after="280" w:before="0" w:line="480" w:lineRule="auto"/><w:jc w:val="both"/></w:pPr><w:r><w:rPr><w:rFonts w:ascii="Times New Roman" w:cs="Times New Roman" w:eastAsia="Times New Roman" w:hAnsi="Times New Roman"/><w:b w:val="false"/><w:bCs w:val="false"/><w:sz w:val="24"/><w:szCs w:val="24"/></w:rPr><w:t xml:space="preserve">4  CONCLUSÃO ......................................................................................  12</w:t></w:r></w:p><w:p><w:pPr><w:spacing w:after="280" w:before="0" w:line="480" w:lineRule="auto"/><w:jc w:val="both"/></w:pPr><w:r><w:rPr><w:rFonts w:ascii="Times New Roman" w:cs="Times New Roman" w:eastAsia="Times New Roman" w:hAnsi="Times New Roman"/><w:b w:val="false"/><w:bCs w:val="false"/><w:sz w:val="24"/><w:szCs w:val="24"/></w:rPr><w:t xml:space="preserve">   REFERÊNCIAS .....................................................................................  13</w:t></w:r></w:p><w:p><w:pPr><w:spacing w:after="0"/></w:pPr><w:r><w:br w:type="page"/></w:r></w:p><w:p><w:pPr><w:pStyle w:val="Heading1"/><w:spacing w:after="400" w:before="400" w:line="480" w:lineRule="auto"/><w:jc w:val="center"/></w:pPr><w:r><w:rPr><w:rFonts w:ascii="Times New Roman" w:cs="Times New Roman" w:eastAsia="Times New Roman" w:hAnsi="Times New Roman"/><w:b/><w:bCs/><w:sz w:val="24"/><w:szCs w:val="24"/></w:rPr><w:t xml:space="preserve">1  INTRODUÇÃO</w:t></w:r></w:p><w:p><w:pPr><w:spacing w:after="0"/></w:pPr><w:r><w:t xml:space="preserve"></w:t></w:r></w:p><w:p><w:pPr><w:spacing w:after="280" w:before="0" w:line="480" w:lineRule="auto"/><w:ind w:firstLine="720"/><w:jc w:val="both"/></w:pPr><w:r><w:rPr><w:rFonts w:ascii="Times New Roman" w:cs="Times New Roman" w:eastAsia="Times New Roman" w:hAnsi="Times New Roman"/><w:b w:val="false"/><w:bCs w:val="false"/><w:sz w:val="24"/><w:szCs w:val="24"/></w:rPr><w:t xml:space="preserve">O desenvolvimento de aplicações web utilizando tecnologias Java tem sido amplamente adotado no mercado de software ao longo das últimas décadas. Dentre as tecnologias disponíveis, as JavaServer Pages (JSP) e os Servlets se destacam como componentes fundamentais da plataforma Jakarta EE para a construção de aplicações dinâmicas do lado do servidor.</w:t></w:r></w:p><w:p><w:pPr><w:spacing w:after="280" w:before="0" w:line="480" w:lineRule="auto"/><w:ind w:firstLine="720"/><w:jc w:val="both"/></w:pPr><w:r><w:rPr><w:rFonts w:ascii="Times New Roman" w:cs="Times New Roman" w:eastAsia="Times New Roman" w:hAnsi="Times New Roman"/><w:b w:val="false"/><w:bCs w:val="false"/><w:sz w:val="24"/><w:szCs w:val="24"/></w:rPr><w:t xml:space="preserve">A separação entre a lógica de apresentação e a lógica de negócio é um princípio essencial no desenvolvimento de software, denominado Separação de Preocupações (Separation of Concerns). Nesse modelo, as páginas JSP ficam responsáveis exclusivamente pela exibição dos dados ao usuário, enquanto os Servlets processam as requisições, aplicam as regras de negócio e encaminham os resultados de volta à camada de apresentação.</w:t></w:r></w:p><w:p><w:pPr><w:spacing w:after="280" w:before="0" w:line="480" w:lineRule="auto"/><w:ind w:firstLine="720"/><w:jc w:val="both"/></w:pPr><w:r><w:rPr><w:rFonts w:ascii="Times New Roman" w:cs="Times New Roman" w:eastAsia="Times New Roman" w:hAnsi="Times New Roman"/><w:b w:val="false"/><w:bCs w:val="false"/><w:sz w:val="24"/><w:szCs w:val="24"/></w:rPr><w:t xml:space="preserve">O presente trabalho tem como objetivo demonstrar, de forma prática, a implementação de uma aplicação web denominada Calculadora Web, que recebe dois valores numéricos reais e uma operação aritmética, realiza o cálculo correspondente e exibe o resultado. A aplicação também realiza a validação das entradas, tratando cenários de erro como campos em branco, valores não numéricos e divisão por zero, exibindo mensagens de erro diretamente ao lado dos campos do formulário.</w:t></w:r></w:p><w:p><w:pPr><w:spacing w:after="280" w:before="0" w:line="480" w:lineRule="auto"/><w:ind w:firstLine="720"/><w:jc w:val="both"/></w:pPr><w:r><w:rPr><w:rFonts w:ascii="Times New Roman" w:cs="Times New Roman" w:eastAsia="Times New Roman" w:hAnsi="Times New Roman"/><w:b w:val="false"/><w:bCs w:val="false"/><w:sz w:val="24"/><w:szCs w:val="24"/></w:rPr><w:t xml:space="preserve">Ao longo das seções seguintes, são apresentados os conceitos teóricos que embasam a implementação, os detalhes técnicos dos arquivos desenvolvidos, os testes realizados com suas respectivas evidências e, por fim, as considerações sobre os resultados obtidos.</w:t></w:r></w:p><w:p><w:pPr><w:spacing w:after="0"/></w:pPr><w:r><w:br w:type="page"/></w:r></w:p><w:p><w:pPr><w:pStyle w:val="Heading1"/><w:spacing w:after="400" w:before="400" w:line="480" w:lineRule="auto"/><w:jc w:val="center"/></w:pPr><w:r><w:rPr><w:rFonts w:ascii="Times New Roman" w:cs="Times New Roman" w:eastAsia="Times New Roman" w:hAnsi="Times New Roman"/><w:b/><w:bCs/><w:sz w:val="24"/><w:szCs w:val="24"/></w:rPr><w:t xml:space="preserve">2  DESENVOLVIMENTO</w:t></w:r></w:p><w:p><w:pPr><w:spacing w:after="0"/></w:pPr><w:r><w:t xml:space="preserve"></w:t></w:r></w:p><w:p><w:pPr><w:pStyle w:val="Heading2"/><w:spacing w:after="200" w:before="300" w:line="480" w:lineRule="auto"/><w:jc w:val="left"/></w:pPr><w:r><w:rPr><w:rFonts w:ascii="Times New Roman" w:cs="Times New Roman" w:eastAsia="Times New Roman" w:hAnsi="Times New Roman"/><w:b/><w:bCs/><w:sz w:val="24"/><w:szCs w:val="24"/></w:rPr><w:t xml:space="preserve">2.1  Tecnologias Utilizadas</w:t></w:r></w:p><w:p><w:pPr><w:spacing w:after="0"/></w:pPr><w:r><w:t xml:space="preserve"></w:t></w:r></w:p><w:p><w:pPr><w:spacing w:after="280" w:before="0" w:line="480" w:lineRule="auto"/><w:ind w:firstLine="720"/><w:jc w:val="both"/></w:pPr><w:r><w:rPr><w:rFonts w:ascii="Times New Roman" w:cs="Times New Roman" w:eastAsia="Times New Roman" w:hAnsi="Times New Roman"/><w:b w:val="false"/><w:bCs w:val="false"/><w:sz w:val="24"/><w:szCs w:val="24"/></w:rPr><w:t xml:space="preserve">Para o desenvolvimento da aplicação, foram utilizadas as seguintes tecnologias: Java Development Kit (JDK) 17, na distribuição Temurin da Adoptium, que fornece o compilador e a máquina virtual necessários para execução do código Java. O Apache Tomcat 10 foi adotado como servidor de aplicação, por oferecer suporte nativo às especificações Jakarta EE 9. A IDE utilizada foi o Visual Studio Code, com as extensões Extension Pack for Java e Tomcat for Java. Por fim, o Maven foi utilizado como ferramenta de gerenciamento de dependências e automação do build.</w:t></w:r></w:p><w:p><w:pPr><w:spacing w:after="0"/></w:pPr><w:r><w:t xml:space="preserve"></w:t></w:r></w:p><w:p><w:pPr><w:pStyle w:val="Heading2"/><w:spacing w:after="200" w:before="300" w:line="480" w:lineRule="auto"/><w:jc w:val="left"/></w:pPr><w:r><w:rPr><w:rFonts w:ascii="Times New Roman" w:cs="Times New Roman" w:eastAsia="Times New Roman" w:hAnsi="Times New Roman"/><w:b/><w:bCs/><w:sz w:val="24"/><w:szCs w:val="24"/></w:rPr><w:t xml:space="preserve">2.2  Estrutura do Projeto</w:t></w:r></w:p><w:p><w:pPr><w:spacing w:after="0"/></w:pPr><w:r><w:t xml:space="preserve"></w:t></w:r></w:p><w:p><w:pPr><w:spacing w:after="280" w:before="0" w:line="480" w:lineRule="auto"/><w:ind w:firstLine="720"/><w:jc w:val="both"/></w:pPr><w:r><w:rPr><w:rFonts w:ascii="Times New Roman" w:cs="Times New Roman" w:eastAsia="Times New Roman" w:hAnsi="Times New Roman"/><w:b w:val="false"/><w:bCs w:val="false"/><w:sz w:val="24"/><w:szCs w:val="24"/></w:rPr><w:t xml:space="preserve">O projeto foi organizado seguindo a estrutura padrão Maven para aplicações web Java. Os arquivos principais são: o Servlet Calculo.java, responsável pelo processamento da requisição, validação e cálculo; a página calcula.jsp, responsável pela apresentação do formulário e exibição dos resultados; o arquivo web.xml, com os parâmetros gerais da aplicação; e o pom.xml, que declara as dependências e configurações de build.</w:t></w:r></w:p><w:p><w:pPr><w:spacing w:after="0"/></w:pPr><w:r><w:t xml:space="preserve"></w:t></w:r></w:p><w:p><w:pPr><w:spacing w:after="280" w:before="0" w:line="480" w:lineRule="auto"/><w:ind w:firstLine="720"/><w:jc w:val="both"/></w:pPr><w:r><w:rPr><w:rFonts w:ascii="Times New Roman" w:cs="Times New Roman" w:eastAsia="Times New Roman" w:hAnsi="Times New Roman"/><w:b w:val="false"/><w:bCs w:val="false"/><w:sz w:val="24"/><w:szCs w:val="24"/></w:rPr><w:t xml:space="preserve">A seguir, é apresentada a estrutura de diretórios do projeto conforme exibida no ambiente de desenvolvimento:</w:t></w:r></w:p><w:p><w:pPr><w:spacing w:after="0"/></w:pPr><w:r><w:t xml:space="preserve"></w:t></w:r></w:p><w:tbl><w:tblPr><w:tblW w:type="dxa" w:w="8972"/><w:tblBorders><w:top w:val="single" w:color="auto" w:sz="4"/><w:left w:val="single" w:color="auto" w:sz="4"/><w:bottom w:val="single" w:color="auto" w:sz="4"/><w:right w:val="single" w:color="auto" w:sz="4"/><w:insideH w:val="single" w:color="auto" w:sz="4"/><w:insideV w:val="single" w:color="auto" w:sz="4"/></w:tblBorders></w:tblPr><w:tblGrid><w:gridCol w:w="8972"/></w:tblGrid><w:tr><w:tc><w:tcPr><w:tcW w:type="dxa" w:w="8972"/><w:tcBorders><w:top w:val="dashed" w:color="999999" w:sz="8"/><w:left w:val="dashed" w:color="999999" w:sz="8"/><w:bottom w:val="dashed" w:color="999999" w:sz="8"/><w:right w:val="dashed" w:color="999999" w:sz="8"/></w:tcBorders><w:shd w:fill="F7F7F7" w:val="clear"/><w:tcMar><w:top w:type="dxa" w:w="300"/><w:left w:type="dxa" w:w="300"/><w:bottom w:type="dxa" w:w="300"/><w:right w:type="dxa" w:w="300"/></w:tcMar><w:vAlign w:val="center"/></w:tcPr><w:p><w:pPr><w:spacing w:after="80"/><w:jc w:val="center"/></w:pPr><w:r><w:rPr><w:rFonts w:ascii="Times New Roman" w:cs="Times New Roman" w:eastAsia="Times New Roman" w:hAnsi="Times New Roman"/><w:b/><w:bCs/><w:color w:val="444444"/><w:sz w:val="22"/><w:szCs w:val="22"/></w:rPr><w:t xml:space="preserve">[ PRINT 6 — Estrutura do projeto no VS Code ]</w:t></w:r></w:p><w:p><w:pPr><w:spacing w:after="0"/><w:jc w:val="center"/></w:pPr><w:r><w:rPr><w:rFonts w:ascii="Times New Roman" w:cs="Times New Roman" w:eastAsia="Times New Roman" w:hAnsi="Times New Roman"/><w:color w:val="777777"/><w:sz w:val="20"/><w:szCs w:val="20"/></w:rPr><w:t xml:space="preserve">Insira aqui o screenshot do painel lateral do VS Code mostrando a árvore de arquivos do projeto CalcWeb (PRINT6_estrutura_projeto.png)</w:t></w:r></w:p></w:tc></w:tr></w:tbl><w:p><w:pPr><w:spacing w:after="360" w:before="80"/><w:jc w:val="center"/></w:pPr><w:r><w:rPr><w:rFonts w:ascii="Times New Roman" w:cs="Times New Roman" w:eastAsia="Times New Roman" w:hAnsi="Times New Roman"/><w:sz w:val="20"/><w:szCs w:val="20"/></w:rPr><w:t xml:space="preserve">Figura 1 — Estrutura de diretórios do projeto CalcWeb no VS Code. Fonte: elaborado pelo autor.</w:t></w:r></w:p><w:p><w:pPr><w:pStyle w:val="Heading2"/><w:spacing w:after="200" w:before="300" w:line="480" w:lineRule="auto"/><w:jc w:val="left"/></w:pPr><w:r><w:rPr><w:rFonts w:ascii="Times New Roman" w:cs="Times New Roman" w:eastAsia="Times New Roman" w:hAnsi="Times New Roman"/><w:b/><w:bCs/><w:sz w:val="24"/><w:szCs w:val="24"/></w:rPr><w:t xml:space="preserve">2.3  Implementação do Servlet Calculo.java</w:t></w:r></w:p><w:p><w:pPr><w:spacing w:after="0"/></w:pPr><w:r><w:t xml:space="preserve"></w:t></w:r></w:p><w:p><w:pPr><w:spacing w:after="280" w:before="0" w:line="480" w:lineRule="auto"/><w:ind w:firstLine="720"/><w:jc w:val="both"/></w:pPr><w:r><w:rPr><w:rFonts w:ascii="Times New Roman" w:cs="Times New Roman" w:eastAsia="Times New Roman" w:hAnsi="Times New Roman"/><w:b w:val="false"/><w:bCs w:val="false"/><w:sz w:val="24"/><w:szCs w:val="24"/></w:rPr><w:t xml:space="preserve">O Servlet Calculo.java é o componente central da aplicação, sendo responsável por receber os parâmetros enviados pelo formulário via HTTP POST, validar os valores informados pelo usuário, realizar o cálculo aritmético solicitado e repassar os resultados para a página JSP por meio de atributos de requisição.</w:t></w:r></w:p><w:p><w:pPr><w:spacing w:after="280" w:before="0" w:line="480" w:lineRule="auto"/><w:ind w:firstLine="720"/><w:jc w:val="both"/></w:pPr><w:r><w:rPr><w:rFonts w:ascii="Times New Roman" w:cs="Times New Roman" w:eastAsia="Times New Roman" w:hAnsi="Times New Roman"/><w:b w:val="false"/><w:bCs w:val="false"/><w:sz w:val="24"/><w:szCs w:val="24"/></w:rPr><w:t xml:space="preserve">A validação é realizada de forma individual para cada campo. O método estático Float.parseFloat() é utilizado para tentar converter as strings recebidas em valores numéricos de ponto flutuante. Caso a conversão falhe — por conta de campo vazio ou valor não numérico —, o atributo de erro correspondente é definido na requisição. Para o caso específico da divisão, é verificado se o segundo operando é igual a zero antes de realizar a operação.</w:t></w:r></w:p><w:p><w:pPr><w:spacing w:after="0"/></w:pPr><w:r><w:t xml:space="preserve"></w:t></w:r></w:p><w:tbl><w:tblPr><w:tblW w:type="dxa" w:w="8972"/><w:tblBorders><w:top w:val="single" w:color="auto" w:sz="4"/><w:left w:val="single" w:color="auto" w:sz="4"/><w:bottom w:val="single" w:color="auto" w:sz="4"/><w:right w:val="single" w:color="auto" w:sz="4"/><w:insideH w:val="single" w:color="auto" w:sz="4"/><w:insideV w:val="single" w:color="auto" w:sz="4"/></w:tblBorders></w:tblPr><w:tblGrid><w:gridCol w:w="8972"/></w:tblGrid><w:tr><w:tc><w:tcPr><w:tcW w:type="dxa" w:w="8972"/><w:tcBorders><w:top w:val="dashed" w:color="999999" w:sz="8"/><w:left w:val="dashed" w:color="999999" w:sz="8"/><w:bottom w:val="dashed" w:color="999999" w:sz="8"/><w:right w:val="dashed" w:color="999999" w:sz="8"/></w:tcBorders><w:shd w:fill="F7F7F7" w:val="clear"/><w:tcMar><w:top w:type="dxa" w:w="300"/><w:left w:type="dxa" w:w="300"/><w:bottom w:type="dxa" w:w="300"/><w:right w:type="dxa" w:w="300"/></w:tcMar><w:vAlign w:val="center"/></w:tcPr><w:p><w:pPr><w:spacing w:after="80"/><w:jc w:val="center"/></w:pPr><w:r><w:rPr><w:rFonts w:ascii="Times New Roman" w:cs="Times New Roman" w:eastAsia="Times New Roman" w:hAnsi="Times New Roman"/><w:b/><w:bCs/><w:color w:val="444444"/><w:sz w:val="22"/><w:szCs w:val="22"/></w:rPr><w:t xml:space="preserve">[ PRINT 7 — Código do Servlet Calculo.java ]</w:t></w:r></w:p><w:p><w:pPr><w:spacing w:after="0"/><w:jc w:val="center"/></w:pPr><w:r><w:rPr><w:rFonts w:ascii="Times New Roman" w:cs="Times New Roman" w:eastAsia="Times New Roman" w:hAnsi="Times New Roman"/><w:color w:val="777777"/><w:sz w:val="20"/><w:szCs w:val="20"/></w:rPr><w:t xml:space="preserve">Insira aqui o screenshot do arquivo Calculo.java aberto no VS Code, mostrando o método doPost() com a lógica de validação (PRINT7_servlet_calculo.png)</w:t></w:r></w:p></w:tc></w:tr></w:tbl><w:p><w:pPr><w:spacing w:after="360" w:before="80"/><w:jc w:val="center"/></w:pPr><w:r><w:rPr><w:rFonts w:ascii="Times New Roman" w:cs="Times New Roman" w:eastAsia="Times New Roman" w:hAnsi="Times New Roman"/><w:sz w:val="20"/><w:szCs w:val="20"/></w:rPr><w:t xml:space="preserve">Figura 2 — Código-fonte do Servlet Calculo.java exibido no VS Code. Fonte: elaborado pelo autor.</w:t></w:r></w:p><w:p><w:pPr><w:pStyle w:val="Heading2"/><w:spacing w:after="200" w:before="300" w:line="480" w:lineRule="auto"/><w:jc w:val="left"/></w:pPr><w:r><w:rPr><w:rFonts w:ascii="Times New Roman" w:cs="Times New Roman" w:eastAsia="Times New Roman" w:hAnsi="Times New Roman"/><w:b/><w:bCs/><w:sz w:val="24"/><w:szCs w:val="24"/></w:rPr><w:t xml:space="preserve">2.4  Implementação da Página calcula.jsp</w:t></w:r></w:p><w:p><w:pPr><w:spacing w:after="0"/></w:pPr><w:r><w:t xml:space="preserve"></w:t></w:r></w:p><w:p><w:pPr><w:spacing w:after="280" w:before="0" w:line="480" w:lineRule="auto"/><w:ind w:firstLine="720"/><w:jc w:val="both"/></w:pPr><w:r><w:rPr><w:rFonts w:ascii="Times New Roman" w:cs="Times New Roman" w:eastAsia="Times New Roman" w:hAnsi="Times New Roman"/><w:b w:val="false"/><w:bCs w:val="false"/><w:sz w:val="24"/><w:szCs w:val="24"/></w:rPr><w:t xml:space="preserve">A página calcula.jsp é responsável exclusivamente pela camada de apresentação da aplicação. Ela exibe o formulário com os campos de entrada e, após o processamento pelo Servlet, exibe as mensagens de erro ou o resultado do cálculo conforme os atributos recebidos na requisição.</w:t></w:r></w:p><w:p><w:pPr><w:spacing w:after="280" w:before="0" w:line="480" w:lineRule="auto"/><w:ind w:firstLine="720"/><w:jc w:val="both"/></w:pPr><w:r><w:rPr><w:rFonts w:ascii="Times New Roman" w:cs="Times New Roman" w:eastAsia="Times New Roman" w:hAnsi="Times New Roman"/><w:b w:val="false"/><w:bCs w:val="false"/><w:sz w:val="24"/><w:szCs w:val="24"/></w:rPr><w:t xml:space="preserve">Os scriptlets JSP — trechos de código Java delimitados por &lt;% %&gt; — são utilizados para recuperar os atributos da requisição e renderizar condicionalmente as mensagens de erro ao lado de cada campo. O resultado da expressão aritmética, quando presente, é exibido com formatação de seis casas decimais.</w:t></w:r></w:p><w:p><w:pPr><w:spacing w:after="0"/></w:pPr><w:r><w:t xml:space="preserve"></w:t></w:r></w:p><w:tbl><w:tblPr><w:tblW w:type="dxa" w:w="8972"/><w:tblBorders><w:top w:val="single" w:color="auto" w:sz="4"/><w:left w:val="single" w:color="auto" w:sz="4"/><w:bottom w:val="single" w:color="auto" w:sz="4"/><w:right w:val="single" w:color="auto" w:sz="4"/><w:insideH w:val="single" w:color="auto" w:sz="4"/><w:insideV w:val="single" w:color="auto" w:sz="4"/></w:tblBorders></w:tblPr><w:tblGrid><w:gridCol w:w="8972"/></w:tblGrid><w:tr><w:tc><w:tcPr><w:tcW w:type="dxa" w:w="8972"/><w:tcBorders><w:top w:val="dashed" w:color="999999" w:sz="8"/><w:left w:val="dashed" w:color="999999" w:sz="8"/><w:bottom w:val="dashed" w:color="999999" w:sz="8"/><w:right w:val="dashed" w:color="999999" w:sz="8"/></w:tcBorders><w:shd w:fill="F7F7F7" w:val="clear"/><w:tcMar><w:top w:type="dxa" w:w="300"/><w:left w:type="dxa" w:w="300"/><w:bottom w:type="dxa" w:w="300"/><w:right w:type="dxa" w:w="300"/></w:tcMar><w:vAlign w:val="center"/></w:tcPr><w:p><w:pPr><w:spacing w:after="80"/><w:jc w:val="center"/></w:pPr><w:r><w:rPr><w:rFonts w:ascii="Times New Roman" w:cs="Times New Roman" w:eastAsia="Times New Roman" w:hAnsi="Times New Roman"/><w:b/><w:bCs/><w:color w:val="444444"/><w:sz w:val="22"/><w:szCs w:val="22"/></w:rPr><w:t xml:space="preserve">[ PRINT 8 — Código da página calcula.jsp ]</w:t></w:r></w:p><w:p><w:pPr><w:spacing w:after="0"/><w:jc w:val="center"/></w:pPr><w:r><w:rPr><w:rFonts w:ascii="Times New Roman" w:cs="Times New Roman" w:eastAsia="Times New Roman" w:hAnsi="Times New Roman"/><w:color w:val="777777"/><w:sz w:val="20"/><w:szCs w:val="20"/></w:rPr><w:t xml:space="preserve">Insira aqui o screenshot do arquivo calcula.jsp aberto no VS Code, mostrando a parte com os scriptlets de exibição de erros (PRINT8_jsp_calcula.png)</w:t></w:r></w:p></w:tc></w:tr></w:tbl><w:p><w:pPr><w:spacing w:after="360" w:before="80"/><w:jc w:val="center"/></w:pPr><w:r><w:rPr><w:rFonts w:ascii="Times New Roman" w:cs="Times New Roman" w:eastAsia="Times New Roman" w:hAnsi="Times New Roman"/><w:sz w:val="20"/><w:szCs w:val="20"/></w:rPr><w:t xml:space="preserve">Figura 3 — Código-fonte da página calcula.jsp exibido no VS Code. Fonte: elaborado pelo autor.</w:t></w:r></w:p><w:p><w:pPr><w:spacing w:after="0"/></w:pPr><w:r><w:br w:type="page"/></w:r></w:p><w:p><w:pPr><w:pStyle w:val="Heading1"/><w:spacing w:after="400" w:before="400" w:line="480" w:lineRule="auto"/><w:jc w:val="center"/></w:pPr><w:r><w:rPr><w:rFonts w:ascii="Times New Roman" w:cs="Times New Roman" w:eastAsia="Times New Roman" w:hAnsi="Times New Roman"/><w:b/><w:bCs/><w:sz w:val="24"/><w:szCs w:val="24"/></w:rPr><w:t xml:space="preserve">3  TESTES E RESULTADOS</w:t></w:r></w:p><w:p><w:pPr><w:spacing w:after="0"/></w:pPr><w:r><w:t xml:space="preserve"></w:t></w:r></w:p><w:p><w:pPr><w:spacing w:after="280" w:before="0" w:line="480" w:lineRule="auto"/><w:ind w:firstLine="720"/><w:jc w:val="both"/></w:pPr><w:r><w:rPr><w:rFonts w:ascii="Times New Roman" w:cs="Times New Roman" w:eastAsia="Times New Roman" w:hAnsi="Times New Roman"/><w:b w:val="false"/><w:bCs w:val="false"/><w:sz w:val="24"/><w:szCs w:val="24"/></w:rPr><w:t xml:space="preserve">Para validar o funcionamento da aplicação desenvolvida, foram realizados testes contemplando todos os cenários previstos: campos em branco, valores não numéricos, divisão por zero e operações com valores válidos. Os resultados obtidos em cada cenário são apresentados a seguir com suas respectivas evidências.</w:t></w:r></w:p><w:p><w:pPr><w:spacing w:after="0"/></w:pPr><w:r><w:t xml:space="preserve"></w:t></w:r></w:p><w:p><w:pPr><w:pStyle w:val="Heading2"/><w:spacing w:after="200" w:before="300" w:line="480" w:lineRule="auto"/><w:jc w:val="left"/></w:pPr><w:r><w:rPr><w:rFonts w:ascii="Times New Roman" w:cs="Times New Roman" w:eastAsia="Times New Roman" w:hAnsi="Times New Roman"/><w:b/><w:bCs/><w:sz w:val="24"/><w:szCs w:val="24"/></w:rPr><w:t xml:space="preserve">3.1  Validação de Entradas Inválidas</w:t></w:r></w:p><w:p><w:pPr><w:spacing w:after="0"/></w:pPr><w:r><w:t xml:space="preserve"></w:t></w:r></w:p><w:p><w:pPr><w:spacing w:after="280" w:before="0" w:line="480" w:lineRule="auto"/><w:ind w:firstLine="720"/><w:jc w:val="both"/></w:pPr><w:r><w:rPr><w:rFonts w:ascii="Times New Roman" w:cs="Times New Roman" w:eastAsia="Times New Roman" w:hAnsi="Times New Roman"/><w:b w:val="false"/><w:bCs w:val="false"/><w:sz w:val="24"/><w:szCs w:val="24"/></w:rPr><w:t xml:space="preserve">O primeiro cenário testado consistiu no envio do formulário com ambos os campos em branco. O comportamento esperado é que a aplicação exiba as mensagens &quot;Valor 1 inválido&quot; e &quot;Valor 2 inválido&quot; ao lado dos respectivos campos, sem realizar qualquer cálculo.</w:t></w:r></w:p><w:p><w:pPr><w:spacing w:after="0"/></w:pPr><w:r><w:t xml:space="preserve"></w:t></w:r></w:p><w:tbl><w:tblPr><w:tblW w:type="dxa" w:w="8972"/><w:tblBorders><w:top w:val="single" w:color="auto" w:sz="4"/><w:left w:val="single" w:color="auto" w:sz="4"/><w:bottom w:val="single" w:color="auto" w:sz="4"/><w:right w:val="single" w:color="auto" w:sz="4"/><w:insideH w:val="single" w:color="auto" w:sz="4"/><w:insideV w:val="single" w:color="auto" w:sz="4"/></w:tblBorders></w:tblPr><w:tblGrid><w:gridCol w:w="8972"/></w:tblGrid><w:tr><w:tc><w:tcPr><w:tcW w:type="dxa" w:w="8972"/><w:tcBorders><w:top w:val="dashed" w:color="999999" w:sz="8"/><w:left w:val="dashed" w:color="999999" w:sz="8"/><w:bottom w:val="dashed" w:color="999999" w:sz="8"/><w:right w:val="dashed" w:color="999999" w:sz="8"/></w:tcBorders><w:shd w:fill="F7F7F7" w:val="clear"/><w:tcMar><w:top w:type="dxa" w:w="300"/><w:left w:type="dxa" w:w="300"/><w:bottom w:type="dxa" w:w="300"/><w:right w:type="dxa" w:w="300"/></w:tcMar><w:vAlign w:val="center"/></w:tcPr><w:p><w:pPr><w:spacing w:after="80"/><w:jc w:val="center"/></w:pPr><w:r><w:rPr><w:rFonts w:ascii="Times New Roman" w:cs="Times New Roman" w:eastAsia="Times New Roman" w:hAnsi="Times New Roman"/><w:b/><w:bCs/><w:color w:val="444444"/><w:sz w:val="22"/><w:szCs w:val="22"/></w:rPr><w:t xml:space="preserve">[ PRINT 1 — Campos em branco ]</w:t></w:r></w:p><w:p><w:r><w:drawing><wp:inline distT="0" distB="0" distL="0" distR="0"><wp:extent cx="5000000" cy="3525641"/><wp:effectExtent l="0" t="0" r="0" b="0"/><wp:docPr id="101" name="PRINT1_campos_vazios.png"/><wp:cNvGraphicFramePr><a:graphicFrameLocks noChangeAspect="1"/></wp:cNvGraphicFramePr><a:graphic><a:graphicData uri="http://schemas.openxmlformats.org/drawingml/2006/picture"><pic:pic><pic:nvPicPr><pic:cNvPr id="101" name="PRINT1_campos_vazios.png"/><pic:cNvPicPr/></pic:nvPicPr><pic:blipFill><a:blip r:embed="rId8"/><a:stretch><a:fillRect/></a:stretch></pic:blipFill><pic:spPr><a:xfrm><a:off x="0" y="0"/><a:ext cx="5000000" cy="3525641"/></a:xfrm><a:prstGeom prst="rect"><a:avLst/></a:prstGeom></pic:spPr></pic:pic></a:graphicData></a:graphic></wp:inline></w:drawing></w:r></w:p><w:p><w:pPr><w:spacing w:after="0"/><w:jc w:val="center"/></w:pPr><w:r><w:rPr><w:rFonts w:ascii="Times New Roman" w:cs="Times New Roman" w:eastAsia="Times New Roman" w:hAnsi="Times New Roman"/><w:color w:val="777777"/><w:sz w:val="20"/><w:szCs w:val="20"/></w:rPr><w:t xml:space="preserve">Insira aqui o screenshot mostrando o formulário com ambos os campos vazios e as duas mensagens de erro exibidas em vermelho ao lado dos campos (PRINT1_campos_vazios.png)</w:t></w:r></w:p></w:tc></w:tr></w:tbl><w:p><w:pPr><w:spacing w:after="360" w:before="80"/><w:jc w:val="center"/></w:pPr><w:r><w:rPr><w:rFonts w:ascii="Times New Roman" w:cs="Times New Roman" w:eastAsia="Times New Roman" w:hAnsi="Times New Roman"/><w:sz w:val="20"/><w:szCs w:val="20"/></w:rPr><w:t xml:space="preserve">Figura 4 — Tela com campos em branco exibindo ambas as mensagens de erro. Fonte: elaborado pelo autor.</w:t></w:r></w:p><w:p><w:pPr><w:spacing w:after="280" w:before="0" w:line="480" w:lineRule="auto"/><w:ind w:firstLine="720"/><w:jc w:val="both"/></w:pPr><w:r><w:rPr><w:rFonts w:ascii="Times New Roman" w:cs="Times New Roman" w:eastAsia="Times New Roman" w:hAnsi="Times New Roman"/><w:b w:val="false"/><w:bCs w:val="false"/><w:sz w:val="24"/><w:szCs w:val="24"/></w:rPr><w:t xml:space="preserve">O segundo cenário testado consistiu na inserção de valores não numéricos em ambos os campos. A aplicação identifica que nenhuma conversão é possível e exibe as mensagens de erro correspondentes ao lado de cada campo.</w:t></w:r></w:p><w:p><w:pPr><w:spacing w:after="0"/></w:pPr><w:r><w:t xml:space="preserve"></w:t></w:r></w:p><w:tbl><w:tblPr><w:tblW w:type="dxa" w:w="8972"/><w:tblBorders><w:top w:val="single" w:color="auto" w:sz="4"/><w:left w:val="single" w:color="auto" w:sz="4"/><w:bottom w:val="single" w:color="auto" w:sz="4"/><w:right w:val="single" w:color="auto" w:sz="4"/><w:insideH w:val="single" w:color="auto" w:sz="4"/><w:insideV w:val="single" w:color="auto" w:sz="4"/></w:tblBorders></w:tblPr><w:tblGrid><w:gridCol w:w="8972"/></w:tblGrid><w:tr><w:tc><w:tcPr><w:tcW w:type="dxa" w:w="8972"/><w:tcBorders><w:top w:val="dashed" w:color="999999" w:sz="8"/><w:left w:val="dashed" w:color="999999" w:sz="8"/><w:bottom w:val="dashed" w:color="999999" w:sz="8"/><w:right w:val="dashed" w:color="999999" w:sz="8"/></w:tcBorders><w:shd w:fill="F7F7F7" w:val="clear"/><w:tcMar><w:top w:type="dxa" w:w="300"/><w:left w:type="dxa" w:w="300"/><w:bottom w:type="dxa" w:w="300"/><w:right w:type="dxa" w:w="300"/></w:tcMar><w:vAlign w:val="center"/></w:tcPr><w:p><w:pPr><w:spacing w:after="80"/><w:jc w:val="center"/></w:pPr><w:r><w:rPr><w:rFonts w:ascii="Times New Roman" w:cs="Times New Roman" w:eastAsia="Times New Roman" w:hAnsi="Times New Roman"/><w:b/><w:bCs/><w:color w:val="444444"/><w:sz w:val="22"/><w:szCs w:val="22"/></w:rPr><w:t xml:space="preserve">[ PRINT 2 — Valores não numéricos ]</w:t></w:r></w:p><w:p><w:r><w:drawing><wp:inline distT="0" distB="0" distL="0" distR="0"><wp:extent cx="5000000" cy="3295739"/><wp:effectExtent l="0" t="0" r="0" b="0"/><wp:docPr id="102" name="PRINT2_valores_invalidos.png"/><wp:cNvGraphicFramePr><a:graphicFrameLocks noChangeAspect="1"/></wp:cNvGraphicFramePr><a:graphic><a:graphicData uri="http://schemas.openxmlformats.org/drawingml/2006/picture"><pic:pic><pic:nvPicPr><pic:cNvPr id="102" name="PRINT2_valores_invalidos.png"/><pic:cNvPicPr/></pic:nvPicPr><pic:blipFill><a:blip r:embed="rId9"/><a:stretch><a:fillRect/></a:stretch></pic:blipFill><pic:spPr><a:xfrm><a:off x="0" y="0"/><a:ext cx="5000000" cy="3295739"/></a:xfrm><a:prstGeom prst="rect"><a:avLst/></a:prstGeom></pic:spPr></pic:pic></a:graphicData></a:graphic></wp:inline></w:drawing></w:r></w:p><w:p><w:pPr><w:spacing w:after="0"/><w:jc w:val="center"/></w:pPr><w:r><w:rPr><w:rFonts w:ascii="Times New Roman" w:cs="Times New Roman" w:eastAsia="Times New Roman" w:hAnsi="Times New Roman"/><w:color w:val="777777"/><w:sz w:val="20"/><w:szCs w:val="20"/></w:rPr><w:t xml:space="preserve">Insira aqui o screenshot mostrando os campos preenchidos com letras (ex: &apos;a&apos; e &apos;b&apos;) e as mensagens de erro ao lado de cada campo (PRINT2_valores_invalidos.png)</w:t></w:r></w:p></w:tc></w:tr></w:tbl><w:p><w:pPr><w:spacing w:after="360" w:before="80"/><w:jc w:val="center"/></w:pPr><w:r><w:rPr><w:rFonts w:ascii="Times New Roman" w:cs="Times New Roman" w:eastAsia="Times New Roman" w:hAnsi="Times New Roman"/><w:sz w:val="20"/><w:szCs w:val="20"/></w:rPr><w:t xml:space="preserve">Figura 5 — Tela com valores não numéricos e mensagens de erro. Fonte: elaborado pelo autor.</w:t></w:r></w:p><w:p><w:pPr><w:spacing w:after="280" w:before="0" w:line="480" w:lineRule="auto"/><w:ind w:firstLine="720"/><w:jc w:val="both"/></w:pPr><w:r><w:rPr><w:rFonts w:ascii="Times New Roman" w:cs="Times New Roman" w:eastAsia="Times New Roman" w:hAnsi="Times New Roman"/><w:b w:val="false"/><w:bCs w:val="false"/><w:sz w:val="24"/><w:szCs w:val="24"/></w:rPr><w:t xml:space="preserve">No terceiro cenário, o campo Valor 1 foi preenchido corretamente com o número 10, enquanto o campo Valor 2 recebeu uma entrada inválida. O resultado esperado é que apenas a mensagem de erro do Valor 2 seja exibida, confirmando a validação individual de cada campo.</w:t></w:r></w:p><w:p><w:pPr><w:spacing w:after="0"/></w:pPr><w:r><w:t xml:space="preserve"></w:t></w:r></w:p><w:tbl><w:tblPr><w:tblW w:type="dxa" w:w="8972"/><w:tblBorders><w:top w:val="single" w:color="auto" w:sz="4"/><w:left w:val="single" w:color="auto" w:sz="4"/><w:bottom w:val="single" w:color="auto" w:sz="4"/><w:right w:val="single" w:color="auto" w:sz="4"/><w:insideH w:val="single" w:color="auto" w:sz="4"/><w:insideV w:val="single" w:color="auto" w:sz="4"/></w:tblBorders></w:tblPr><w:tblGrid><w:gridCol w:w="8972"/></w:tblGrid><w:tr><w:tc><w:tcPr><w:tcW w:type="dxa" w:w="8972"/><w:tcBorders><w:top w:val="dashed" w:color="999999" w:sz="8"/><w:left w:val="dashed" w:color="999999" w:sz="8"/><w:bottom w:val="dashed" w:color="999999" w:sz="8"/><w:right w:val="dashed" w:color="999999" w:sz="8"/></w:tcBorders><w:shd w:fill="F7F7F7" w:val="clear"/><w:tcMar><w:top w:type="dxa" w:w="300"/><w:left w:type="dxa" w:w="300"/><w:bottom w:type="dxa" w:w="300"/><w:right w:type="dxa" w:w="300"/></w:tcMar><w:vAlign w:val="center"/></w:tcPr><w:p><w:pPr><w:spacing w:after="80"/><w:jc w:val="center"/></w:pPr><w:r><w:rPr><w:rFonts w:ascii="Times New Roman" w:cs="Times New Roman" w:eastAsia="Times New Roman" w:hAnsi="Times New Roman"/><w:b/><w:bCs/><w:color w:val="444444"/><w:sz w:val="22"/><w:szCs w:val="22"/></w:rPr><w:t xml:space="preserve">[ PRINT 3 — Apenas Valor 2 inválido ]</w:t></w:r></w:p><w:p><w:r><w:drawing><wp:inline distT="0" distB="0" distL="0" distR="0"><wp:extent cx="5000000" cy="3497340"/><wp:effectExtent l="0" t="0" r="0" b="0"/><wp:docPr id="103" name="PRINT3_valor2_invalido.png"/><wp:cNvGraphicFramePr><a:graphicFrameLocks noChangeAspect="1"/></wp:cNvGraphicFramePr><a:graphic><a:graphicData uri="http://schemas.openxmlformats.org/drawingml/2006/picture"><pic:pic><pic:nvPicPr><pic:cNvPr id="103" name="PRINT3_valor2_invalido.png"/><pic:cNvPicPr/></pic:nvPicPr><pic:blipFill><a:blip r:embed="rId10"/><a:stretch><a:fillRect/></a:stretch></pic:blipFill><pic:spPr><a:xfrm><a:off x="0" y="0"/><a:ext cx="5000000" cy="3497340"/></a:xfrm><a:prstGeom prst="rect"><a:avLst/></a:prstGeom></pic:spPr></pic:pic></a:graphicData></a:graphic></wp:inline></w:drawing></w:r></w:p><w:p><w:pPr><w:spacing w:after="0"/><w:jc w:val="center"/></w:pPr><w:r><w:rPr><w:rFonts w:ascii="Times New Roman" w:cs="Times New Roman" w:eastAsia="Times New Roman" w:hAnsi="Times New Roman"/><w:color w:val="777777"/><w:sz w:val="20"/><w:szCs w:val="20"/></w:rPr><w:t xml:space="preserve">Insira aqui o screenshot mostrando Valor 1 = 10, Valor 2 com entrada inválida, e somente a mensagem &apos;Valor 2 inválido&apos; sendo exibida (PRINT3_valor2_invalido.png)</w:t></w:r></w:p></w:tc></w:tr></w:tbl><w:p><w:pPr><w:spacing w:after="360" w:before="80"/><w:jc w:val="center"/></w:pPr><w:r><w:rPr><w:rFonts w:ascii="Times New Roman" w:cs="Times New Roman" w:eastAsia="Times New Roman" w:hAnsi="Times New Roman"/><w:sz w:val="20"/><w:szCs w:val="20"/></w:rPr><w:t xml:space="preserve">Figura 6 — Tela com Valor 1 válido e Valor 2 inválido. Fonte: elaborado pelo autor.</w:t></w:r></w:p><w:p><w:pPr><w:spacing w:after="0"/></w:pPr><w:r><w:t xml:space="preserve"></w:t></w:r></w:p><w:p><w:pPr><w:pStyle w:val="Heading2"/><w:spacing w:after="200" w:before="300" w:line="480" w:lineRule="auto"/><w:jc w:val="left"/></w:pPr><w:r><w:rPr><w:rFonts w:ascii="Times New Roman" w:cs="Times New Roman" w:eastAsia="Times New Roman" w:hAnsi="Times New Roman"/><w:b/><w:bCs/><w:sz w:val="24"/><w:szCs w:val="24"/></w:rPr><w:t xml:space="preserve">3.2  Tratamento da Divisão por Zero</w:t></w:r></w:p><w:p><w:pPr><w:spacing w:after="0"/></w:pPr><w:r><w:t xml:space="preserve"></w:t></w:r></w:p><w:p><w:pPr><w:spacing w:after="280" w:before="0" w:line="480" w:lineRule="auto"/><w:ind w:firstLine="720"/><w:jc w:val="both"/></w:pPr><w:r><w:rPr><w:rFonts w:ascii="Times New Roman" w:cs="Times New Roman" w:eastAsia="Times New Roman" w:hAnsi="Times New Roman"/><w:b w:val="false"/><w:bCs w:val="false"/><w:sz w:val="24"/><w:szCs w:val="24"/></w:rPr><w:t xml:space="preserve">O quarto cenário avaliou o tratamento do erro de divisão por zero. Para isso, foi informado o valor 10 no campo Valor 1, o valor 0 no campo Valor 2 e selecionada a operação de divisão. O resultado esperado é a exibição da mensagem &quot;Divisão por zero&quot; ao lado do campo Valor 2, sem que nenhum cálculo seja realizado.</w:t></w:r></w:p><w:p><w:pPr><w:spacing w:after="0"/></w:pPr><w:r><w:t xml:space="preserve"></w:t></w:r></w:p><w:tbl><w:tblPr><w:tblW w:type="dxa" w:w="8972"/><w:tblBorders><w:top w:val="single" w:color="auto" w:sz="4"/><w:left w:val="single" w:color="auto" w:sz="4"/><w:bottom w:val="single" w:color="auto" w:sz="4"/><w:right w:val="single" w:color="auto" w:sz="4"/><w:insideH w:val="single" w:color="auto" w:sz="4"/><w:insideV w:val="single" w:color="auto" w:sz="4"/></w:tblBorders></w:tblPr><w:tblGrid><w:gridCol w:w="8972"/></w:tblGrid><w:tr><w:tc><w:tcPr><w:tcW w:type="dxa" w:w="8972"/><w:tcBorders><w:top w:val="dashed" w:color="999999" w:sz="8"/><w:left w:val="dashed" w:color="999999" w:sz="8"/><w:bottom w:val="dashed" w:color="999999" w:sz="8"/><w:right w:val="dashed" w:color="999999" w:sz="8"/></w:tcBorders><w:shd w:fill="F7F7F7" w:val="clear"/><w:tcMar><w:top w:type="dxa" w:w="300"/><w:left w:type="dxa" w:w="300"/><w:bottom w:type="dxa" w:w="300"/><w:right w:type="dxa" w:w="300"/></w:tcMar><w:vAlign w:val="center"/></w:tcPr><w:p><w:pPr><w:spacing w:after="80"/><w:jc w:val="center"/></w:pPr><w:r><w:rPr><w:rFonts w:ascii="Times New Roman" w:cs="Times New Roman" w:eastAsia="Times New Roman" w:hAnsi="Times New Roman"/><w:b/><w:bCs/><w:color w:val="444444"/><w:sz w:val="22"/><w:szCs w:val="22"/></w:rPr><w:t xml:space="preserve">[ PRINT 4 — Divisão por zero ]</w:t></w:r></w:p><w:p><w:r><w:drawing><wp:inline distT="0" distB="0" distL="0" distR="0"><wp:extent cx="5000000" cy="3436658"/><wp:effectExtent l="0" t="0" r="0" b="0"/><wp:docPr id="104" name="PRINT4_divisao_zero.png"/><wp:cNvGraphicFramePr><a:graphicFrameLocks noChangeAspect="1"/></wp:cNvGraphicFramePr><a:graphic><a:graphicData uri="http://schemas.openxmlformats.org/drawingml/2006/picture"><pic:pic><pic:nvPicPr><pic:cNvPr id="104" name="PRINT4_divisao_zero.png"/><pic:cNvPicPr/></pic:nvPicPr><pic:blipFill><a:blip r:embed="rId11"/><a:stretch><a:fillRect/></a:stretch></pic:blipFill><pic:spPr><a:xfrm><a:off x="0" y="0"/><a:ext cx="5000000" cy="3436658"/></a:xfrm><a:prstGeom prst="rect"><a:avLst/></a:prstGeom></pic:spPr></pic:pic></a:graphicData></a:graphic></wp:inline></w:drawing></w:r></w:p><w:p><w:pPr><w:spacing w:after="0"/><w:jc w:val="center"/></w:pPr><w:r><w:rPr><w:rFonts w:ascii="Times New Roman" w:cs="Times New Roman" w:eastAsia="Times New Roman" w:hAnsi="Times New Roman"/><w:color w:val="777777"/><w:sz w:val="20"/><w:szCs w:val="20"/></w:rPr><w:t xml:space="preserve">Insira aqui o screenshot mostrando Valor 1 = 10, Valor 2 = 0, operação de divisão (/), e a mensagem &apos;Divisão por zero&apos; ao lado do campo (PRINT4_divisao_zero.png)</w:t></w:r></w:p></w:tc></w:tr></w:tbl><w:p><w:pPr><w:spacing w:after="360" w:before="80"/><w:jc w:val="center"/></w:pPr><w:r><w:rPr><w:rFonts w:ascii="Times New Roman" w:cs="Times New Roman" w:eastAsia="Times New Roman" w:hAnsi="Times New Roman"/><w:sz w:val="20"/><w:szCs w:val="20"/></w:rPr><w:t xml:space="preserve">Figura 7 — Tela com divisão por zero e mensagem de erro correspondente. Fonte: elaborado pelo autor.</w:t></w:r></w:p><w:p><w:pPr><w:spacing w:after="0"/></w:pPr><w:r><w:t xml:space="preserve"></w:t></w:r></w:p><w:p><w:pPr><w:pStyle w:val="Heading2"/><w:spacing w:after="200" w:before="300" w:line="480" w:lineRule="auto"/><w:jc w:val="left"/></w:pPr><w:r><w:rPr><w:rFonts w:ascii="Times New Roman" w:cs="Times New Roman" w:eastAsia="Times New Roman" w:hAnsi="Times New Roman"/><w:b/><w:bCs/><w:sz w:val="24"/><w:szCs w:val="24"/></w:rPr><w:t xml:space="preserve">3.3  Exibição do Resultado Correto</w:t></w:r></w:p><w:p><w:pPr><w:spacing w:after="0"/></w:pPr><w:r><w:t xml:space="preserve"></w:t></w:r></w:p><w:p><w:pPr><w:spacing w:after="280" w:before="0" w:line="480" w:lineRule="auto"/><w:ind w:firstLine="720"/><w:jc w:val="both"/></w:pPr><w:r><w:rPr><w:rFonts w:ascii="Times New Roman" w:cs="Times New Roman" w:eastAsia="Times New Roman" w:hAnsi="Times New Roman"/><w:b w:val="false"/><w:bCs w:val="false"/><w:sz w:val="24"/><w:szCs w:val="24"/></w:rPr><w:t xml:space="preserve">O quinto e último cenário testou a operação com valores válidos. Foram informados os valores 10 e 2.3 com a operação de multiplicação. O resultado esperado é a exibição da expressão completa no formato &quot;10.000000 * 2.300000 = 23.000000&quot;, conforme especificado nos requisitos da atividade.</w:t></w:r></w:p><w:p><w:pPr><w:spacing w:after="0"/></w:pPr><w:r><w:t xml:space="preserve"></w:t></w:r></w:p><w:tbl><w:tblPr><w:tblW w:type="dxa" w:w="8972"/><w:tblBorders><w:top w:val="single" w:color="auto" w:sz="4"/><w:left w:val="single" w:color="auto" w:sz="4"/><w:bottom w:val="single" w:color="auto" w:sz="4"/><w:right w:val="single" w:color="auto" w:sz="4"/><w:insideH w:val="single" w:color="auto" w:sz="4"/><w:insideV w:val="single" w:color="auto" w:sz="4"/></w:tblBorders></w:tblPr><w:tblGrid><w:gridCol w:w="8972"/></w:tblGrid><w:tr><w:tc><w:tcPr><w:tcW w:type="dxa" w:w="8972"/><w:tcBorders><w:top w:val="dashed" w:color="999999" w:sz="8"/><w:left w:val="dashed" w:color="999999" w:sz="8"/><w:bottom w:val="dashed" w:color="999999" w:sz="8"/><w:right w:val="dashed" w:color="999999" w:sz="8"/></w:tcBorders><w:shd w:fill="F7F7F7" w:val="clear"/><w:tcMar><w:top w:type="dxa" w:w="300"/><w:left w:type="dxa" w:w="300"/><w:bottom w:type="dxa" w:w="300"/><w:right w:type="dxa" w:w="300"/></w:tcMar><w:vAlign w:val="center"/></w:tcPr><w:p><w:pPr><w:spacing w:after="80"/><w:jc w:val="center"/></w:pPr><w:r><w:rPr><w:rFonts w:ascii="Times New Roman" w:cs="Times New Roman" w:eastAsia="Times New Roman" w:hAnsi="Times New Roman"/><w:b/><w:bCs/><w:color w:val="444444"/><w:sz w:val="22"/><w:szCs w:val="22"/></w:rPr><w:t xml:space="preserve">[ PRINT 5 — Cálculo com resultado válido ]</w:t></w:r></w:p><w:p><w:r><w:drawing><wp:inline distT="0" distB="0" distL="0" distR="0"><wp:extent cx="5000000" cy="3683575"/><wp:effectExtent l="0" t="0" r="0" b="0"/><wp:docPr id="105" name="PRINT5_calculo_valido.png"/><wp:cNvGraphicFramePr><a:graphicFrameLocks noChangeAspect="1"/></wp:cNvGraphicFramePr><a:graphic><a:graphicData uri="http://schemas.openxmlformats.org/drawingml/2006/picture"><pic:pic><pic:nvPicPr><pic:cNvPr id="105" name="PRINT5_calculo_valido.png"/><pic:cNvPicPr/></pic:nvPicPr><pic:blipFill><a:blip r:embed="rId12"/><a:stretch><a:fillRect/></a:stretch></pic:blipFill><pic:spPr><a:xfrm><a:off x="0" y="0"/><a:ext cx="5000000" cy="3683575"/></a:xfrm><a:prstGeom prst="rect"><a:avLst/></a:prstGeom></pic:spPr></pic:pic></a:graphicData></a:graphic></wp:inline></w:drawing></w:r></w:p><w:p><w:pPr><w:spacing w:after="0"/><w:jc w:val="center"/></w:pPr><w:r><w:rPr><w:rFonts w:ascii="Times New Roman" w:cs="Times New Roman" w:eastAsia="Times New Roman" w:hAnsi="Times New Roman"/><w:color w:val="777777"/><w:sz w:val="20"/><w:szCs w:val="20"/></w:rPr><w:t xml:space="preserve">Insira aqui o screenshot mostrando Valor 1 = 10, Valor 2 = 2.3, operação *, e a expressão completa do resultado exibida na tela (PRINT5_calculo_valido.png)</w:t></w:r></w:p></w:tc></w:tr></w:tbl><w:p><w:pPr><w:spacing w:after="360" w:before="80"/><w:jc w:val="center"/></w:pPr><w:r><w:rPr><w:rFonts w:ascii="Times New Roman" w:cs="Times New Roman" w:eastAsia="Times New Roman" w:hAnsi="Times New Roman"/><w:sz w:val="20"/><w:szCs w:val="20"/></w:rPr><w:t xml:space="preserve">Figura 8 — Tela com cálculo bem-sucedido e resultado exibido. Fonte: elaborado pelo autor.</w:t></w:r></w:p><w:p><w:pPr><w:spacing w:after="0"/></w:pPr><w:r><w:br w:type="page"/></w:r></w:p><w:p><w:pPr><w:pStyle w:val="Heading1"/><w:spacing w:after="400" w:before="400" w:line="480" w:lineRule="auto"/><w:jc w:val="center"/></w:pPr><w:r><w:rPr><w:rFonts w:ascii="Times New Roman" w:cs="Times New Roman" w:eastAsia="Times New Roman" w:hAnsi="Times New Roman"/><w:b/><w:bCs/><w:sz w:val="24"/><w:szCs w:val="24"/></w:rPr><w:t xml:space="preserve">4  CONCLUSÃO</w:t></w:r></w:p><w:p><w:pPr><w:spacing w:after="0"/></w:pPr><w:r><w:t xml:space="preserve"></w:t></w:r></w:p><w:p><w:pPr><w:spacing w:after="280" w:before="0" w:line="480" w:lineRule="auto"/><w:ind w:firstLine="720"/><w:jc w:val="both"/></w:pPr><w:r><w:rPr><w:rFonts w:ascii="Times New Roman" w:cs="Times New Roman" w:eastAsia="Times New Roman" w:hAnsi="Times New Roman"/><w:b w:val="false"/><w:bCs w:val="false"/><w:sz w:val="24"/><w:szCs w:val="24"/></w:rPr><w:t xml:space="preserve">O desenvolvimento da Calculadora Web demonstrou, na prática, a importância e a eficácia da separação entre as camadas de apresentação e de negócio em aplicações Java web. Ao atribuir ao Servlet a responsabilidade pelo processamento e à página JSP a responsabilidade pela exibição, foi possível construir uma aplicação organizada e de fácil manutenção, alinhada com os princípios de arquitetura em camadas.</w:t></w:r></w:p><w:p><w:pPr><w:spacing w:after="280" w:before="0" w:line="480" w:lineRule="auto"/><w:ind w:firstLine="720"/><w:jc w:val="both"/></w:pPr><w:r><w:rPr><w:rFonts w:ascii="Times New Roman" w:cs="Times New Roman" w:eastAsia="Times New Roman" w:hAnsi="Times New Roman"/><w:b w:val="false"/><w:bCs w:val="false"/><w:sz w:val="24"/><w:szCs w:val="24"/></w:rPr><w:t xml:space="preserve">A aplicação atende a todos os requisitos propostos: recebe dois valores reais e uma operação aritmética, realiza o cálculo e exibe o resultado formatado. Além disso, trata corretamente os casos de erro — campos em branco, valores não numéricos e divisão por zero — exibindo mensagens específicas ao lado dos campos correspondentes, conforme demonstrado nos testes realizados.</w:t></w:r></w:p><w:p><w:pPr><w:spacing w:after="280" w:before="0" w:line="480" w:lineRule="auto"/><w:ind w:firstLine="720"/><w:jc w:val="both"/></w:pPr><w:r><w:rPr><w:rFonts w:ascii="Times New Roman" w:cs="Times New Roman" w:eastAsia="Times New Roman" w:hAnsi="Times New Roman"/><w:b w:val="false"/><w:bCs w:val="false"/><w:sz w:val="24"/><w:szCs w:val="24"/></w:rPr><w:t xml:space="preserve">A implementação evidenciou a importância do método Float.parseFloat() no tratamento de conversões de tipo em Java, bem como o papel dos atributos de requisição no repasse de informações entre o Servlet e a página JSP por meio do método forward(). Esses mecanismos são essenciais para a construção de aplicações web dinâmicas e robustas na plataforma Jakarta EE.</w:t></w:r></w:p><w:p><w:pPr><w:spacing w:after="280" w:before="0" w:line="480" w:lineRule="auto"/><w:ind w:firstLine="720"/><w:jc w:val="both"/></w:pPr><w:r><w:rPr><w:rFonts w:ascii="Times New Roman" w:cs="Times New Roman" w:eastAsia="Times New Roman" w:hAnsi="Times New Roman"/><w:b w:val="false"/><w:bCs w:val="false"/><w:sz w:val="24"/><w:szCs w:val="24"/></w:rPr><w:t xml:space="preserve">Conclui-se que o domínio das tecnologias JSP e Servlet constitui uma base sólida para o desenvolvimento de aplicações web Java, permitindo a construção de sistemas que seguem boas práticas de engenharia de software e que podem ser evoluídos para arquiteturas mais complexas, como o padrão MVC com frameworks modernos.</w:t></w:r></w:p><w:p><w:pPr><w:spacing w:after="0"/></w:pPr><w:r><w:br w:type="page"/></w:r></w:p><w:p><w:pPr><w:pStyle w:val="Heading1"/><w:spacing w:after="400" w:before="400" w:line="480" w:lineRule="auto"/><w:jc w:val="center"/></w:pPr><w:r><w:rPr><w:rFonts w:ascii="Times New Roman" w:cs="Times New Roman" w:eastAsia="Times New Roman" w:hAnsi="Times New Roman"/><w:b/><w:bCs/><w:sz w:val="24"/><w:szCs w:val="24"/></w:rPr><w:t xml:space="preserve">REFERÊNCIAS</w:t></w:r></w:p><w:p><w:pPr><w:spacing w:after="0"/></w:pPr><w:r><w:t xml:space="preserve"></w:t></w:r></w:p><w:p><w:pPr><w:spacing w:after="280" w:before="0" w:line="480" w:lineRule="auto"/><w:jc w:val="both"/></w:pPr><w:r><w:rPr><w:rFonts w:ascii="Times New Roman" w:cs="Times New Roman" w:eastAsia="Times New Roman" w:hAnsi="Times New Roman"/><w:b w:val="false"/><w:bCs w:val="false"/><w:sz w:val="24"/><w:szCs w:val="24"/></w:rPr><w:t xml:space="preserve">DEITEL, Paul; DEITEL, Harvey. Java: como programar. 10. ed. São Paulo: Pearson, 2017.</w:t></w:r></w:p><w:p><w:pPr><w:spacing w:after="0"/></w:pPr><w:r><w:t xml:space="preserve"></w:t></w:r></w:p><w:p><w:pPr><w:spacing w:after="280" w:before="0" w:line="480" w:lineRule="auto"/><w:jc w:val="both"/></w:pPr><w:r><w:rPr><w:rFonts w:ascii="Times New Roman" w:cs="Times New Roman" w:eastAsia="Times New Roman" w:hAnsi="Times New Roman"/><w:b w:val="false"/><w:bCs w:val="false"/><w:sz w:val="24"/><w:szCs w:val="24"/></w:rPr><w:t xml:space="preserve">APACHE SOFTWARE FOUNDATION. Apache Tomcat 10 Documentation. Disponível em: https://tomcat.apache.org/tomcat-10.1-doc/index.html. Acesso em: [inserir data].</w:t></w:r></w:p><w:p><w:pPr><w:spacing w:after="0"/></w:pPr><w:r><w:t xml:space="preserve"></w:t></w:r></w:p><w:p><w:pPr><w:spacing w:after="280" w:before="0" w:line="480" w:lineRule="auto"/><w:jc w:val="both"/></w:pPr><w:r><w:rPr><w:rFonts w:ascii="Times New Roman" w:cs="Times New Roman" w:eastAsia="Times New Roman" w:hAnsi="Times New Roman"/><w:b w:val="false"/><w:bCs w:val="false"/><w:sz w:val="24"/><w:szCs w:val="24"/></w:rPr><w:t xml:space="preserve">ORACLE CORPORATION. The Java EE Tutorial. Disponível em: https://javaee.github.io/tutorial/. Acesso em: [inserir data].</w:t></w:r></w:p><w:p><w:pPr><w:spacing w:after="0"/></w:pPr><w:r><w:t xml:space="preserve"></w:t></w:r></w:p><w:p><w:pPr><w:spacing w:after="280" w:before="0" w:line="480" w:lineRule="auto"/><w:jc w:val="both"/></w:pPr><w:r><w:rPr><w:rFonts w:ascii="Times New Roman" w:cs="Times New Roman" w:eastAsia="Times New Roman" w:hAnsi="Times New Roman"/><w:b w:val="false"/><w:bCs w:val="false"/><w:sz w:val="24"/><w:szCs w:val="24"/></w:rPr><w:t xml:space="preserve">JAKARTA EE. Jakarta Servlet Specification. Disponível em: https://jakarta.ee/specifications/servlet/. Acesso em: [inserir data].</w:t></w:r></w:p><w:p><w:pPr><w:spacing w:after="0"/></w:pPr><w:r><w:t xml:space="preserve"></w:t></w:r></w:p><w:p><w:pPr><w:spacing w:after="280" w:before="0" w:line="480" w:lineRule="auto"/><w:jc w:val="both"/></w:pPr><w:r><w:rPr><w:rFonts w:ascii="Times New Roman" w:cs="Times New Roman" w:eastAsia="Times New Roman" w:hAnsi="Times New Roman"/><w:b w:val="false"/><w:bCs w:val="false"/><w:sz w:val="24"/><w:szCs w:val="24"/></w:rPr><w:t xml:space="preserve">WALLS, Craig. Spring in Action. 6. ed. Shelter Island: Manning, 2022.</w:t></w:r></w:p><w:sectPr><w:pgSz w:w="11906" w:h="16838" w:orient="portrait"/><w:pgMar w:top="1134" w:right="1134" w:bottom="1134" w:left="1800" w:header="708" w:footer="708" w:gutter="0"/><w:pgNumType/><w:docGrid w:linePitch="360"/></w:sectPr></w:body></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400" w:before="400" w:line="480" w:lineRule="auto"/>
      <w:outlineLvl w:val="0"/>
    </w:pPr>
    <w:rPr>
      <w:rFonts w:ascii="Times New Roman" w:cs="Times New Roman" w:eastAsia="Times New Roman" w:hAnsi="Times New Roman"/>
      <w:b/>
      <w:bCs/>
      <w:sz w:val="24"/>
      <w:szCs w:val="24"/>
    </w:rPr>
  </w:style>
  <w:style w:type="paragraph" w:styleId="Heading2">
    <w:name w:val="Heading 2"/>
    <w:basedOn w:val="Normal"/>
    <w:next w:val="Normal"/>
    <w:qFormat/>
    <w:pPr>
      <w:spacing w:after="200" w:before="300" w:line="480" w:lineRule="auto"/>
      <w:outlineLvl w:val="1"/>
    </w:pPr>
    <w:rPr>
      <w:rFonts w:ascii="Times New Roman" w:cs="Times New Roman" w:eastAsia="Times New Roman" w:hAnsi="Times New Roman"/>
      <w:b/>
      <w:bCs/>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 /><Relationship Id="rId2" Type="http://schemas.openxmlformats.org/officeDocument/2006/relationships/numbering" Target="numbering.xml" /><Relationship Id="rId3" Type="http://schemas.openxmlformats.org/officeDocument/2006/relationships/footnotes" Target="footnotes.xml" /><Relationship Id="rId4" Type="http://schemas.openxmlformats.org/officeDocument/2006/relationships/endnotes" Target="endnotes.xml" /><Relationship Id="rId5" Type="http://schemas.openxmlformats.org/officeDocument/2006/relationships/settings" Target="settings.xml" /><Relationship Id="rId6" Type="http://schemas.openxmlformats.org/officeDocument/2006/relationships/comments" Target="comments.xml" /><Relationship Id="rId7" Type="http://schemas.openxmlformats.org/officeDocument/2006/relationships/fontTable" Target="fontTable.xml" /><Relationship Id="rId8" Type="http://schemas.openxmlformats.org/officeDocument/2006/relationships/image" Target="media/PRINT1_campos_vazios.png" /><Relationship Id="rId9" Type="http://schemas.openxmlformats.org/officeDocument/2006/relationships/image" Target="media/PRINT2_valores_invalidos.png" /><Relationship Id="rId10" Type="http://schemas.openxmlformats.org/officeDocument/2006/relationships/image" Target="media/PRINT3_valor2_invalido.png" /><Relationship Id="rId11" Type="http://schemas.openxmlformats.org/officeDocument/2006/relationships/image" Target="media/PRINT4_divisao_zero.png" /><Relationship Id="rId12" Type="http://schemas.openxmlformats.org/officeDocument/2006/relationships/image" Target="media/PRINT5_calculo_valido.png" /></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2026-05-05T09:15:13.604Z</dcterms:created>
  <dcterms:modified xsi:type="dcterms:W3CDTF">2026-05-05T09:15:13.604Z</dcterms:modified>
</cp:coreProperties>
</file>

<file path=docProps/custom.xml><?xml version="1.0" encoding="utf-8"?>
<Properties xmlns="http://schemas.openxmlformats.org/officeDocument/2006/custom-properties" xmlns:vt="http://schemas.openxmlformats.org/officeDocument/2006/docPropsVTypes"/>
</file>