
<file path=[Content_Types].xml><?xml version="1.0" encoding="utf-8"?>
<Types xmlns="http://schemas.openxmlformats.org/package/2006/content-types">
  <Override PartName="/word/media/image2.png" ContentType="image/png"/>
  <Override PartName="/word/media/image3.png" ContentType="image/png"/>
  <Override PartName="/word/media/image1.jpeg" ContentType="image/jpe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ind w:hanging="0" w:left="-709" w:right="0"/>
      </w:pPr>
      <w:bookmarkStart w:id="0" w:name="_GoBack"/>
      <w:bookmarkEnd w:id="0"/>
      <w:r>
        <w:rPr>
          <w:sz w:val="28"/>
          <w:b/>
          <w:lang w:val="en-US"/>
        </w:rPr>
        <w:t>Bind -  Caching DNS Local</w:t>
      </w:r>
    </w:p>
    <w:p>
      <w:pPr>
        <w:pStyle w:val="style0"/>
        <w:ind w:hanging="0" w:left="-709" w:right="0"/>
      </w:pPr>
      <w:r>
        <w:rPr>
          <w:sz w:val="20"/>
          <w:lang w:val="en-US"/>
        </w:rPr>
        <w:t>Release: 24/03/2012</w:t>
        <w:br/>
        <w:t>Last update: 05/04/2012</w:t>
        <w:br/>
        <w:t xml:space="preserve"> Number of Updates: 4</w:t>
      </w:r>
    </w:p>
    <w:p>
      <w:pPr>
        <w:pStyle w:val="style0"/>
        <w:ind w:hanging="0" w:left="-709" w:right="0"/>
      </w:pPr>
      <w:r>
        <w:rPr>
          <w:lang w:val="en-US"/>
        </w:rPr>
      </w:r>
    </w:p>
    <w:p>
      <w:pPr>
        <w:pStyle w:val="style0"/>
        <w:ind w:hanging="0" w:left="-709" w:right="0"/>
      </w:pPr>
      <w:r>
        <w:rPr>
          <w:b/>
          <w:lang w:val="en-US"/>
        </w:rPr>
        <w:t>Instalação:</w:t>
      </w:r>
    </w:p>
    <w:p>
      <w:pPr>
        <w:pStyle w:val="style0"/>
        <w:ind w:hanging="0" w:left="-709" w:right="0"/>
      </w:pPr>
      <w:r>
        <w:rPr>
          <w:lang w:val="en-US"/>
        </w:rPr>
        <w:t>$ sudo apt-get install bind9</w:t>
      </w:r>
    </w:p>
    <w:p>
      <w:pPr>
        <w:pStyle w:val="style0"/>
        <w:ind w:hanging="0" w:left="-709" w:right="0"/>
      </w:pPr>
      <w:r>
        <w:rPr/>
        <w:t>&gt;Servidor Cache DNS</w:t>
      </w:r>
    </w:p>
    <w:p>
      <w:pPr>
        <w:pStyle w:val="style0"/>
        <w:ind w:hanging="0" w:left="-709" w:right="0"/>
      </w:pPr>
      <w:r>
        <w:rPr/>
        <w:t>Inserir os endereços IP dos servidores DNS do seu provedor de acesso:</w:t>
      </w:r>
    </w:p>
    <w:p>
      <w:pPr>
        <w:pStyle w:val="style0"/>
        <w:ind w:hanging="0" w:left="-709" w:right="0"/>
      </w:pPr>
      <w:r>
        <w:rPr/>
        <w:t>Arquivo: $ sudo nano /etc/bind/named.conf.options</w:t>
      </w:r>
    </w:p>
    <w:p>
      <w:pPr>
        <w:pStyle w:val="style0"/>
        <w:ind w:hanging="0" w:left="-709" w:right="0"/>
      </w:pPr>
      <w:r>
        <w:rPr/>
        <w:t>Descomente as linhas 13 a 15 do arquivo</w:t>
      </w:r>
    </w:p>
    <w:p>
      <w:pPr>
        <w:pStyle w:val="style0"/>
        <w:ind w:hanging="0" w:left="-709" w:right="0"/>
      </w:pPr>
      <w:r>
        <w:rPr/>
        <w:t xml:space="preserve">– </w:t>
      </w:r>
      <w:r>
        <w:rPr/>
        <w:t>Insira os endereços IP dos servidores DNS</w:t>
      </w:r>
    </w:p>
    <w:p>
      <w:pPr>
        <w:pStyle w:val="style0"/>
        <w:ind w:hanging="0" w:left="-709" w:right="0"/>
      </w:pPr>
      <w:r>
        <w:rPr/>
        <w:t xml:space="preserve">– </w:t>
      </w:r>
      <w:r>
        <w:rPr/>
        <w:t>Salve e reinicie</w:t>
      </w:r>
    </w:p>
    <w:p>
      <w:pPr>
        <w:pStyle w:val="style0"/>
        <w:ind w:hanging="0" w:left="-709" w:right="0"/>
      </w:pPr>
      <w:r>
        <w:rPr/>
        <w:t>$ sudo service bind9 restart ou $ sudo /etc/init.d/bind9 restart</w:t>
      </w:r>
    </w:p>
    <w:p>
      <w:pPr>
        <w:pStyle w:val="style0"/>
        <w:ind w:hanging="0" w:left="-709" w:right="0"/>
      </w:pPr>
      <w:r>
        <w:rPr>
          <w:b/>
        </w:rPr>
        <w:t>Para visualizar o conteúdo do Cache DNS:</w:t>
      </w:r>
    </w:p>
    <w:p>
      <w:pPr>
        <w:pStyle w:val="style0"/>
        <w:ind w:hanging="0" w:left="-709" w:right="0"/>
      </w:pPr>
      <w:r>
        <w:rPr/>
        <w:t>» $ sudo rndc dumpdb</w:t>
      </w:r>
    </w:p>
    <w:p>
      <w:pPr>
        <w:pStyle w:val="style0"/>
        <w:ind w:hanging="0" w:left="-709" w:right="0"/>
      </w:pPr>
      <w:r>
        <w:rPr/>
        <w:t>O resultado é salvo no arquivo:</w:t>
      </w:r>
    </w:p>
    <w:p>
      <w:pPr>
        <w:pStyle w:val="style0"/>
        <w:ind w:hanging="0" w:left="-709" w:right="0"/>
      </w:pPr>
      <w:r>
        <w:rPr/>
        <w:t>$ sudo nano /var/cache/bind/named_dump.db</w:t>
      </w:r>
    </w:p>
    <w:p>
      <w:pPr>
        <w:pStyle w:val="style0"/>
        <w:ind w:hanging="0" w:left="-709" w:right="0"/>
      </w:pPr>
      <w:r>
        <w:rPr>
          <w:b/>
        </w:rPr>
        <w:t>Para esvaziar o Cache DNS:</w:t>
      </w:r>
    </w:p>
    <w:p>
      <w:pPr>
        <w:pStyle w:val="style0"/>
        <w:ind w:hanging="0" w:left="-709" w:right="0"/>
        <w:spacing w:after="0" w:before="0"/>
      </w:pPr>
      <w:r>
        <w:rPr/>
        <w:t>» $ sudo rndc flush</w:t>
      </w:r>
    </w:p>
    <w:p>
      <w:pPr>
        <w:pStyle w:val="style0"/>
        <w:ind w:hanging="0" w:left="-709" w:right="0"/>
        <w:spacing w:after="0" w:before="0"/>
      </w:pPr>
      <w:r>
        <w:rPr/>
        <w:t>» $ sudo rndc dumpdb</w:t>
      </w:r>
    </w:p>
    <w:p>
      <w:pPr>
        <w:pStyle w:val="style0"/>
        <w:ind w:hanging="0" w:left="-709" w:right="0"/>
      </w:pPr>
      <w:r>
        <w:rPr/>
      </w:r>
    </w:p>
    <w:p>
      <w:pPr>
        <w:pStyle w:val="style0"/>
        <w:ind w:hanging="0" w:left="-709" w:right="0"/>
      </w:pPr>
      <w:r>
        <w:rPr>
          <w:sz w:val="28"/>
          <w:b/>
        </w:rPr>
        <w:t>Configuração de Servidor DNS Primário - zona direta</w:t>
      </w:r>
    </w:p>
    <w:p>
      <w:pPr>
        <w:pStyle w:val="style0"/>
        <w:ind w:hanging="0" w:left="-709" w:right="0"/>
      </w:pPr>
      <w:r>
        <w:rPr/>
        <w:t>1. Modificar o arquivo de configuração principal do bind</w:t>
      </w:r>
    </w:p>
    <w:p>
      <w:pPr>
        <w:pStyle w:val="style0"/>
        <w:ind w:hanging="0" w:left="-709" w:right="0"/>
      </w:pPr>
      <w:r>
        <w:rPr/>
        <w:t>$ sudo nano /etc/bind/named.conf.local</w:t>
      </w:r>
    </w:p>
    <w:p>
      <w:pPr>
        <w:pStyle w:val="style0"/>
        <w:ind w:hanging="0" w:left="-709" w:right="0"/>
      </w:pPr>
      <w:r>
        <w:rPr/>
        <w:t>e adicionar:</w:t>
        <w:br/>
        <w:t>#example.com = seu site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FFFFF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zone "example.com" {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FFFFF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ab/>
        <w:t>type master;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FFFFF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/>
        </w:rPr>
        <w:t>file "/etc/bind/db.example.com";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FFFFF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/>
        </w:rPr>
        <w:t>};</w:t>
      </w:r>
    </w:p>
    <w:p>
      <w:pPr>
        <w:pStyle w:val="style0"/>
        <w:ind w:hanging="0" w:left="-709" w:right="0"/>
      </w:pPr>
      <w:r>
        <w:rPr/>
        <w:t>Depois fazer uma copia o arquivo dB.local para o mesmo diretório com o domínio do site.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FFFFF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b/>
          <w:szCs w:val="20"/>
          <w:bCs/>
          <w:rFonts w:ascii="Courier New" w:cs="Courier New" w:eastAsia="Times New Roman" w:hAnsi="Courier New"/>
          <w:lang w:eastAsia="pt-BR"/>
        </w:rPr>
        <w:t>$ sudo cp /etc/bind/db.local /etc/bind/db.example.com</w:t>
      </w:r>
    </w:p>
    <w:p>
      <w:pPr>
        <w:pStyle w:val="style0"/>
        <w:ind w:hanging="0" w:left="-709" w:right="0"/>
      </w:pPr>
      <w:r>
        <w:rPr/>
      </w:r>
    </w:p>
    <w:p>
      <w:pPr>
        <w:pStyle w:val="style0"/>
        <w:ind w:hanging="0" w:left="-709" w:right="0"/>
      </w:pPr>
      <w:r>
        <w:rPr>
          <w:color w:val="000000"/>
          <w:sz w:val="21"/>
          <w:szCs w:val="21"/>
          <w:rFonts w:ascii="Helvetica" w:cs="Helvetica" w:hAnsi="Helvetica"/>
          <w:lang w:val="en-US"/>
        </w:rPr>
        <w:t>Edit the new zone file</w:t>
      </w:r>
      <w:r>
        <w:rPr>
          <w:rStyle w:val="style16"/>
          <w:color w:val="000000"/>
          <w:sz w:val="21"/>
          <w:szCs w:val="21"/>
          <w:rFonts w:ascii="Helvetica" w:cs="Helvetica" w:hAnsi="Helvetica"/>
          <w:lang w:val="en-US"/>
        </w:rPr>
        <w:t> </w:t>
      </w:r>
      <w:r>
        <w:rPr>
          <w:rStyle w:val="style17"/>
          <w:color w:val="000000"/>
          <w:rFonts w:cs="Calibri" w:eastAsia="Droid Sans Fallback"/>
          <w:lang w:val="en-US"/>
        </w:rPr>
        <w:t>/etc/bind/db.example.com</w:t>
      </w:r>
      <w:r>
        <w:rPr>
          <w:rStyle w:val="style16"/>
          <w:color w:val="000000"/>
          <w:sz w:val="21"/>
          <w:szCs w:val="21"/>
          <w:rFonts w:ascii="Helvetica" w:cs="Helvetica" w:hAnsi="Helvetica"/>
          <w:lang w:val="en-US"/>
        </w:rPr>
        <w:t> </w:t>
      </w:r>
      <w:r>
        <w:rPr>
          <w:color w:val="000000"/>
          <w:sz w:val="21"/>
          <w:szCs w:val="21"/>
          <w:rFonts w:ascii="Helvetica" w:cs="Helvetica" w:hAnsi="Helvetica"/>
          <w:lang w:val="en-US"/>
        </w:rPr>
        <w:t>change</w:t>
      </w:r>
      <w:r>
        <w:rPr>
          <w:rStyle w:val="style16"/>
          <w:color w:val="000000"/>
          <w:sz w:val="21"/>
          <w:szCs w:val="21"/>
          <w:rFonts w:ascii="Helvetica" w:cs="Helvetica" w:hAnsi="Helvetica"/>
          <w:lang w:val="en-US"/>
        </w:rPr>
        <w:t> </w:t>
      </w:r>
      <w:r>
        <w:rPr>
          <w:rStyle w:val="style20"/>
          <w:color w:val="000000"/>
          <w:sz w:val="21"/>
          <w:szCs w:val="21"/>
          <w:rFonts w:ascii="Helvetica" w:cs="Helvetica" w:hAnsi="Helvetica"/>
          <w:lang w:val="en-US"/>
        </w:rPr>
        <w:t>localhost.</w:t>
      </w:r>
      <w:r>
        <w:rPr>
          <w:rStyle w:val="style16"/>
          <w:color w:val="000000"/>
          <w:sz w:val="21"/>
          <w:szCs w:val="21"/>
          <w:rFonts w:ascii="Helvetica" w:cs="Helvetica" w:hAnsi="Helvetica"/>
          <w:lang w:val="en-US"/>
        </w:rPr>
        <w:t> </w:t>
      </w:r>
      <w:r>
        <w:rPr>
          <w:color w:val="000000"/>
          <w:sz w:val="21"/>
          <w:szCs w:val="21"/>
          <w:rFonts w:ascii="Helvetica" w:cs="Helvetica" w:hAnsi="Helvetica"/>
          <w:lang w:val="en-US"/>
        </w:rPr>
        <w:t>to the FQDN of your server, leaving the additional "." at the end. Change</w:t>
      </w:r>
      <w:r>
        <w:rPr>
          <w:rStyle w:val="style16"/>
          <w:color w:val="000000"/>
          <w:sz w:val="21"/>
          <w:szCs w:val="21"/>
          <w:rFonts w:ascii="Helvetica" w:cs="Helvetica" w:hAnsi="Helvetica"/>
          <w:lang w:val="en-US"/>
        </w:rPr>
        <w:t> </w:t>
      </w:r>
      <w:r>
        <w:rPr>
          <w:rStyle w:val="style20"/>
          <w:color w:val="000000"/>
          <w:sz w:val="21"/>
          <w:szCs w:val="21"/>
          <w:rFonts w:ascii="Helvetica" w:cs="Helvetica" w:hAnsi="Helvetica"/>
          <w:lang w:val="en-US"/>
        </w:rPr>
        <w:t>127.0.0.1</w:t>
      </w:r>
      <w:r>
        <w:rPr>
          <w:rStyle w:val="style16"/>
          <w:color w:val="000000"/>
          <w:sz w:val="21"/>
          <w:szCs w:val="21"/>
          <w:rFonts w:ascii="Helvetica" w:cs="Helvetica" w:hAnsi="Helvetica"/>
          <w:lang w:val="en-US"/>
        </w:rPr>
        <w:t> </w:t>
      </w:r>
      <w:r>
        <w:rPr>
          <w:color w:val="000000"/>
          <w:sz w:val="21"/>
          <w:szCs w:val="21"/>
          <w:rFonts w:ascii="Helvetica" w:cs="Helvetica" w:hAnsi="Helvetica"/>
          <w:lang w:val="en-US"/>
        </w:rPr>
        <w:t>to the nameserver's IP Address and</w:t>
      </w:r>
      <w:r>
        <w:rPr>
          <w:rStyle w:val="style16"/>
          <w:color w:val="000000"/>
          <w:sz w:val="21"/>
          <w:szCs w:val="21"/>
          <w:rFonts w:ascii="Helvetica" w:cs="Helvetica" w:hAnsi="Helvetica"/>
          <w:lang w:val="en-US"/>
        </w:rPr>
        <w:t> </w:t>
      </w:r>
      <w:r>
        <w:rPr>
          <w:rStyle w:val="style20"/>
          <w:color w:val="000000"/>
          <w:sz w:val="21"/>
          <w:szCs w:val="21"/>
          <w:rFonts w:ascii="Helvetica" w:cs="Helvetica" w:hAnsi="Helvetica"/>
          <w:lang w:val="en-US"/>
        </w:rPr>
        <w:t>root.localhost</w:t>
      </w:r>
      <w:r>
        <w:rPr>
          <w:rStyle w:val="style16"/>
          <w:color w:val="000000"/>
          <w:sz w:val="21"/>
          <w:szCs w:val="21"/>
          <w:rFonts w:ascii="Helvetica" w:cs="Helvetica" w:hAnsi="Helvetica"/>
          <w:lang w:val="en-US"/>
        </w:rPr>
        <w:t> </w:t>
      </w:r>
      <w:r>
        <w:rPr>
          <w:color w:val="000000"/>
          <w:sz w:val="21"/>
          <w:szCs w:val="21"/>
          <w:rFonts w:ascii="Helvetica" w:cs="Helvetica" w:hAnsi="Helvetica"/>
          <w:lang w:val="en-US"/>
        </w:rPr>
        <w:t>to a valid email address, but with a "." instead of the usual "@" symbol, again leaving the "." at the end.</w:t>
      </w:r>
    </w:p>
    <w:p>
      <w:pPr>
        <w:pStyle w:val="style0"/>
        <w:ind w:hanging="0" w:left="-709" w:right="0"/>
      </w:pPr>
      <w:r>
        <w:rPr>
          <w:lang w:val="en-US"/>
        </w:rPr>
      </w:r>
    </w:p>
    <w:p>
      <w:pPr>
        <w:pStyle w:val="style0"/>
        <w:jc w:val="center"/>
        <w:ind w:hanging="0" w:left="-709" w:right="0"/>
      </w:pPr>
      <w:r>
        <w:rPr/>
        <w:drawing>
          <wp:inline distB="0" distL="0" distR="0" distT="0">
            <wp:extent cx="5400040" cy="26727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-709" w:right="0"/>
      </w:pPr>
      <w:r>
        <w:rPr/>
      </w:r>
    </w:p>
    <w:tbl>
      <w:tblPr>
        <w:tblBorders/>
        <w:jc w:val="left"/>
        <w:tblInd w:type="dxa" w:w="-10"/>
      </w:tblPr>
      <w:tblGrid>
        <w:gridCol w:w="712"/>
        <w:gridCol w:w="8548"/>
      </w:tblGrid>
      <w:tr>
        <w:trPr>
          <w:cantSplit w:val="true"/>
        </w:trPr>
        <w:tc>
          <w:tcPr>
            <w:tcBorders/>
            <w:vMerge w:val="restart"/>
            <w:shd w:fill="FFFFFF"/>
            <w:tcW w:type="dxa" w:w="71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ind w:hanging="0" w:left="-709" w:right="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457200" cy="45720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fill="FFFFFF"/>
            <w:tcW w:type="dxa" w:w="854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-709" w:right="0"/>
              <w:spacing w:after="0" w:before="0" w:line="100" w:lineRule="atLeast"/>
            </w:pPr>
            <w:r>
              <w:rPr/>
            </w:r>
          </w:p>
        </w:tc>
      </w:tr>
      <w:tr>
        <w:trPr>
          <w:cantSplit w:val="true"/>
        </w:trPr>
        <w:tc>
          <w:tcPr>
            <w:tcBorders/>
            <w:vMerge w:val="continue"/>
            <w:shd w:fill="FFFFFF"/>
            <w:tcW w:type="dxa" w:w="712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-709" w:right="0"/>
              <w:spacing w:after="0" w:before="0" w:line="100" w:lineRule="atLeast"/>
            </w:pPr>
            <w:r>
              <w:rPr/>
            </w:r>
          </w:p>
        </w:tc>
        <w:tc>
          <w:tcPr>
            <w:tcBorders/>
            <w:shd w:fill="FFFFFF"/>
            <w:tcW w:type="dxa" w:w="854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-709" w:right="0"/>
              <w:spacing w:after="28" w:before="28" w:line="100" w:lineRule="atLeast"/>
            </w:pPr>
            <w:r>
              <w:rPr>
                <w:rFonts w:cs="Times New Roman" w:eastAsia="Times New Roman"/>
                <w:lang w:eastAsia="pt-BR" w:val="en-US"/>
              </w:rPr>
              <w:t>Many admins like to use the last date edited as the serial of a zone, such as </w:t>
            </w:r>
            <w:r>
              <w:rPr>
                <w:i/>
                <w:iCs/>
                <w:rFonts w:cs="Times New Roman" w:eastAsia="Times New Roman"/>
                <w:lang w:eastAsia="pt-BR" w:val="en-US"/>
              </w:rPr>
              <w:t>2007010100</w:t>
            </w:r>
            <w:r>
              <w:rPr>
                <w:rFonts w:cs="Times New Roman" w:eastAsia="Times New Roman"/>
                <w:lang w:eastAsia="pt-BR" w:val="en-US"/>
              </w:rPr>
              <w:t> which is yyyymmddss (where </w:t>
            </w:r>
            <w:r>
              <w:rPr>
                <w:i/>
                <w:iCs/>
                <w:rFonts w:cs="Times New Roman" w:eastAsia="Times New Roman"/>
                <w:lang w:eastAsia="pt-BR" w:val="en-US"/>
              </w:rPr>
              <w:t>ss</w:t>
            </w:r>
            <w:r>
              <w:rPr>
                <w:rFonts w:cs="Times New Roman" w:eastAsia="Times New Roman"/>
                <w:lang w:eastAsia="pt-BR" w:val="en-US"/>
              </w:rPr>
              <w:t> is the Serial Number)</w:t>
            </w:r>
          </w:p>
        </w:tc>
      </w:tr>
    </w:tbl>
    <w:p>
      <w:pPr>
        <w:pStyle w:val="style0"/>
        <w:ind w:hanging="0" w:left="-709" w:right="0"/>
        <w:shd w:fill="FFFFFF"/>
        <w:spacing w:after="28" w:before="28" w:line="100" w:lineRule="atLeast"/>
      </w:pP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Once you have made changes to the zone file </w:t>
      </w:r>
      <w:r>
        <w:rPr>
          <w:color w:val="000000"/>
          <w:sz w:val="21"/>
          <w:b/>
          <w:szCs w:val="21"/>
          <w:bCs/>
          <w:rFonts w:ascii="Helvetica" w:cs="Helvetica" w:eastAsia="Times New Roman" w:hAnsi="Helvetica"/>
          <w:lang w:eastAsia="pt-BR" w:val="en-US"/>
        </w:rPr>
        <w:t>BIND9</w:t>
      </w: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 needs to be restarted for the changes to take effect: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b/>
          <w:szCs w:val="20"/>
          <w:bCs/>
          <w:rFonts w:ascii="Courier New" w:cs="Courier New" w:eastAsia="Times New Roman" w:hAnsi="Courier New"/>
          <w:lang w:eastAsia="pt-BR" w:val="en-US"/>
        </w:rPr>
        <w:t>sudo service bind9 restart</w:t>
      </w:r>
    </w:p>
    <w:p>
      <w:pPr>
        <w:pStyle w:val="style0"/>
        <w:ind w:hanging="0" w:left="-709" w:right="0"/>
        <w:shd w:fill="FFFFFF"/>
        <w:spacing w:after="0" w:before="0" w:line="288" w:lineRule="atLeast"/>
      </w:pPr>
      <w:r>
        <w:rPr>
          <w:color w:val="5A3320"/>
          <w:sz w:val="21"/>
          <w:szCs w:val="21"/>
          <w:rFonts w:ascii="Helvetica" w:cs="Helvetica" w:eastAsia="Times New Roman" w:hAnsi="Helvetica"/>
          <w:lang w:eastAsia="pt-BR" w:val="en-US"/>
        </w:rPr>
      </w:r>
    </w:p>
    <w:p>
      <w:pPr>
        <w:pStyle w:val="style0"/>
        <w:ind w:hanging="0" w:left="-709" w:right="0"/>
        <w:shd w:fill="FFFFFF"/>
        <w:spacing w:after="0" w:before="0" w:line="288" w:lineRule="atLeast"/>
      </w:pPr>
      <w:r>
        <w:rPr>
          <w:color w:val="5A3320"/>
          <w:sz w:val="21"/>
          <w:b/>
          <w:szCs w:val="21"/>
          <w:rFonts w:ascii="Helvetica" w:cs="Helvetica" w:eastAsia="Times New Roman" w:hAnsi="Helvetica"/>
          <w:lang w:eastAsia="pt-BR" w:val="en-US"/>
        </w:rPr>
        <w:t>Reverse Zone File</w:t>
      </w:r>
    </w:p>
    <w:p>
      <w:pPr>
        <w:pStyle w:val="style0"/>
        <w:ind w:hanging="0" w:left="-709" w:right="0"/>
        <w:shd w:fill="FFFFFF"/>
        <w:spacing w:after="28" w:before="28" w:line="100" w:lineRule="atLeast"/>
      </w:pP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</w:r>
    </w:p>
    <w:p>
      <w:pPr>
        <w:pStyle w:val="style0"/>
        <w:ind w:hanging="0" w:left="-709" w:right="0"/>
        <w:shd w:fill="FFFFFF"/>
        <w:spacing w:after="28" w:before="28" w:line="100" w:lineRule="atLeast"/>
      </w:pP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Now that the zone is setup and resolving names to IP Adresses a </w:t>
      </w:r>
      <w:r>
        <w:rPr>
          <w:color w:val="000000"/>
          <w:sz w:val="21"/>
          <w:i/>
          <w:szCs w:val="21"/>
          <w:iCs/>
          <w:rFonts w:ascii="Helvetica" w:cs="Helvetica" w:eastAsia="Times New Roman" w:hAnsi="Helvetica"/>
          <w:lang w:eastAsia="pt-BR" w:val="en-US"/>
        </w:rPr>
        <w:t>Reverse zone</w:t>
      </w: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 is also required. A Reverse zone allows DNS to resolve an address to a name.</w:t>
      </w:r>
    </w:p>
    <w:p>
      <w:pPr>
        <w:pStyle w:val="style0"/>
        <w:ind w:hanging="0" w:left="-709" w:right="0"/>
        <w:shd w:fill="FFFFFF"/>
        <w:spacing w:after="28" w:before="28" w:line="100" w:lineRule="atLeast"/>
      </w:pP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 xml:space="preserve">Edit </w:t>
      </w:r>
      <w:r>
        <w:rPr>
          <w:color w:val="000000"/>
          <w:sz w:val="21"/>
          <w:b/>
          <w:szCs w:val="21"/>
          <w:rFonts w:ascii="Helvetica" w:cs="Helvetica" w:eastAsia="Times New Roman" w:hAnsi="Helvetica"/>
          <w:lang w:eastAsia="pt-BR" w:val="en-US"/>
        </w:rPr>
        <w:t>/etc/bind/named.conf.local</w:t>
      </w: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 xml:space="preserve"> and add the following: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zone "1.168.192.in-addr.arpa" {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 xml:space="preserve">        </w:t>
      </w: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type master;</w:t>
        <w:br/>
        <w:tab/>
        <w:t xml:space="preserve"> notify no;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/>
        </w:rPr>
        <w:t>file "/etc/bind/db.192";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/>
        </w:rPr>
        <w:t>};</w:t>
      </w:r>
    </w:p>
    <w:tbl>
      <w:tblPr>
        <w:tblBorders/>
        <w:jc w:val="left"/>
        <w:tblInd w:type="dxa" w:w="-10"/>
      </w:tblPr>
      <w:tblGrid>
        <w:gridCol w:w="389"/>
        <w:gridCol w:w="8548"/>
      </w:tblGrid>
      <w:tr>
        <w:trPr>
          <w:cantSplit w:val="true"/>
        </w:trPr>
        <w:tc>
          <w:tcPr>
            <w:tcBorders/>
            <w:vMerge w:val="restart"/>
            <w:shd w:fill="FFFFFF"/>
            <w:tcW w:type="dxa" w:w="38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jc w:val="center"/>
              <w:ind w:hanging="0" w:left="-709" w:right="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457200" cy="45720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fill="FFFFFF"/>
            <w:tcW w:type="dxa" w:w="854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-709" w:right="0"/>
              <w:spacing w:after="0" w:before="0" w:line="100" w:lineRule="atLeast"/>
            </w:pPr>
            <w:r>
              <w:rPr/>
            </w:r>
          </w:p>
        </w:tc>
      </w:tr>
      <w:tr>
        <w:trPr>
          <w:cantSplit w:val="true"/>
        </w:trPr>
        <w:tc>
          <w:tcPr>
            <w:tcBorders/>
            <w:vMerge w:val="continue"/>
            <w:shd w:fill="FFFFFF"/>
            <w:tcW w:type="dxa" w:w="389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-709" w:right="0"/>
              <w:spacing w:after="0" w:before="0" w:line="100" w:lineRule="atLeast"/>
            </w:pPr>
            <w:r>
              <w:rPr/>
            </w:r>
          </w:p>
        </w:tc>
        <w:tc>
          <w:tcPr>
            <w:tcBorders/>
            <w:shd w:fill="FFFFFF"/>
            <w:tcW w:type="dxa" w:w="8548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-709" w:right="0"/>
              <w:spacing w:after="28" w:before="28" w:line="100" w:lineRule="atLeast"/>
            </w:pPr>
            <w:r>
              <w:rPr>
                <w:rFonts w:cs="Times New Roman" w:eastAsia="Times New Roman"/>
                <w:lang w:eastAsia="pt-BR" w:val="en-US"/>
              </w:rPr>
              <w:t>Replace </w:t>
            </w:r>
            <w:r>
              <w:rPr>
                <w:i/>
                <w:iCs/>
                <w:rFonts w:cs="Times New Roman" w:eastAsia="Times New Roman"/>
                <w:lang w:eastAsia="pt-BR" w:val="en-US"/>
              </w:rPr>
              <w:t>1.168.192</w:t>
            </w:r>
            <w:r>
              <w:rPr>
                <w:rFonts w:cs="Times New Roman" w:eastAsia="Times New Roman"/>
                <w:lang w:eastAsia="pt-BR" w:val="en-US"/>
              </w:rPr>
              <w:t> with the first three octets of whatever network you are using. Also, name the zone file </w:t>
            </w:r>
            <w:r>
              <w:rPr>
                <w:sz w:val="20"/>
                <w:szCs w:val="20"/>
                <w:rFonts w:ascii="Courier New" w:cs="Courier New" w:eastAsia="Times New Roman" w:hAnsi="Courier New"/>
                <w:lang w:eastAsia="pt-BR" w:val="en-US"/>
              </w:rPr>
              <w:t>/etc/bind/db.192</w:t>
            </w:r>
            <w:r>
              <w:rPr>
                <w:rFonts w:cs="Times New Roman" w:eastAsia="Times New Roman"/>
                <w:lang w:eastAsia="pt-BR" w:val="en-US"/>
              </w:rPr>
              <w:t> appropriately. It should match the first octet of your network.</w:t>
            </w:r>
          </w:p>
        </w:tc>
      </w:tr>
    </w:tbl>
    <w:p>
      <w:pPr>
        <w:pStyle w:val="style0"/>
        <w:ind w:hanging="0" w:left="-709" w:right="0"/>
        <w:shd w:fill="FFFFFF"/>
        <w:spacing w:after="28" w:before="28" w:line="100" w:lineRule="atLeast"/>
      </w:pP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Now create the </w:t>
      </w: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/etc/bind/db.192</w:t>
      </w: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 file: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b/>
          <w:szCs w:val="20"/>
          <w:bCs/>
          <w:rFonts w:ascii="Courier New" w:cs="Courier New" w:eastAsia="Times New Roman" w:hAnsi="Courier New"/>
          <w:lang w:eastAsia="pt-BR"/>
        </w:rPr>
        <w:t>$ sudo cp /etc/bind/db.127 /etc/bind/db.192</w:t>
      </w:r>
    </w:p>
    <w:p>
      <w:pPr>
        <w:pStyle w:val="style0"/>
        <w:ind w:hanging="0" w:left="-709" w:right="0"/>
        <w:shd w:fill="FFFFFF"/>
        <w:spacing w:after="28" w:before="28" w:line="100" w:lineRule="atLeast"/>
      </w:pP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Next edit </w:t>
      </w: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/etc/bind/db.192</w:t>
      </w: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 changing the basically the same options as </w:t>
      </w: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/etc/bind/db.example.com</w:t>
      </w: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: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;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; BIND reverse data file for local loopback interface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;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$TTL    604800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@       IN      SOA     ns.example.com. root.example.com. (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 xml:space="preserve">                              </w:t>
      </w: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2         ; Serial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 xml:space="preserve">                         </w:t>
      </w: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604800         ; Refresh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 xml:space="preserve">                          </w:t>
      </w: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86400         ; Retry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 xml:space="preserve">                        </w:t>
      </w: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2419200         ; Expire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 xml:space="preserve">                         </w:t>
      </w: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604800 )       ; Negative Cache TTL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;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@       IN      NS      ns.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10      IN      PTR     ns.example.com.</w:t>
      </w:r>
    </w:p>
    <w:p>
      <w:pPr>
        <w:pStyle w:val="style0"/>
        <w:ind w:hanging="0" w:left="-709" w:right="0"/>
        <w:shd w:fill="FFFFFF"/>
        <w:spacing w:after="28" w:before="28" w:line="100" w:lineRule="atLeast"/>
      </w:pP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The </w:t>
      </w:r>
      <w:r>
        <w:rPr>
          <w:color w:val="000000"/>
          <w:sz w:val="21"/>
          <w:i/>
          <w:szCs w:val="21"/>
          <w:iCs/>
          <w:rFonts w:ascii="Helvetica" w:cs="Helvetica" w:eastAsia="Times New Roman" w:hAnsi="Helvetica"/>
          <w:lang w:eastAsia="pt-BR" w:val="en-US"/>
        </w:rPr>
        <w:t>Serial Number</w:t>
      </w: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 in the Reverse zone needs to be incremented on each change as well. For each </w:t>
      </w:r>
      <w:r>
        <w:rPr>
          <w:color w:val="000000"/>
          <w:sz w:val="21"/>
          <w:i/>
          <w:szCs w:val="21"/>
          <w:iCs/>
          <w:rFonts w:ascii="Helvetica" w:cs="Helvetica" w:eastAsia="Times New Roman" w:hAnsi="Helvetica"/>
          <w:lang w:eastAsia="pt-BR" w:val="en-US"/>
        </w:rPr>
        <w:t>A record</w:t>
      </w: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 you configure in</w:t>
      </w: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/etc/bind/db.example.com</w:t>
      </w: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 you need to create a </w:t>
      </w:r>
      <w:r>
        <w:rPr>
          <w:color w:val="000000"/>
          <w:sz w:val="21"/>
          <w:i/>
          <w:szCs w:val="21"/>
          <w:iCs/>
          <w:rFonts w:ascii="Helvetica" w:cs="Helvetica" w:eastAsia="Times New Roman" w:hAnsi="Helvetica"/>
          <w:lang w:eastAsia="pt-BR" w:val="en-US"/>
        </w:rPr>
        <w:t>PTR record</w:t>
      </w: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 in </w:t>
      </w:r>
      <w:r>
        <w:rPr>
          <w:color w:val="000000"/>
          <w:sz w:val="20"/>
          <w:szCs w:val="20"/>
          <w:rFonts w:ascii="Courier New" w:cs="Courier New" w:eastAsia="Times New Roman" w:hAnsi="Courier New"/>
          <w:lang w:eastAsia="pt-BR" w:val="en-US"/>
        </w:rPr>
        <w:t>/etc/bind/db.192</w:t>
      </w: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.</w:t>
      </w:r>
    </w:p>
    <w:p>
      <w:pPr>
        <w:pStyle w:val="style0"/>
        <w:ind w:hanging="0" w:left="-709" w:right="0"/>
        <w:shd w:fill="FFFFFF"/>
        <w:spacing w:after="28" w:before="28" w:line="100" w:lineRule="atLeast"/>
      </w:pP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After creating the reverse zone file restart </w:t>
      </w:r>
      <w:r>
        <w:rPr>
          <w:color w:val="000000"/>
          <w:sz w:val="21"/>
          <w:b/>
          <w:szCs w:val="21"/>
          <w:bCs/>
          <w:rFonts w:ascii="Helvetica" w:cs="Helvetica" w:eastAsia="Times New Roman" w:hAnsi="Helvetica"/>
          <w:lang w:eastAsia="pt-BR" w:val="en-US"/>
        </w:rPr>
        <w:t>BIND9</w:t>
      </w:r>
      <w:r>
        <w:rPr>
          <w:color w:val="000000"/>
          <w:sz w:val="21"/>
          <w:szCs w:val="21"/>
          <w:rFonts w:ascii="Helvetica" w:cs="Helvetica" w:eastAsia="Times New Roman" w:hAnsi="Helvetica"/>
          <w:lang w:eastAsia="pt-BR" w:val="en-US"/>
        </w:rPr>
        <w:t>:</w:t>
      </w:r>
    </w:p>
    <w:p>
      <w:pPr>
        <w:pStyle w:val="style0"/>
        <w:tabs>
          <w:tab w:leader="none" w:pos="-502" w:val="left"/>
          <w:tab w:leader="none" w:pos="414" w:val="left"/>
          <w:tab w:leader="none" w:pos="1330" w:val="left"/>
          <w:tab w:leader="none" w:pos="2246" w:val="left"/>
          <w:tab w:leader="none" w:pos="3162" w:val="left"/>
          <w:tab w:leader="none" w:pos="4078" w:val="left"/>
          <w:tab w:leader="none" w:pos="4994" w:val="left"/>
          <w:tab w:leader="none" w:pos="5910" w:val="left"/>
          <w:tab w:leader="none" w:pos="6826" w:val="left"/>
          <w:tab w:leader="none" w:pos="7742" w:val="left"/>
          <w:tab w:leader="none" w:pos="8658" w:val="left"/>
          <w:tab w:leader="none" w:pos="9574" w:val="left"/>
          <w:tab w:leader="none" w:pos="10490" w:val="left"/>
          <w:tab w:leader="none" w:pos="11406" w:val="left"/>
          <w:tab w:leader="none" w:pos="12322" w:val="left"/>
          <w:tab w:leader="none" w:pos="13238" w:val="left"/>
        </w:tabs>
        <w:ind w:hanging="0" w:left="-709" w:right="0"/>
        <w:shd w:fill="F0EEE6"/>
        <w:pBdr>
          <w:top w:color="C1B496" w:space="0" w:sz="8" w:val="single"/>
          <w:left w:color="C1B496" w:space="0" w:sz="8" w:val="single"/>
          <w:bottom w:color="C1B496" w:space="0" w:sz="8" w:val="single"/>
          <w:right w:color="C1B496" w:space="0" w:sz="8" w:val="single"/>
        </w:pBdr>
        <w:spacing w:after="0" w:before="0" w:line="100" w:lineRule="atLeast"/>
      </w:pPr>
      <w:r>
        <w:rPr>
          <w:color w:val="000000"/>
          <w:sz w:val="20"/>
          <w:b/>
          <w:szCs w:val="20"/>
          <w:bCs/>
          <w:rFonts w:ascii="Courier New" w:cs="Courier New" w:eastAsia="Times New Roman" w:hAnsi="Courier New"/>
          <w:lang w:eastAsia="pt-BR"/>
        </w:rPr>
        <w:t>$ sudo service bind9 restart</w:t>
      </w:r>
    </w:p>
    <w:p>
      <w:pPr>
        <w:pStyle w:val="style0"/>
        <w:ind w:hanging="0" w:left="-709" w:right="0"/>
      </w:pPr>
      <w:r>
        <w:rPr/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417" w:left="1701" w:right="1701" w:top="709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Times New Roman" w:cs="Lohit Hindi" w:eastAsia="Droid Sans Fallback" w:hAnsi="Times New Roman"/>
      <w:lang w:bidi="hi-IN" w:eastAsia="zh-CN" w:val="pt-BR"/>
    </w:rPr>
  </w:style>
  <w:style w:styleId="style4" w:type="paragraph">
    <w:name w:val="Heading 4"/>
    <w:basedOn w:val="style0"/>
    <w:next w:val="style25"/>
    <w:pPr>
      <w:outlineLvl w:val="3"/>
      <w:numPr>
        <w:ilvl w:val="3"/>
        <w:numId w:val="1"/>
      </w:numPr>
      <w:ind w:hanging="864" w:left="864" w:right="0"/>
      <w:spacing w:after="28" w:before="28" w:line="100" w:lineRule="atLeast"/>
    </w:pPr>
    <w:rPr>
      <w:b/>
      <w:bCs/>
      <w:rFonts w:cs="Times New Roman" w:eastAsia="Times New Roman"/>
      <w:lang w:eastAsia="pt-BR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HTML Code"/>
    <w:basedOn w:val="style15"/>
    <w:next w:val="style17"/>
    <w:rPr>
      <w:sz w:val="20"/>
      <w:szCs w:val="20"/>
      <w:rFonts w:ascii="Courier New" w:cs="Courier New" w:eastAsia="Times New Roman" w:hAnsi="Courier New"/>
    </w:rPr>
  </w:style>
  <w:style w:styleId="style18" w:type="character">
    <w:name w:val="Pré-formatação HTML Char"/>
    <w:basedOn w:val="style15"/>
    <w:next w:val="style18"/>
    <w:rPr>
      <w:sz w:val="20"/>
      <w:szCs w:val="20"/>
      <w:rFonts w:ascii="Courier New" w:cs="Courier New" w:eastAsia="Times New Roman" w:hAnsi="Courier New"/>
      <w:lang w:eastAsia="pt-BR"/>
    </w:rPr>
  </w:style>
  <w:style w:styleId="style19" w:type="character">
    <w:name w:val="Strong Emphasis"/>
    <w:basedOn w:val="style15"/>
    <w:next w:val="style19"/>
    <w:rPr>
      <w:b/>
      <w:bCs/>
    </w:rPr>
  </w:style>
  <w:style w:styleId="style20" w:type="character">
    <w:name w:val="Emphasis"/>
    <w:basedOn w:val="style15"/>
    <w:next w:val="style20"/>
    <w:rPr>
      <w:i/>
      <w:iCs/>
    </w:rPr>
  </w:style>
  <w:style w:styleId="style21" w:type="character">
    <w:name w:val="Texto de balão Char"/>
    <w:basedOn w:val="style15"/>
    <w:next w:val="style21"/>
    <w:rPr>
      <w:sz w:val="16"/>
      <w:szCs w:val="16"/>
      <w:rFonts w:ascii="Tahoma" w:cs="Tahoma" w:hAnsi="Tahoma"/>
    </w:rPr>
  </w:style>
  <w:style w:styleId="style22" w:type="character">
    <w:name w:val="Título 4 Char"/>
    <w:basedOn w:val="style15"/>
    <w:next w:val="style22"/>
    <w:rPr>
      <w:sz w:val="24"/>
      <w:b/>
      <w:szCs w:val="24"/>
      <w:bCs/>
      <w:rFonts w:ascii="Times New Roman" w:cs="Times New Roman" w:eastAsia="Times New Roman" w:hAnsi="Times New Roman"/>
      <w:lang w:eastAsia="pt-BR"/>
    </w:rPr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sz w:val="28"/>
      <w:szCs w:val="28"/>
      <w:rFonts w:ascii="Arial" w:cs="Lohit Hindi" w:eastAsia="Droid Sans Fallback" w:hAnsi="Arial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Normal (Web)"/>
    <w:basedOn w:val="style0"/>
    <w:next w:val="style29"/>
    <w:pPr>
      <w:spacing w:after="28" w:before="28" w:line="100" w:lineRule="atLeast"/>
    </w:pPr>
    <w:rPr>
      <w:rFonts w:cs="Times New Roman" w:eastAsia="Times New Roman"/>
      <w:lang w:eastAsia="pt-BR"/>
    </w:rPr>
  </w:style>
  <w:style w:styleId="style30" w:type="paragraph">
    <w:name w:val="HTML Preformatted"/>
    <w:basedOn w:val="style0"/>
    <w:next w:val="style30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sz w:val="20"/>
      <w:szCs w:val="20"/>
      <w:rFonts w:ascii="Courier New" w:cs="Courier New" w:eastAsia="Times New Roman" w:hAnsi="Courier New"/>
      <w:lang w:eastAsia="pt-BR"/>
    </w:rPr>
  </w:style>
  <w:style w:styleId="style31" w:type="paragraph">
    <w:name w:val="Balloon Text"/>
    <w:basedOn w:val="style0"/>
    <w:next w:val="style31"/>
    <w:pPr>
      <w:spacing w:after="0" w:before="0" w:line="100" w:lineRule="atLeast"/>
    </w:pPr>
    <w:rPr>
      <w:sz w:val="16"/>
      <w:szCs w:val="16"/>
      <w:rFonts w:ascii="Tahoma" w:cs="Tahoma" w:hAnsi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2012-03-24T15:48:00.00Z</dcterms:created>
  <dc:creator>geraldo</dc:creator>
  <cp:lastModifiedBy>geraldo</cp:lastModifiedBy>
  <dcterms:modified xsi:type="dcterms:W3CDTF">2012-04-05T14:59:00.00Z</dcterms:modified>
  <cp:revision>41</cp:revision>
</cp:coreProperties>
</file>