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交易日数据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</w:t>
      </w:r>
      <w:r>
        <w:rPr>
          <w:rFonts w:eastAsia="等线" w:ascii="Arial" w:cs="Arial" w:hAnsi="Arial"/>
          <w:b w:val="true"/>
          <w:sz w:val="32"/>
        </w:rPr>
        <w:t>判断是否交易日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调用方法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context.is_trading_date(date, exchange="XSHG")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方法说明</w:t>
      </w:r>
      <w:bookmarkEnd w:id="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给定一个日期和交易所，判断该日期是否交易日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参数说明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: datetime或者日期字符串类型，待查询日期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exchange</w:t>
      </w:r>
      <w:r>
        <w:rPr>
          <w:rFonts w:eastAsia="等线" w:ascii="Arial" w:cs="Arial" w:hAnsi="Arial"/>
          <w:sz w:val="22"/>
        </w:rPr>
        <w:t>: 字符串类型，交易日代码名称，默认为上海交易所</w:t>
      </w:r>
      <w:r>
        <w:rPr>
          <w:rFonts w:eastAsia="Consolas" w:ascii="Consolas" w:cs="Consolas" w:hAnsi="Consolas"/>
          <w:sz w:val="22"/>
          <w:shd w:fill="EFF0F1"/>
        </w:rPr>
        <w:t>XSHG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代码示例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timing(context):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"""择时"""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is_trade_date = context.is_trading_date("2022-02-14")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返回数据</w:t>
      </w:r>
      <w:bookmarkEnd w:id="5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返回为一个布尔类型：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>：该日期为交易日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>:  该日期为非交易日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二、</w:t>
      </w:r>
      <w:r>
        <w:rPr>
          <w:rFonts w:eastAsia="等线" w:ascii="Arial" w:cs="Arial" w:hAnsi="Arial"/>
          <w:b w:val="true"/>
          <w:sz w:val="32"/>
        </w:rPr>
        <w:t>查询下一个交易日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调用方法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context.get_next_trading_date(date, exchange="XSHG")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方法说明</w:t>
      </w:r>
      <w:bookmarkEnd w:id="8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给定一个日期和交易所，获取该日期的下一个交易日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参数说明</w:t>
      </w:r>
      <w:bookmarkEnd w:id="9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: datetime或者日期字符串类型，待查询日期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exchange</w:t>
      </w:r>
      <w:r>
        <w:rPr>
          <w:rFonts w:eastAsia="等线" w:ascii="Arial" w:cs="Arial" w:hAnsi="Arial"/>
          <w:sz w:val="22"/>
        </w:rPr>
        <w:t>: 字符串类型，交易日代码名称，默认为上海交易所</w:t>
      </w:r>
      <w:r>
        <w:rPr>
          <w:rFonts w:eastAsia="Consolas" w:ascii="Consolas" w:cs="Consolas" w:hAnsi="Consolas"/>
          <w:sz w:val="22"/>
          <w:shd w:fill="EFF0F1"/>
        </w:rPr>
        <w:t>XSHG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代码示例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timing(context):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"""择时"""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next_trade_date = context.get_next_trading_date("2022-02-14")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返回数据</w:t>
      </w:r>
      <w:bookmarkEnd w:id="11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返回下一个交易日，为datetime.date类型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三、</w:t>
      </w:r>
      <w:r>
        <w:rPr>
          <w:rFonts w:eastAsia="等线" w:ascii="Arial" w:cs="Arial" w:hAnsi="Arial"/>
          <w:b w:val="true"/>
          <w:sz w:val="32"/>
        </w:rPr>
        <w:t>查询上一个交易日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调用方法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context.get_pre_trading_date(date, exchange="XSHG")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方法说明</w:t>
      </w:r>
      <w:bookmarkEnd w:id="1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给定一个日期和交易所，获取该日期的上一个交易日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参数说明</w:t>
      </w:r>
      <w:bookmarkEnd w:id="15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: datetime或者日期字符串类型，待查询日期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exchange</w:t>
      </w:r>
      <w:r>
        <w:rPr>
          <w:rFonts w:eastAsia="等线" w:ascii="Arial" w:cs="Arial" w:hAnsi="Arial"/>
          <w:sz w:val="22"/>
        </w:rPr>
        <w:t>: 字符串类型，交易日代码名称，默认为上海交易所</w:t>
      </w:r>
      <w:r>
        <w:rPr>
          <w:rFonts w:eastAsia="Consolas" w:ascii="Consolas" w:cs="Consolas" w:hAnsi="Consolas"/>
          <w:sz w:val="22"/>
          <w:shd w:fill="EFF0F1"/>
        </w:rPr>
        <w:t>XSHG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代码示例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timing(context):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"""择时"""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pre_trade_date = context.get_pre_trading_date("2022-02-14")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返回数据</w:t>
      </w:r>
      <w:bookmarkEnd w:id="17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返回上一个交易日，为datetime.date类型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四、</w:t>
      </w:r>
      <w:r>
        <w:rPr>
          <w:rFonts w:eastAsia="等线" w:ascii="Arial" w:cs="Arial" w:hAnsi="Arial"/>
          <w:b w:val="true"/>
          <w:sz w:val="32"/>
        </w:rPr>
        <w:t>查询标的两个日期之间的交易日数</w:t>
      </w:r>
      <w:bookmarkEnd w:id="1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调用方法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get_symbol_timedelta</w:t>
            </w:r>
            <w:r>
              <w:rPr>
                <w:rFonts w:eastAsia="Consolas" w:ascii="Consolas" w:cs="Consolas" w:hAnsi="Consolas"/>
                <w:sz w:val="22"/>
              </w:rPr>
              <w:t>(symbol_exchange, start_time, end_time)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方法说明</w:t>
      </w:r>
      <w:bookmarkEnd w:id="2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查询指定标的的任意两个日期之间的交易日数量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参数说明</w:t>
      </w:r>
      <w:bookmarkEnd w:id="21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symbol_exchange</w:t>
      </w:r>
      <w:r>
        <w:rPr>
          <w:rFonts w:eastAsia="等线" w:ascii="Arial" w:cs="Arial" w:hAnsi="Arial"/>
          <w:sz w:val="22"/>
        </w:rPr>
        <w:t>: 字符串类型，标的代码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start_time</w:t>
      </w:r>
      <w:r>
        <w:rPr>
          <w:rFonts w:eastAsia="等线" w:ascii="Arial" w:cs="Arial" w:hAnsi="Arial"/>
          <w:sz w:val="22"/>
        </w:rPr>
        <w:t>: datetime或float类型，开始时间，可以传时间戳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end_time</w:t>
      </w:r>
      <w:r>
        <w:rPr>
          <w:rFonts w:eastAsia="等线" w:ascii="Arial" w:cs="Arial" w:hAnsi="Arial"/>
          <w:sz w:val="22"/>
        </w:rPr>
        <w:t>: datetime或float类型，结束时间，可以传时间戳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代码示例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timing(context):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"""择时"""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import datetime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timedelta = context.get_symbol_timedelta(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"600000.XSHG",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datetime.date(2020,1,1),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datetime.date(2020,4,1)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返回数据</w:t>
      </w:r>
      <w:bookmarkEnd w:id="23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返回两个日期之间的交易日天数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bookmarkEnd w:id="2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40424">
    <w:lvl>
      <w:numFmt w:val="bullet"/>
      <w:suff w:val="tab"/>
      <w:lvlText w:val="•"/>
      <w:rPr>
        <w:color w:val="3370ff"/>
      </w:rPr>
    </w:lvl>
  </w:abstractNum>
  <w:abstractNum w:abstractNumId="340425">
    <w:lvl>
      <w:numFmt w:val="bullet"/>
      <w:suff w:val="tab"/>
      <w:lvlText w:val="•"/>
      <w:rPr>
        <w:color w:val="3370ff"/>
      </w:rPr>
    </w:lvl>
  </w:abstractNum>
  <w:abstractNum w:abstractNumId="340426">
    <w:lvl>
      <w:numFmt w:val="bullet"/>
      <w:suff w:val="tab"/>
      <w:lvlText w:val="•"/>
      <w:rPr>
        <w:color w:val="3370ff"/>
      </w:rPr>
    </w:lvl>
  </w:abstractNum>
  <w:abstractNum w:abstractNumId="340427">
    <w:lvl>
      <w:numFmt w:val="bullet"/>
      <w:suff w:val="tab"/>
      <w:lvlText w:val="￮"/>
      <w:rPr>
        <w:color w:val="3370ff"/>
      </w:rPr>
    </w:lvl>
  </w:abstractNum>
  <w:abstractNum w:abstractNumId="340428">
    <w:lvl>
      <w:numFmt w:val="bullet"/>
      <w:suff w:val="tab"/>
      <w:lvlText w:val="￮"/>
      <w:rPr>
        <w:color w:val="3370ff"/>
      </w:rPr>
    </w:lvl>
  </w:abstractNum>
  <w:abstractNum w:abstractNumId="340429">
    <w:lvl>
      <w:numFmt w:val="bullet"/>
      <w:suff w:val="tab"/>
      <w:lvlText w:val="•"/>
      <w:rPr>
        <w:color w:val="3370ff"/>
      </w:rPr>
    </w:lvl>
  </w:abstractNum>
  <w:abstractNum w:abstractNumId="340430">
    <w:lvl>
      <w:numFmt w:val="bullet"/>
      <w:suff w:val="tab"/>
      <w:lvlText w:val="•"/>
      <w:rPr>
        <w:color w:val="3370ff"/>
      </w:rPr>
    </w:lvl>
  </w:abstractNum>
  <w:abstractNum w:abstractNumId="340431">
    <w:lvl>
      <w:numFmt w:val="bullet"/>
      <w:suff w:val="tab"/>
      <w:lvlText w:val="•"/>
      <w:rPr>
        <w:color w:val="3370ff"/>
      </w:rPr>
    </w:lvl>
  </w:abstractNum>
  <w:abstractNum w:abstractNumId="340432">
    <w:lvl>
      <w:numFmt w:val="bullet"/>
      <w:suff w:val="tab"/>
      <w:lvlText w:val="•"/>
      <w:rPr>
        <w:color w:val="3370ff"/>
      </w:rPr>
    </w:lvl>
  </w:abstractNum>
  <w:abstractNum w:abstractNumId="340433">
    <w:lvl>
      <w:numFmt w:val="bullet"/>
      <w:suff w:val="tab"/>
      <w:lvlText w:val="•"/>
      <w:rPr>
        <w:color w:val="3370ff"/>
      </w:rPr>
    </w:lvl>
  </w:abstractNum>
  <w:abstractNum w:abstractNumId="340434">
    <w:lvl>
      <w:numFmt w:val="bullet"/>
      <w:suff w:val="tab"/>
      <w:lvlText w:val="•"/>
      <w:rPr>
        <w:color w:val="3370ff"/>
      </w:rPr>
    </w:lvl>
  </w:abstractNum>
  <w:abstractNum w:abstractNumId="340435">
    <w:lvl>
      <w:numFmt w:val="bullet"/>
      <w:suff w:val="tab"/>
      <w:lvlText w:val="•"/>
      <w:rPr>
        <w:color w:val="3370ff"/>
      </w:rPr>
    </w:lvl>
  </w:abstractNum>
  <w:abstractNum w:abstractNumId="340436">
    <w:lvl>
      <w:numFmt w:val="bullet"/>
      <w:suff w:val="tab"/>
      <w:lvlText w:val="•"/>
      <w:rPr>
        <w:color w:val="3370ff"/>
      </w:rPr>
    </w:lvl>
  </w:abstractNum>
  <w:abstractNum w:abstractNumId="340437">
    <w:lvl>
      <w:numFmt w:val="bullet"/>
      <w:suff w:val="tab"/>
      <w:lvlText w:val="•"/>
      <w:rPr>
        <w:color w:val="3370ff"/>
      </w:rPr>
    </w:lvl>
  </w:abstractNum>
  <w:abstractNum w:abstractNumId="340438">
    <w:lvl>
      <w:numFmt w:val="bullet"/>
      <w:suff w:val="tab"/>
      <w:lvlText w:val="•"/>
      <w:rPr>
        <w:color w:val="3370ff"/>
      </w:rPr>
    </w:lvl>
  </w:abstractNum>
  <w:num w:numId="1">
    <w:abstractNumId w:val="340424"/>
  </w:num>
  <w:num w:numId="2">
    <w:abstractNumId w:val="340425"/>
  </w:num>
  <w:num w:numId="3">
    <w:abstractNumId w:val="340426"/>
  </w:num>
  <w:num w:numId="4">
    <w:abstractNumId w:val="340427"/>
  </w:num>
  <w:num w:numId="5">
    <w:abstractNumId w:val="340428"/>
  </w:num>
  <w:num w:numId="6">
    <w:abstractNumId w:val="340429"/>
  </w:num>
  <w:num w:numId="7">
    <w:abstractNumId w:val="340430"/>
  </w:num>
  <w:num w:numId="8">
    <w:abstractNumId w:val="340431"/>
  </w:num>
  <w:num w:numId="9">
    <w:abstractNumId w:val="340432"/>
  </w:num>
  <w:num w:numId="10">
    <w:abstractNumId w:val="340433"/>
  </w:num>
  <w:num w:numId="11">
    <w:abstractNumId w:val="340434"/>
  </w:num>
  <w:num w:numId="12">
    <w:abstractNumId w:val="340435"/>
  </w:num>
  <w:num w:numId="13">
    <w:abstractNumId w:val="340436"/>
  </w:num>
  <w:num w:numId="14">
    <w:abstractNumId w:val="340437"/>
  </w:num>
  <w:num w:numId="15">
    <w:abstractNumId w:val="3404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2025-05-12T17:30:29Z</dcterms:created>
  <dc:creator>Apache POI</dc:creator>
</cp:coreProperties>
</file>