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v="urn:schemas-microsoft-com:vml" xmlns:o="urn:schemas-microsoft-com:office:office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基本面数据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0" w:id="0"/>
      <w:r>
        <w:rPr>
          <w:rFonts w:eastAsia="等线" w:ascii="Arial" w:cs="Arial" w:hAnsi="Arial"/>
          <w:b w:val="true"/>
          <w:sz w:val="30"/>
        </w:rPr>
        <w:t>调用方法</w:t>
      </w:r>
      <w:bookmarkEnd w:id="0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context.get_fundamentals(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date=None, 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pub_date=None, 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type=None, 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name=None, 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limit=False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>)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" w:id="1"/>
      <w:r>
        <w:rPr>
          <w:rFonts w:eastAsia="等线" w:ascii="Arial" w:cs="Arial" w:hAnsi="Arial"/>
          <w:b w:val="true"/>
          <w:sz w:val="30"/>
        </w:rPr>
        <w:t>方法说明</w:t>
      </w:r>
      <w:bookmarkEnd w:id="1"/>
    </w:p>
    <w:tbl>
      <w:tblPr>
        <w:tblW w:w="0" w:type="auto"/>
        <w:tblInd w:w="0" w:type="dxa"/>
        <w:tblBorders>
          <w:top w:val="single" w:color="fed4a4"/>
          <w:left w:val="single" w:color="fed4a4"/>
          <w:bottom w:val="single" w:color="fed4a4"/>
          <w:right w:val="single" w:color="fed4a4"/>
          <w:insideH w:val="single" w:color="fed4a4"/>
          <w:insideV w:val="single" w:color="fed4a4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ff5eb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根据</w:t>
            </w:r>
            <w:r>
              <w:rPr>
                <w:rFonts w:eastAsia="等线" w:ascii="Arial" w:cs="Arial" w:hAnsi="Arial"/>
                <w:sz w:val="22"/>
              </w:rPr>
              <w:t>财报的统计时间或是发布时间</w:t>
            </w:r>
            <w:r>
              <w:rPr>
                <w:rFonts w:eastAsia="等线" w:ascii="Arial" w:cs="Arial" w:hAnsi="Arial"/>
                <w:sz w:val="22"/>
              </w:rPr>
              <w:t>，以及可选的具体标的，查询相应的基本面数据。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只能在</w:t>
            </w:r>
            <w:r>
              <w:rPr>
                <w:rFonts w:eastAsia="等线" w:ascii="Arial" w:cs="Arial" w:hAnsi="Arial"/>
                <w:sz w:val="22"/>
                <w:shd w:fill="fff67a"/>
              </w:rPr>
              <w:t>choose_stock函数</w:t>
            </w:r>
            <w:r>
              <w:rPr>
                <w:rFonts w:eastAsia="等线" w:ascii="Arial" w:cs="Arial" w:hAnsi="Arial"/>
                <w:sz w:val="22"/>
              </w:rPr>
              <w:t>内部调用，不能单独使用，该函数在</w:t>
            </w:r>
            <w:r>
              <w:rPr>
                <w:rFonts w:eastAsia="等线" w:ascii="Arial" w:cs="Arial" w:hAnsi="Arial"/>
                <w:sz w:val="22"/>
                <w:shd w:fill="fff67a"/>
              </w:rPr>
              <w:t>每根k线都会执行一次</w:t>
            </w:r>
            <w:r>
              <w:rPr>
                <w:rFonts w:eastAsia="等线" w:ascii="Arial" w:cs="Arial" w:hAnsi="Arial"/>
                <w:sz w:val="22"/>
              </w:rPr>
              <w:t>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由于基本面函数在每根k线时都会从数据库查询对应日期最新的基本面数据，一般不建议在每根k线时都取数，不然会影响测量运行的速度，另外现实情况也不建议频繁的调仓，用户可以在选股代码里面设置取数的频率，比如每个月月初执行一次等。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" w:id="2"/>
      <w:r>
        <w:rPr>
          <w:rFonts w:eastAsia="等线" w:ascii="Arial" w:cs="Arial" w:hAnsi="Arial"/>
          <w:b w:val="true"/>
          <w:sz w:val="30"/>
        </w:rPr>
        <w:t>参数说明</w:t>
      </w:r>
      <w:bookmarkEnd w:id="2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date</w:t>
      </w:r>
      <w:r>
        <w:rPr>
          <w:rFonts w:eastAsia="等线" w:ascii="Arial" w:cs="Arial" w:hAnsi="Arial"/>
          <w:sz w:val="22"/>
        </w:rPr>
        <w:t>：datetime或str，财报统计时间</w:t>
      </w:r>
    </w:p>
    <w:p>
      <w:pPr>
        <w:numPr>
          <w:numId w:val="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可以传入一个日期，系统会自动查询此时间之前的最近季度的财报，比如`2020-04-01`，查询的是2020年第一季度的财报，即2020-03-31统计的Q1财报</w:t>
      </w:r>
    </w:p>
    <w:p>
      <w:pPr>
        <w:numPr>
          <w:numId w:val="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如果是想查询年报，则直接传入年份字符串即可，比如`2020`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pub_date</w:t>
      </w:r>
      <w:r>
        <w:rPr>
          <w:rFonts w:eastAsia="等线" w:ascii="Arial" w:cs="Arial" w:hAnsi="Arial"/>
          <w:sz w:val="22"/>
        </w:rPr>
        <w:t>：datetime或str，财报发布时间</w:t>
      </w:r>
    </w:p>
    <w:p>
      <w:pPr>
        <w:numPr>
          <w:numId w:val="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查询指定日期date收盘后所能看到的最近（对市值而言，是最近一天，对其他四类，是最近一个季度）的数据，比如：输入`2020-04-01`，查询的是该日期之前发布的最新一次财报数据，比如可能是`2019-05-28`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type</w:t>
      </w:r>
      <w:r>
        <w:rPr>
          <w:rFonts w:eastAsia="等线" w:ascii="Arial" w:cs="Arial" w:hAnsi="Arial"/>
          <w:sz w:val="22"/>
        </w:rPr>
        <w:t>：str，基本面数据类型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name</w:t>
      </w:r>
      <w:r>
        <w:rPr>
          <w:rFonts w:eastAsia="等线" w:ascii="Arial" w:cs="Arial" w:hAnsi="Arial"/>
          <w:sz w:val="22"/>
        </w:rPr>
        <w:t>：str，标的代码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limit</w:t>
      </w:r>
      <w:r>
        <w:rPr>
          <w:rFonts w:eastAsia="等线" w:ascii="Arial" w:cs="Arial" w:hAnsi="Arial"/>
          <w:sz w:val="22"/>
        </w:rPr>
        <w:t>：bool，是否对财务数据按照回测时间区间进行截断，默认为否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b w:val="true"/>
          <w:sz w:val="30"/>
        </w:rPr>
        <w:t>代码示例</w:t>
      </w:r>
      <w:bookmarkEnd w:id="3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def indicators(context):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context.count = 0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>def choose_stock(context):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context.symbol_list = ["600000.XSHG"]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curr_date = context.data.datetime.date()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pre_date = context.data.datetime.date(-1)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# 每个季度初重新更新一次标的池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if (curr_date.month in [1, 4, 7, 10] and pre_date.month not in [1, 4, 7, 10]) or context.count == 0: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indicator_data = context.get_fundamentals(date=curr_date, type="indicator")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import pandas as pd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pd.set_option('display.max_columns', None)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context.log(indicator_data)</w:t>
            </w:r>
            <w:r>
              <w:rPr>
                <w:rFonts w:eastAsia="Consolas" w:ascii="Consolas" w:cs="Consolas" w:hAnsi="Consolas"/>
                <w:sz w:val="22"/>
              </w:rPr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context.count += 1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" w:id="4"/>
      <w:r>
        <w:rPr>
          <w:rFonts w:eastAsia="等线" w:ascii="Arial" w:cs="Arial" w:hAnsi="Arial"/>
          <w:b w:val="true"/>
          <w:sz w:val="32"/>
        </w:rPr>
        <w:t>基本面字段</w:t>
      </w:r>
      <w:bookmarkEnd w:id="4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</w:pPr>
      <w:r>
        <w:object>
          <v:shapetype coordsize="21600,21600" filled="f" id="_x0000_t75" o:preferrelative="t" path="m@4@5l@4@11@9@11@9@5xe" stroked="f" o:spt="75.0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aspectratio="t" v:ext="edit"/>
          </v:shapetype>
          <v:shape id="_x0000_i1025" style="width:414pt;height:197pt;mso-width-percent:0;mso-height-percent:0;mso-width-percent:0;mso-height-percent:0" type="#_x0000_t75" o:ole="">
            <v:imagedata r:id="rId6" o:title=""/>
          </v:shape>
          <o:OLEObject DrawAspect="Icon" ObjectID="_1718471219" ProgID="Excel.Sheet.12" ShapeID="_x0000_i1025" Type="Embed" r:id="rId5"/>
        </w:object>
      </w:r>
    </w:p>
    <w:p>
      <w:pPr>
        <w:spacing w:after="120"/>
        <w:ind w:left="0"/>
        <w:jc w:val="center"/>
      </w:pPr>
      <w:r>
        <w:rPr>
          <w:rFonts w:eastAsia="等线" w:ascii="Arial" w:cs="Arial" w:hAnsi="Arial"/>
          <w:b w:val="true"/>
          <w:sz w:val="22"/>
        </w:rPr>
        <w:t>点击图片可查看完整电子表格</w:t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7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388381">
    <w:lvl>
      <w:numFmt w:val="bullet"/>
      <w:suff w:val="tab"/>
      <w:lvlText w:val="•"/>
      <w:rPr>
        <w:color w:val="3370ff"/>
      </w:rPr>
    </w:lvl>
  </w:abstractNum>
  <w:abstractNum w:abstractNumId="388382">
    <w:lvl>
      <w:numFmt w:val="bullet"/>
      <w:suff w:val="tab"/>
      <w:lvlText w:val="￮"/>
      <w:rPr>
        <w:color w:val="3370ff"/>
      </w:rPr>
    </w:lvl>
  </w:abstractNum>
  <w:abstractNum w:abstractNumId="388383">
    <w:lvl>
      <w:numFmt w:val="bullet"/>
      <w:suff w:val="tab"/>
      <w:lvlText w:val="￮"/>
      <w:rPr>
        <w:color w:val="3370ff"/>
      </w:rPr>
    </w:lvl>
  </w:abstractNum>
  <w:abstractNum w:abstractNumId="388384">
    <w:lvl>
      <w:numFmt w:val="bullet"/>
      <w:suff w:val="tab"/>
      <w:lvlText w:val="•"/>
      <w:rPr>
        <w:color w:val="3370ff"/>
      </w:rPr>
    </w:lvl>
  </w:abstractNum>
  <w:abstractNum w:abstractNumId="388385">
    <w:lvl>
      <w:numFmt w:val="bullet"/>
      <w:suff w:val="tab"/>
      <w:lvlText w:val="￮"/>
      <w:rPr>
        <w:color w:val="3370ff"/>
      </w:rPr>
    </w:lvl>
  </w:abstractNum>
  <w:abstractNum w:abstractNumId="388386">
    <w:lvl>
      <w:numFmt w:val="bullet"/>
      <w:suff w:val="tab"/>
      <w:lvlText w:val="•"/>
      <w:rPr>
        <w:color w:val="3370ff"/>
      </w:rPr>
    </w:lvl>
  </w:abstractNum>
  <w:abstractNum w:abstractNumId="388387">
    <w:lvl>
      <w:numFmt w:val="bullet"/>
      <w:suff w:val="tab"/>
      <w:lvlText w:val="•"/>
      <w:rPr>
        <w:color w:val="3370ff"/>
      </w:rPr>
    </w:lvl>
  </w:abstractNum>
  <w:abstractNum w:abstractNumId="388388">
    <w:lvl>
      <w:numFmt w:val="bullet"/>
      <w:suff w:val="tab"/>
      <w:lvlText w:val="•"/>
      <w:rPr>
        <w:color w:val="3370ff"/>
      </w:rPr>
    </w:lvl>
  </w:abstractNum>
  <w:num w:numId="1">
    <w:abstractNumId w:val="388381"/>
  </w:num>
  <w:num w:numId="2">
    <w:abstractNumId w:val="388382"/>
  </w:num>
  <w:num w:numId="3">
    <w:abstractNumId w:val="388383"/>
  </w:num>
  <w:num w:numId="4">
    <w:abstractNumId w:val="388384"/>
  </w:num>
  <w:num w:numId="5">
    <w:abstractNumId w:val="388385"/>
  </w:num>
  <w:num w:numId="6">
    <w:abstractNumId w:val="388386"/>
  </w:num>
  <w:num w:numId="7">
    <w:abstractNumId w:val="388387"/>
  </w:num>
  <w:num w:numId="8">
    <w:abstractNumId w:val="388388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embeddings/Microsoft_Excel_Worksheet1.xlsx" Type="http://schemas.openxmlformats.org/officeDocument/2006/relationships/package"/><Relationship Id="rId6" Target="media/image1.png" Type="http://schemas.openxmlformats.org/officeDocument/2006/relationships/image"/><Relationship Id="rId7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2025-05-12T17:30:16Z</dcterms:created>
  <dc:creator>Apache POI</dc:creator>
</cp:coreProperties>
</file>