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CA4" w:rsidRDefault="00026CA4" w:rsidP="00026CA4">
      <w:pPr>
        <w:pStyle w:val="NormalWeb"/>
      </w:pPr>
      <w:r>
        <w:t>jika ditinjau berdasarkan tidak adanya gugus-gugus reaktif yang lain seperti -OH atau -Cl yang terikat langsung pada atom karbon di gugus karbonil – seperti yang bisa ditemukan misalnya pada asam-asam karboksilat yang mengandung gugus -COOH.</w:t>
      </w:r>
    </w:p>
    <w:p w:rsidR="00026CA4" w:rsidRDefault="00026CA4" w:rsidP="00026CA4">
      <w:pPr>
        <w:pStyle w:val="NormalWeb"/>
      </w:pPr>
      <w:r>
        <w:rPr>
          <w:b/>
          <w:bCs/>
        </w:rPr>
        <w:t>Contoh-contoh aldehid</w:t>
      </w:r>
    </w:p>
    <w:p w:rsidR="00026CA4" w:rsidRDefault="00026CA4" w:rsidP="00026CA4">
      <w:pPr>
        <w:pStyle w:val="NormalWeb"/>
      </w:pPr>
      <w:r>
        <w:t xml:space="preserve">Pada aldehid, </w:t>
      </w:r>
      <w:r>
        <w:rPr>
          <w:b/>
          <w:bCs/>
          <w:i/>
          <w:iCs/>
        </w:rPr>
        <w:t>gugus karbonil memiliki satu atom hidrogen yang terikat padanya</w:t>
      </w:r>
      <w:r>
        <w:t xml:space="preserve"> bersama dengan salah satu dari gugus berikut:</w:t>
      </w:r>
    </w:p>
    <w:p w:rsidR="00026CA4" w:rsidRDefault="00026CA4" w:rsidP="00026CA4">
      <w:pPr>
        <w:pStyle w:val="NormalWeb"/>
        <w:numPr>
          <w:ilvl w:val="0"/>
          <w:numId w:val="1"/>
        </w:numPr>
      </w:pPr>
      <w:r>
        <w:t>atom hidrogen lain</w:t>
      </w:r>
    </w:p>
    <w:p w:rsidR="00026CA4" w:rsidRDefault="00026CA4" w:rsidP="00026CA4">
      <w:pPr>
        <w:pStyle w:val="NormalWeb"/>
        <w:numPr>
          <w:ilvl w:val="0"/>
          <w:numId w:val="1"/>
        </w:numPr>
      </w:pPr>
      <w:r>
        <w:t>atau, yang lebih umum, sebuah gugus hidrokarbon yang bisa berupa gugus alkil atau gugus yang mengandung sebuah cincin benzen.</w:t>
      </w:r>
    </w:p>
    <w:p w:rsidR="00026CA4" w:rsidRDefault="00026CA4" w:rsidP="00026CA4">
      <w:pPr>
        <w:pStyle w:val="NormalWeb"/>
      </w:pPr>
      <w:r>
        <w:t>Pada pembahasan kali ini, kita tidak akan menyinggung tentang aldehid yang mengandung cincin benzen.</w:t>
      </w:r>
    </w:p>
    <w:p w:rsidR="00026CA4" w:rsidRDefault="00026CA4" w:rsidP="00026CA4">
      <w:pPr>
        <w:pStyle w:val="NormalWeb"/>
        <w:jc w:val="center"/>
      </w:pPr>
      <w:r>
        <w:rPr>
          <w:noProof/>
        </w:rPr>
        <w:drawing>
          <wp:inline distT="0" distB="0" distL="0" distR="0">
            <wp:extent cx="3750310" cy="868045"/>
            <wp:effectExtent l="19050" t="0" r="2540" b="0"/>
            <wp:docPr id="1" name="Picture 1" descr="http://www.chem-is-try.org/wp-content/migrated_images/sifat/aldehy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is-try.org/wp-content/migrated_images/sifat/aldehydes.gif"/>
                    <pic:cNvPicPr>
                      <a:picLocks noChangeAspect="1" noChangeArrowheads="1"/>
                    </pic:cNvPicPr>
                  </pic:nvPicPr>
                  <pic:blipFill>
                    <a:blip r:embed="rId5"/>
                    <a:srcRect/>
                    <a:stretch>
                      <a:fillRect/>
                    </a:stretch>
                  </pic:blipFill>
                  <pic:spPr bwMode="auto">
                    <a:xfrm>
                      <a:off x="0" y="0"/>
                      <a:ext cx="3750310" cy="868045"/>
                    </a:xfrm>
                    <a:prstGeom prst="rect">
                      <a:avLst/>
                    </a:prstGeom>
                    <a:noFill/>
                    <a:ln w="9525">
                      <a:noFill/>
                      <a:miter lim="800000"/>
                      <a:headEnd/>
                      <a:tailEnd/>
                    </a:ln>
                  </pic:spPr>
                </pic:pic>
              </a:graphicData>
            </a:graphic>
          </wp:inline>
        </w:drawing>
      </w:r>
    </w:p>
    <w:p w:rsidR="00026CA4" w:rsidRDefault="00026CA4" w:rsidP="00026CA4">
      <w:pPr>
        <w:pStyle w:val="NormalWeb"/>
      </w:pPr>
      <w:r>
        <w:t>Pada gambar di atas kita bisa melihat bahwa keduanya memiliki ujung molekul yang sama persis. Yang membedakan hanya kompleksitas gugus lain yang terikat.</w:t>
      </w:r>
    </w:p>
    <w:p w:rsidR="00026CA4" w:rsidRDefault="00026CA4" w:rsidP="00026CA4">
      <w:pPr>
        <w:pStyle w:val="NormalWeb"/>
      </w:pPr>
      <w:r>
        <w:t xml:space="preserve">Jika kita menuliskan rumus molekul untuk molekul-molekul di atas, maka gugus aldehid (gugus karbonil yang mengikat atom hidrogen) selalunya dituliskan sebagai -CHO – </w:t>
      </w:r>
      <w:r>
        <w:rPr>
          <w:i/>
          <w:iCs/>
        </w:rPr>
        <w:t>dan tidak pernah</w:t>
      </w:r>
      <w:r>
        <w:t xml:space="preserve"> dituliskan sebagai COH. Oleh karena itu, penulisan rumus molekul aldehid terkadang sulit dibedakan dengan alkohol. Misalnya etanal dituliskan sebagai CH</w:t>
      </w:r>
      <w:r>
        <w:rPr>
          <w:vertAlign w:val="subscript"/>
        </w:rPr>
        <w:t>3</w:t>
      </w:r>
      <w:r>
        <w:t>CHO dan metanal sebagai HCHO.</w:t>
      </w:r>
    </w:p>
    <w:p w:rsidR="00026CA4" w:rsidRDefault="00026CA4" w:rsidP="00026CA4">
      <w:pPr>
        <w:pStyle w:val="NormalWeb"/>
      </w:pPr>
      <w:r>
        <w:t>Penamaan aldehid didasarkan pada jumlah total atom karbon yang terdapat dalam rantai terpanjang – termasuk atom karbon yang terdapat pada gugus karbonil. Jika ada gugus samping yang terikat pada rantai terpanjang tersebut, maka atom karbon pada gugus karbonil harus selalu dianggap sebagai atom karbon nomor 1.</w:t>
      </w:r>
    </w:p>
    <w:p w:rsidR="00CB5CAE" w:rsidRDefault="00CB5CAE"/>
    <w:sectPr w:rsidR="00CB5CAE" w:rsidSect="00CB5C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424B"/>
    <w:multiLevelType w:val="multilevel"/>
    <w:tmpl w:val="D6B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26CA4"/>
    <w:rsid w:val="00026CA4"/>
    <w:rsid w:val="00CB5CA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CA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026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932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2014-01-28T04:58:00Z</dcterms:created>
  <dcterms:modified xsi:type="dcterms:W3CDTF">2014-01-28T04:59:00Z</dcterms:modified>
</cp:coreProperties>
</file>