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54"/>
          <w:sz w:val="44"/>
          <w:szCs w:val="44"/>
        </w:rPr>
        <w:t xml:space="preserve">SecureShop</w:t>
      </w:r>
    </w:p>
    <w:p>
      <w:pPr>
        <w:spacing w:after="300"/>
      </w:pPr>
      <w:r>
        <w:rPr>
          <w:color w:val="202422"/>
          <w:sz w:val="32"/>
          <w:szCs w:val="32"/>
        </w:rPr>
        <w:t xml:space="preserve">Security &amp; Vulnerability Testing Report</w:t>
      </w:r>
    </w:p>
    <w:p>
      <w:pPr>
        <w:spacing w:after="120"/>
      </w:pPr>
      <w:r>
        <w:rPr>
          <w:color w:val="6B756F"/>
          <w:sz w:val="20"/>
          <w:szCs w:val="20"/>
        </w:rPr>
        <w:t xml:space="preserve">Project: Developing a Secure E-commerce Platform</w:t>
      </w:r>
    </w:p>
    <w:p>
      <w:pPr>
        <w:spacing w:after="120"/>
      </w:pPr>
      <w:r>
        <w:rPr>
          <w:color w:val="6B756F"/>
          <w:sz w:val="20"/>
          <w:szCs w:val="20"/>
        </w:rPr>
        <w:t xml:space="preserve">Prepared: July 11, 2026</w:t>
      </w:r>
    </w:p>
    <w:p>
      <w:pPr>
        <w:spacing w:after="120"/>
      </w:pPr>
      <w:r>
        <w:rPr>
          <w:color w:val="6B756F"/>
          <w:sz w:val="20"/>
          <w:szCs w:val="20"/>
        </w:rPr>
        <w:t xml:space="preserve">Target: Django-based SecureShop application (local test instance, http://127.0.0.1:8000/)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report documents security testing performed against the SecureShop e-commerce platform, covering the OWASP Top 10 (2021) risk categories named in the project brief: injection (SQL/XSS), broken access control, authentication weaknesses, and security misconfiguration.</w:t>
      </w:r>
    </w:p>
    <w:p>
      <w:pPr>
        <w:spacing w:after="120"/>
      </w:pPr>
      <w:r>
        <w:t xml:space="preserve">An automated test harness executed 17 distinct security checks against the running application, covering HTTP security headers, cookie attributes, CSRF protection, reflected/stored cross-site scripting, SQL injection, open redirects, authentication brute-force resistance, and access control on orders and the admin panel. 16 of 17 checks passed. In addition, a 32-test automated unit test suite (Django's test framework) verifies security-relevant application logic at the code level, including price-integrity, ownership checks, and webhook signature verification. All 32 unit tests pass.</w:t>
      </w:r>
    </w:p>
    <w:p>
      <w:pPr>
        <w:spacing w:after="120"/>
      </w:pPr>
      <w:r>
        <w:t xml:space="preserve">One finding was identified: the local development server discloses its software banner in the Server response header. This is expected behavior of Django's built-in development server and is not present in the production deployment configuration described in Section 5. No injection, cross-site scripting, CSRF bypass, authentication bypass, or broken access control issues were found.</w:t>
      </w:r>
    </w:p>
    <w:p>
      <w:pPr>
        <w:pStyle w:val="Heading1"/>
        <w:spacing w:after="150" w:before="300"/>
      </w:pPr>
      <w:r>
        <w:t xml:space="preserve">2. Scope &amp; Methodology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catalog &amp; search (store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registration, login, logout, and session handling (accounts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Shopping cart (cart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Checkout, order history, and Stripe payment webhook (orders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 admin panel access control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Testing approach:</w:t>
      </w:r>
    </w:p>
    <w:p>
      <w:pPr>
        <w:spacing w:after="120"/>
      </w:pPr>
      <w:r>
        <w:t xml:space="preserve">OWASP ZAP could not be installed in this build environment (no network route to its distribution servers from the sandboxed container). To provide equivalent coverage, a custom Python test harness (security_scan.py) was written to perform the same categories of checks ZAP's baseline and active scan rules cover: passive header/cookie analysis, CSRF token enforcement, reflected/stored XSS payload injection, classic SQL injection payloads, authentication brute-force and enumeration testing, and access-control probing on protected endpoints. This was supplemented with a Django unit test suite exercising the same risk areas at the application-logic level (see Section 4), and manual verification with curl for cross-checking automated results.</w:t>
      </w:r>
    </w:p>
    <w:p>
      <w:pPr>
        <w:spacing w:after="120"/>
      </w:pPr>
      <w:r>
        <w:t xml:space="preserve">All testing was performed against a local instance seeded with demo data; no external or production systems were targeted.</w:t>
      </w:r>
    </w:p>
    <w:p>
      <w:pPr>
        <w:pStyle w:val="Heading1"/>
        <w:spacing w:after="150" w:before="300"/>
      </w:pPr>
      <w:r>
        <w:t xml:space="preserve">3. Automated Security Scan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2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pct" w:w="12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pct" w:w="18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OWASP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Content-Security-Policy header present and restrictive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A03/A05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X-Frame-Options: DENY (clickjacking protection)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Referrer-Policy set to same-origin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No verbose server/framework version banner</w:t>
            </w:r>
          </w:p>
        </w:tc>
        <w:tc>
          <w:tcPr>
            <w:tcW w:type="pct" w:w="12%"/>
            <w:shd w:fill="FBE6E4" w:val="clear"/>
          </w:tcPr>
          <w:p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Cookies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Session cookie has SameSite=Lax attribute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POST request without CSRF token is rejected (403)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XSS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Reflected search query is HTML-escaped, not executed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A03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Classic injection payloads treated as literal text, no DB errors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A03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Product catalog intact after DROP TABLE payload attempt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A03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Open Redirect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Login page does not redirect to attacker-controlled host via next=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Identical generic error for bad username vs. bad password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A07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Account locks out after repeated failed login attempts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A07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Unauthenticated request to /admin/ is redirected, not served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Unauthenticated request to checkout is redirected to login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Requesting a non-owned/nonexistent order does not leak data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Info Disclosure</w:t>
            </w:r>
          </w:p>
        </w:tc>
        <w:tc>
          <w:tcPr>
            <w:tcW w:type="pct" w:w="52%"/>
          </w:tcPr>
          <w:p>
            <w:r>
              <w:rPr>
                <w:sz w:val="20"/>
                <w:szCs w:val="20"/>
              </w:rPr>
              <w:t xml:space="preserve">Unknown product URL returns a clean 404, no stack trace</w:t>
            </w:r>
          </w:p>
        </w:tc>
        <w:tc>
          <w:tcPr>
            <w:tcW w:type="pct" w:w="12%"/>
            <w:shd w:fill="E3F5EC" w:val="clea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  <w:tc>
          <w:tcPr>
            <w:tcW w:type="pct" w:w="18%"/>
          </w:tcPr>
          <w:p>
            <w:r>
              <w:rPr>
                <w:color w:val="6B756F"/>
                <w:sz w:val="20"/>
                <w:szCs w:val="20"/>
              </w:rPr>
              <w:t xml:space="preserve">A05/A09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Result: 16 / 17 checks passed.</w:t>
      </w:r>
    </w:p>
    <w:p>
      <w:pPr>
        <w:pStyle w:val="Heading1"/>
        <w:spacing w:after="150" w:before="300"/>
      </w:pPr>
      <w:r>
        <w:t xml:space="preserve">4. Finding Detail</w:t>
      </w:r>
    </w:p>
    <w:p>
      <w:pPr>
        <w:pStyle w:val="Heading2"/>
        <w:spacing w:after="120" w:before="240"/>
      </w:pPr>
      <w:r>
        <w:t xml:space="preserve">4.1 Server version banner disclosure (Low severity)</w:t>
      </w:r>
    </w:p>
    <w:p>
      <w:pPr>
        <w:spacing w:after="120"/>
      </w:pPr>
      <w:r>
        <w:rPr>
          <w:i/>
          <w:iCs/>
          <w:color w:val="6B756F"/>
        </w:rPr>
        <w:t xml:space="preserve">Category: A05:2021 – Security Misconfiguration</w:t>
      </w:r>
    </w:p>
    <w:p>
      <w:pPr>
        <w:spacing w:after="120"/>
      </w:pPr>
      <w:r>
        <w:t xml:space="preserve">Description: The HTTP Server response header returned by the local development server discloses the WSGI server and Python interpreter version (e.g. "WSGIServer/0.2 CPython/3.12.3"). An attacker could use this to narrow down known vulnerabilities for the underlying stack.</w:t>
      </w:r>
    </w:p>
    <w:p>
      <w:pPr>
        <w:spacing w:after="120"/>
      </w:pPr>
      <w:r>
        <w:t xml:space="preserve">Impact: Low. This is reconnaissance information only, not a direct exploit path, and applies solely to Django's runserver, which the project already documents as unsuitable for production (README.md, "Before deploying to production").</w:t>
      </w:r>
    </w:p>
    <w:p>
      <w:pPr>
        <w:spacing w:after="120"/>
      </w:pPr>
      <w:r>
        <w:t xml:space="preserve">Remediation: Deploy behind gunicorn/uWSGI and a reverse proxy (nginx), and configure the proxy to strip or override the Server header, e.g. `server_tokens off;` in nginx and a custom Server string on the WSGI server. This is a deployment-configuration step, not an application code change.</w:t>
      </w:r>
    </w:p>
    <w:p>
      <w:pPr>
        <w:spacing w:after="120"/>
      </w:pPr>
      <w:r>
        <w:t xml:space="preserve">Status: Not fixed in application code, by design — this only affects the dev server. Deployment guidance already exists in README.md Section "Before deploying to production".</w:t>
      </w:r>
    </w:p>
    <w:p>
      <w:pPr>
        <w:pStyle w:val="Heading1"/>
        <w:spacing w:after="150" w:before="300"/>
      </w:pPr>
      <w:r>
        <w:t xml:space="preserve">5. Application-Level Controls Verified by Code Review</w:t>
      </w:r>
    </w:p>
    <w:p>
      <w:pPr>
        <w:spacing w:after="120"/>
      </w:pPr>
      <w:r>
        <w:t xml:space="preserve">The following controls were confirmed by direct inspection of the codebase in addition to the black-box scan above: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SECRET_KEY, Stripe keys, and all credentials are loaded from environment variables via python-decouple, never hardcoded (ecommerce/settings.py).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are hashed with salted PBKDF2-SHA256 (Django's default hasher, pinned explicitly); minimum length and common-password validators are enforced.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SESSION_COOKIE_SECURE, CSRF_COOKIE_SECURE, and HSTS are automatically enabled whenever DEBUG=False, matching a production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database access goes through the Django ORM (parameterized queries); no raw SQL string formatting exists anywhere in the codebase.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 templates auto-escape all variables by default; no template uses |safe or mark_safe() on user-supplied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pricing is always re-read from the Product table at checkout time — a tampered client-side cart cannot alter what is charged (cart/cart.py, orders/views.py).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are only marked "paid" after Stripe's webhook signature is cryptographically verified (stripe.Webhook.construct_event) — the browser redirect to the success page is never treated as proof of payment (orders/views.py).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Uploaded product images are validated by real content (Pillow decode), not just file extension or declared content-type (store/forms.py).</w:t>
      </w:r>
    </w:p>
    <w:p>
      <w:pPr>
        <w:pStyle w:val="Heading1"/>
        <w:spacing w:after="150" w:before="300"/>
      </w:pPr>
      <w:r>
        <w:t xml:space="preserve">6. Automated Unit Test Coverage</w:t>
      </w:r>
    </w:p>
    <w:p>
      <w:pPr>
        <w:spacing w:after="120"/>
      </w:pPr>
      <w:r>
        <w:t xml:space="preserve">A Django unit test suite (32 tests, all passing) exercises the same risk areas at the code level so regressions are caught automatically on every change: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pct" w:w="10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pct" w:w="75%"/>
            <w:shd w:fill="2024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accounts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Password hashing, weak-password rejection, duplicate email, generic login errors, account lockout, POST-only logout, security headers, CSRF enforcement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ORM-based search (incl. SQL injection payloads), inactive product visibility, stored/reflected XSS escaping, file-upload content validation, admin access control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cart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Server-side price integrity, stock-limit enforcement, live re-pricing, deactivated-product handling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Login-required checkout, order ownership access control, server-side re-pricing at checkout, stock validation, Stripe webhook signature verification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B756F"/>
        </w:rPr>
        <w:t xml:space="preserve">Run with: python manage.py test</w:t>
      </w:r>
    </w:p>
    <w:p>
      <w:pPr>
        <w:pStyle w:val="Heading1"/>
        <w:spacing w:after="150" w:before="300"/>
      </w:pPr>
      <w:r>
        <w:t xml:space="preserve">7. Recommendations Before Production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Strip/override the Server header at the reverse proxy (see Finding 4.1).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DEBUG=False, a unique SECRET_KEY, and real ALLOWED_HOSTS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 over HTTPS only (required for SECURE_SSL_REDIRECT/HSTS to take effect).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SQLite for PostgreSQL for concurrent-write safety.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or delete the seeded demo admin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pip-audit against requirements.txt before each release to catch newly disclosed CVEs in dependencies.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the real Stripe webhook endpoint and secret in the Stripe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adding two-factor authentication for staff/admin accounts.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t xml:space="preserve">SecureShop's implementation demonstrates working defenses against the OWASP Top 10 risk categories most relevant to an e-commerce platform: injection, XSS, CSRF, broken access control, authentication weaknesses, and payment/data integrity failures. The single low-severity finding (development-server banner disclosure) is expected for a local dev server and is already addressed by the production deployment checklist in the project README. No further action is required before the deployment steps in Section 7 are completed.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2026-07-11T10:50:03.338Z</dcterms:created>
  <dcterms:modified xsi:type="dcterms:W3CDTF">2026-07-11T10:50:03.361Z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