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Día 2 — Componentes, signals, servicios y cómo revisar código Angular</w:t>
      </w:r>
    </w:p>
    <w:p>
      <w:r>
        <w:rPr>
          <w:b/>
        </w:rPr>
        <w:t>Objetivo (líder técnico):</w:t>
      </w:r>
      <w:r>
        <w:t xml:space="preserve"> leer un componente y juzgar rápido si está bien hecho: responsabilidades, estado, manejo de carga/errores y fugas.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Anatomía de un componente</w:t>
      </w:r>
    </w:p>
    <w:p>
      <w:r>
        <w:t xml:space="preserve">Ejemplo real: </w:t>
      </w:r>
      <w:r>
        <w:rPr>
          <w:color w:val="0563C1"/>
          <w:u w:val="single"/>
        </w:rPr>
        <w:t>policy-list.component.ts</w:t>
      </w:r>
    </w:p>
    <w:p>
      <w:pPr>
        <w:spacing w:after="0"/>
      </w:pPr>
      <w:r>
        <w:rPr>
          <w:rFonts w:ascii="Consolas" w:hAnsi="Consolas"/>
          <w:sz w:val="18"/>
        </w:rPr>
        <w:t>@Component({</w:t>
      </w:r>
    </w:p>
    <w:p>
      <w:pPr>
        <w:spacing w:after="0"/>
      </w:pPr>
      <w:r>
        <w:rPr>
          <w:rFonts w:ascii="Consolas" w:hAnsi="Consolas"/>
          <w:sz w:val="18"/>
        </w:rPr>
        <w:t xml:space="preserve">  selector: 'app-policy-list',</w:t>
      </w:r>
    </w:p>
    <w:p>
      <w:pPr>
        <w:spacing w:after="0"/>
      </w:pPr>
      <w:r>
        <w:rPr>
          <w:rFonts w:ascii="Consolas" w:hAnsi="Consolas"/>
          <w:sz w:val="18"/>
        </w:rPr>
        <w:t xml:space="preserve">  standalone: true,</w:t>
      </w:r>
    </w:p>
    <w:p>
      <w:pPr>
        <w:spacing w:after="0"/>
      </w:pPr>
      <w:r>
        <w:rPr>
          <w:rFonts w:ascii="Consolas" w:hAnsi="Consolas"/>
          <w:sz w:val="18"/>
        </w:rPr>
        <w:t xml:space="preserve">  imports: [RouterLink],          // lo que la plantilla necesita</w:t>
      </w:r>
    </w:p>
    <w:p>
      <w:pPr>
        <w:spacing w:after="0"/>
      </w:pPr>
      <w:r>
        <w:rPr>
          <w:rFonts w:ascii="Consolas" w:hAnsi="Consolas"/>
          <w:sz w:val="18"/>
        </w:rPr>
        <w:t xml:space="preserve">  template: `...`</w:t>
      </w:r>
    </w:p>
    <w:p>
      <w:pPr>
        <w:spacing w:after="0"/>
      </w:pPr>
      <w:r>
        <w:rPr>
          <w:rFonts w:ascii="Consolas" w:hAnsi="Consolas"/>
          <w:sz w:val="18"/>
        </w:rPr>
        <w:t>})</w:t>
      </w:r>
    </w:p>
    <w:p>
      <w:pPr>
        <w:spacing w:after="0"/>
      </w:pPr>
      <w:r>
        <w:rPr>
          <w:rFonts w:ascii="Consolas" w:hAnsi="Consolas"/>
          <w:sz w:val="18"/>
        </w:rPr>
        <w:t>export class PolicyListComponent implements OnInit {</w:t>
      </w:r>
    </w:p>
    <w:p>
      <w:pPr>
        <w:spacing w:after="0"/>
      </w:pPr>
      <w:r>
        <w:rPr>
          <w:rFonts w:ascii="Consolas" w:hAnsi="Consolas"/>
          <w:sz w:val="18"/>
        </w:rPr>
        <w:t xml:space="preserve">  private readonly policyService = inject(PolicyService);</w:t>
      </w:r>
    </w:p>
    <w:p>
      <w:pPr>
        <w:spacing w:after="0"/>
      </w:pPr>
      <w:r>
        <w:rPr>
          <w:rFonts w:ascii="Consolas" w:hAnsi="Consolas"/>
          <w:sz w:val="18"/>
        </w:rPr>
        <w:t xml:space="preserve">  readonly auth = inject(AuthService);</w:t>
      </w:r>
    </w:p>
    <w:p>
      <w:pPr>
        <w:spacing w:after="0"/>
      </w:pPr>
      <w:r>
        <w:rPr>
          <w:rFonts w:ascii="Consolas" w:hAnsi="Consolas"/>
          <w:sz w:val="18"/>
        </w:rPr>
        <w:t xml:space="preserve">  readonly policies = signal&lt;Policy[]&gt;([]);</w:t>
      </w:r>
    </w:p>
    <w:p>
      <w:pPr>
        <w:spacing w:after="0"/>
      </w:pPr>
      <w:r>
        <w:rPr>
          <w:rFonts w:ascii="Consolas" w:hAnsi="Consolas"/>
          <w:sz w:val="18"/>
        </w:rPr>
        <w:t xml:space="preserve">  ...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Qué mirar al revisar:</w:t>
      </w:r>
    </w:p>
    <w:p>
      <w:pPr>
        <w:pStyle w:val="ListBullet"/>
      </w:pPr>
      <w:r>
        <w:rPr>
          <w:rFonts w:ascii="Consolas" w:hAnsi="Consolas"/>
          <w:sz w:val="19"/>
        </w:rPr>
        <w:t>imports</w:t>
      </w:r>
      <w:r>
        <w:t xml:space="preserve"> solo contiene lo que la plantilla usa (el compilador avisa si sobra algo; ocurrió con </w:t>
      </w:r>
      <w:r>
        <w:rPr>
          <w:rFonts w:ascii="Consolas" w:hAnsi="Consolas"/>
          <w:sz w:val="19"/>
        </w:rPr>
        <w:t>RouterLink</w:t>
      </w:r>
      <w:r>
        <w:t xml:space="preserve"> en login).</w:t>
      </w:r>
    </w:p>
    <w:p>
      <w:pPr>
        <w:pStyle w:val="ListBullet"/>
      </w:pPr>
      <w:r>
        <w:t xml:space="preserve">Dependencias vía </w:t>
      </w:r>
      <w:r>
        <w:rPr>
          <w:rFonts w:ascii="Consolas" w:hAnsi="Consolas"/>
          <w:sz w:val="19"/>
        </w:rPr>
        <w:t>inject()</w:t>
      </w:r>
      <w:r>
        <w:t>; las que usa la plantilla son públicas (</w:t>
      </w:r>
      <w:r>
        <w:rPr>
          <w:rFonts w:ascii="Consolas" w:hAnsi="Consolas"/>
          <w:sz w:val="19"/>
        </w:rPr>
        <w:t>auth</w:t>
      </w:r>
      <w:r>
        <w:t xml:space="preserve">), el resto </w:t>
      </w:r>
      <w:r>
        <w:rPr>
          <w:rFonts w:ascii="Consolas" w:hAnsi="Consolas"/>
          <w:sz w:val="19"/>
        </w:rPr>
        <w:t>private readonly</w:t>
      </w:r>
      <w:r>
        <w:t>.</w:t>
      </w:r>
    </w:p>
    <w:p>
      <w:pPr>
        <w:pStyle w:val="ListBullet"/>
      </w:pPr>
      <w:r>
        <w:t xml:space="preserve">El componente </w:t>
      </w:r>
      <w:r>
        <w:rPr>
          <w:b/>
        </w:rPr>
        <w:t>orquesta</w:t>
      </w:r>
      <w:r>
        <w:t>; la lógica de datos vive en servicios.</w:t>
      </w:r>
    </w:p>
    <w:p>
      <w:pPr>
        <w:pStyle w:val="Heading2"/>
      </w:pPr>
      <w:r>
        <w:t>2. Plantillas: sintaxis esencial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Necesidad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Sintaxis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Ejemplo en el proyecto</w:t>
            </w:r>
          </w:p>
        </w:tc>
      </w:tr>
      <w:tr>
        <w:tc>
          <w:tcPr>
            <w:tcW w:type="dxa" w:w="2880"/>
          </w:tcPr>
          <w:p>
            <w:r>
              <w:t>Mostrar valor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{{ valor() }}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{{ policy.policyNumber }}</w:t>
            </w:r>
          </w:p>
        </w:tc>
      </w:tr>
      <w:tr>
        <w:tc>
          <w:tcPr>
            <w:tcW w:type="dxa" w:w="2880"/>
          </w:tcPr>
          <w:p>
            <w:r>
              <w:t>Atributo/propiedad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[disabled]="saving()"</w:t>
            </w:r>
          </w:p>
        </w:tc>
        <w:tc>
          <w:tcPr>
            <w:tcW w:type="dxa" w:w="2880"/>
          </w:tcPr>
          <w:p>
            <w:r>
              <w:t>botón Guardar</w:t>
            </w:r>
          </w:p>
        </w:tc>
      </w:tr>
      <w:tr>
        <w:tc>
          <w:tcPr>
            <w:tcW w:type="dxa" w:w="2880"/>
          </w:tcPr>
          <w:p>
            <w:r>
              <w:t>Evento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(click)="logout()"</w:t>
            </w:r>
          </w:p>
        </w:tc>
        <w:tc>
          <w:tcPr>
            <w:tcW w:type="dxa" w:w="2880"/>
          </w:tcPr>
          <w:p>
            <w:r>
              <w:t>cerrar sesión</w:t>
            </w:r>
          </w:p>
        </w:tc>
      </w:tr>
      <w:tr>
        <w:tc>
          <w:tcPr>
            <w:tcW w:type="dxa" w:w="2880"/>
          </w:tcPr>
          <w:p>
            <w:r>
              <w:t>Condicional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@if (...) {} @else {}</w:t>
            </w:r>
          </w:p>
        </w:tc>
        <w:tc>
          <w:tcPr>
            <w:tcW w:type="dxa" w:w="2880"/>
          </w:tcPr>
          <w:p>
            <w:r>
              <w:t>cargando / error / lista</w:t>
            </w:r>
          </w:p>
        </w:tc>
      </w:tr>
      <w:tr>
        <w:tc>
          <w:tcPr>
            <w:tcW w:type="dxa" w:w="2880"/>
          </w:tcPr>
          <w:p>
            <w:r>
              <w:t>Bucle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@for (p of lista; track p.id) {}</w:t>
            </w:r>
          </w:p>
        </w:tc>
        <w:tc>
          <w:tcPr>
            <w:tcW w:type="dxa" w:w="2880"/>
          </w:tcPr>
          <w:p>
            <w:r>
              <w:t>tabla de pólizas</w:t>
            </w:r>
          </w:p>
        </w:tc>
      </w:tr>
      <w:tr>
        <w:tc>
          <w:tcPr>
            <w:tcW w:type="dxa" w:w="2880"/>
          </w:tcPr>
          <w:p>
            <w:r>
              <w:t>Enlace de ruta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[routerLink]="['/policies', id]"</w:t>
            </w:r>
          </w:p>
        </w:tc>
        <w:tc>
          <w:tcPr>
            <w:tcW w:type="dxa" w:w="2880"/>
          </w:tcPr>
          <w:p>
            <w:r>
              <w:t>botón Ver</w:t>
            </w:r>
          </w:p>
        </w:tc>
      </w:tr>
      <w:tr>
        <w:tc>
          <w:tcPr>
            <w:tcW w:type="dxa" w:w="2880"/>
          </w:tcPr>
          <w:p>
            <w:r>
              <w:t>Doble vía (formularios)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[(ngModel)]="form.x"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policy-form</w:t>
            </w:r>
            <w:r>
              <w:t xml:space="preserve"> y </w:t>
            </w:r>
            <w:r>
              <w:rPr>
                <w:rFonts w:ascii="Consolas" w:hAnsi="Consolas"/>
                <w:sz w:val="19"/>
              </w:rPr>
              <w:t>login</w:t>
            </w:r>
          </w:p>
        </w:tc>
      </w:tr>
    </w:tbl>
    <w:p/>
    <w:p>
      <w:r>
        <w:rPr>
          <w:b/>
        </w:rPr>
        <w:t>Regla de revisión:</w:t>
      </w:r>
      <w:r>
        <w:t xml:space="preserve"> en </w:t>
      </w:r>
      <w:r>
        <w:rPr>
          <w:rFonts w:ascii="Consolas" w:hAnsi="Consolas"/>
          <w:sz w:val="19"/>
        </w:rPr>
        <w:t>@for</w:t>
      </w:r>
      <w:r>
        <w:t xml:space="preserve"> siempre debe existir </w:t>
      </w:r>
      <w:r>
        <w:rPr>
          <w:rFonts w:ascii="Consolas" w:hAnsi="Consolas"/>
          <w:sz w:val="19"/>
        </w:rPr>
        <w:t>track</w:t>
      </w:r>
      <w:r>
        <w:t xml:space="preserve"> con un identificador estable (aquí </w:t>
      </w:r>
      <w:r>
        <w:rPr>
          <w:rFonts w:ascii="Consolas" w:hAnsi="Consolas"/>
          <w:sz w:val="19"/>
        </w:rPr>
        <w:t>policy.id</w:t>
      </w:r>
      <w:r>
        <w:t>). Sin él hay re-render innecesario.</w:t>
      </w:r>
    </w:p>
    <w:p>
      <w:pPr>
        <w:pStyle w:val="Heading2"/>
      </w:pPr>
      <w:r>
        <w:t>3. Signals: el estado reactivo moderno</w:t>
      </w:r>
    </w:p>
    <w:p>
      <w:pPr>
        <w:spacing w:after="0"/>
      </w:pPr>
      <w:r>
        <w:rPr>
          <w:rFonts w:ascii="Consolas" w:hAnsi="Consolas"/>
          <w:sz w:val="18"/>
        </w:rPr>
        <w:t>readonly loading = signal(true);               // estado escribible</w:t>
      </w:r>
    </w:p>
    <w:p>
      <w:pPr>
        <w:spacing w:after="0"/>
      </w:pPr>
      <w:r>
        <w:rPr>
          <w:rFonts w:ascii="Consolas" w:hAnsi="Consolas"/>
          <w:sz w:val="18"/>
        </w:rPr>
        <w:t>readonly filteredPolicies = computed(() =&gt;     // estado derivado (se recalcula solo)</w:t>
      </w:r>
    </w:p>
    <w:p>
      <w:pPr>
        <w:spacing w:after="0"/>
      </w:pPr>
      <w:r>
        <w:rPr>
          <w:rFonts w:ascii="Consolas" w:hAnsi="Consolas"/>
          <w:sz w:val="18"/>
        </w:rPr>
        <w:t xml:space="preserve">  this.policyService.filterPolicies(this.policies(), this.filter())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p>
      <w:pPr>
        <w:spacing w:after="0"/>
      </w:pPr>
      <w:r>
        <w:rPr>
          <w:rFonts w:ascii="Consolas" w:hAnsi="Consolas"/>
          <w:sz w:val="18"/>
        </w:rPr>
        <w:t>this.policies.set(data);                       // reemplazar</w:t>
      </w:r>
    </w:p>
    <w:p>
      <w:pPr>
        <w:spacing w:after="0"/>
      </w:pPr>
      <w:r>
        <w:rPr>
          <w:rFonts w:ascii="Consolas" w:hAnsi="Consolas"/>
          <w:sz w:val="18"/>
        </w:rPr>
        <w:t>this.filter.update(f =&gt; ({ ...f, text }));     // actualizar de forma inmutable</w:t>
      </w:r>
    </w:p>
    <w:p>
      <w:pPr>
        <w:pStyle w:val="ListBullet"/>
      </w:pPr>
      <w:r>
        <w:t xml:space="preserve">Se </w:t>
      </w:r>
      <w:r>
        <w:rPr>
          <w:b/>
        </w:rPr>
        <w:t>leen</w:t>
      </w:r>
      <w:r>
        <w:t xml:space="preserve"> con paréntesis: </w:t>
      </w:r>
      <w:r>
        <w:rPr>
          <w:rFonts w:ascii="Consolas" w:hAnsi="Consolas"/>
          <w:sz w:val="19"/>
        </w:rPr>
        <w:t>loading()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computed</w:t>
      </w:r>
      <w:r>
        <w:t xml:space="preserve"> es de solo lectura y memoiza: úsalo en vez de duplicar estado.</w:t>
      </w:r>
    </w:p>
    <w:p>
      <w:pPr>
        <w:pStyle w:val="ListBullet"/>
      </w:pPr>
      <w:r>
        <w:rPr>
          <w:rFonts w:ascii="Consolas" w:hAnsi="Consolas"/>
          <w:sz w:val="19"/>
        </w:rPr>
        <w:t>update</w:t>
      </w:r>
      <w:r>
        <w:t xml:space="preserve"> con un objeto nuevo (</w:t>
      </w:r>
      <w:r>
        <w:rPr>
          <w:rFonts w:ascii="Consolas" w:hAnsi="Consolas"/>
          <w:sz w:val="19"/>
        </w:rPr>
        <w:t>{...f}</w:t>
      </w:r>
      <w:r>
        <w:t>) → inmutabilidad, evita bugs sutiles.</w:t>
      </w:r>
    </w:p>
    <w:p>
      <w:pPr>
        <w:pStyle w:val="ListBullet"/>
      </w:pPr>
      <w:r>
        <w:t xml:space="preserve">En </w:t>
      </w:r>
      <w:r>
        <w:rPr>
          <w:rFonts w:ascii="Consolas" w:hAnsi="Consolas"/>
          <w:sz w:val="19"/>
        </w:rPr>
        <w:t>AuthService</w:t>
      </w:r>
      <w:r>
        <w:t xml:space="preserve">, </w:t>
      </w:r>
      <w:r>
        <w:rPr>
          <w:rFonts w:ascii="Consolas" w:hAnsi="Consolas"/>
          <w:sz w:val="19"/>
        </w:rPr>
        <w:t>session</w:t>
      </w:r>
      <w:r>
        <w:t xml:space="preserve"> es un signal y </w:t>
      </w:r>
      <w:r>
        <w:rPr>
          <w:rFonts w:ascii="Consolas" w:hAnsi="Consolas"/>
          <w:sz w:val="19"/>
        </w:rPr>
        <w:t>isAdmin</w:t>
      </w:r>
      <w:r>
        <w:t xml:space="preserve"> un </w:t>
      </w:r>
      <w:r>
        <w:rPr>
          <w:rFonts w:ascii="Consolas" w:hAnsi="Consolas"/>
          <w:sz w:val="19"/>
        </w:rPr>
        <w:t>computed</w:t>
      </w:r>
      <w:r>
        <w:t>: la cabecera reacciona sola al login/logout.</w:t>
      </w:r>
    </w:p>
    <w:p>
      <w:r>
        <w:rPr>
          <w:b/>
        </w:rPr>
        <w:t>Señales de alerta en un PR:</w:t>
      </w:r>
      <w:r>
        <w:t xml:space="preserve"> estado duplicado que se puede derivar, mutar objetos dentro de un signal, o variables sueltas (</w:t>
      </w:r>
      <w:r>
        <w:rPr>
          <w:rFonts w:ascii="Consolas" w:hAnsi="Consolas"/>
          <w:sz w:val="19"/>
        </w:rPr>
        <w:t>policyId</w:t>
      </w:r>
      <w:r>
        <w:t xml:space="preserve">, </w:t>
      </w:r>
      <w:r>
        <w:rPr>
          <w:rFonts w:ascii="Consolas" w:hAnsi="Consolas"/>
          <w:sz w:val="19"/>
        </w:rPr>
        <w:t>form</w:t>
      </w:r>
      <w:r>
        <w:t xml:space="preserve"> en </w:t>
      </w:r>
      <w:r>
        <w:rPr>
          <w:rFonts w:ascii="Consolas" w:hAnsi="Consolas"/>
          <w:sz w:val="19"/>
        </w:rPr>
        <w:t>policy-form</w:t>
      </w:r>
      <w:r>
        <w:t>) mezcladas con signals sin criterio claro.</w:t>
      </w:r>
    </w:p>
    <w:p>
      <w:pPr>
        <w:pStyle w:val="Heading2"/>
      </w:pPr>
      <w:r>
        <w:t>4. Servicios e inyección de dependencias</w:t>
      </w:r>
    </w:p>
    <w:p>
      <w:r>
        <w:rPr>
          <w:color w:val="0563C1"/>
          <w:u w:val="single"/>
        </w:rPr>
        <w:t>policy.service.ts</w:t>
      </w:r>
    </w:p>
    <w:p>
      <w:pPr>
        <w:pStyle w:val="ListBullet"/>
      </w:pPr>
      <w:r>
        <w:rPr>
          <w:rFonts w:ascii="Consolas" w:hAnsi="Consolas"/>
          <w:sz w:val="19"/>
        </w:rPr>
        <w:t>@Injectable({ providedIn: 'root' })</w:t>
      </w:r>
      <w:r>
        <w:t xml:space="preserve"> → una sola instancia en toda la app.</w:t>
      </w:r>
    </w:p>
    <w:p>
      <w:pPr>
        <w:pStyle w:val="ListBullet"/>
      </w:pPr>
      <w:r>
        <w:t xml:space="preserve">Encapsula </w:t>
      </w:r>
      <w:r>
        <w:rPr>
          <w:b/>
        </w:rPr>
        <w:t>todas</w:t>
      </w:r>
      <w:r>
        <w:t xml:space="preserve"> las URLs y verbos HTTP: los componentes no conocen </w:t>
      </w:r>
      <w:r>
        <w:rPr>
          <w:rFonts w:ascii="Consolas" w:hAnsi="Consolas"/>
          <w:sz w:val="19"/>
        </w:rPr>
        <w:t>HttpClient</w:t>
      </w:r>
      <w:r>
        <w:t>.</w:t>
      </w:r>
    </w:p>
    <w:p>
      <w:pPr>
        <w:pStyle w:val="ListBullet"/>
      </w:pPr>
      <w:r>
        <w:t xml:space="preserve">Devuelve </w:t>
      </w:r>
      <w:r>
        <w:rPr>
          <w:rFonts w:ascii="Consolas" w:hAnsi="Consolas"/>
          <w:sz w:val="19"/>
        </w:rPr>
        <w:t>Observable&lt;T&gt;</w:t>
      </w:r>
      <w:r>
        <w:t xml:space="preserve"> tipados (</w:t>
      </w:r>
      <w:r>
        <w:rPr>
          <w:rFonts w:ascii="Consolas" w:hAnsi="Consolas"/>
          <w:sz w:val="19"/>
        </w:rPr>
        <w:t>Policy[]</w:t>
      </w:r>
      <w:r>
        <w:t xml:space="preserve">, </w:t>
      </w:r>
      <w:r>
        <w:rPr>
          <w:rFonts w:ascii="Consolas" w:hAnsi="Consolas"/>
          <w:sz w:val="19"/>
        </w:rPr>
        <w:t>Policy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filterPolicies</w:t>
      </w:r>
      <w:r>
        <w:t xml:space="preserve"> es lógica pura (sin HTTP) → fácil de probar (ver </w:t>
      </w:r>
      <w:r>
        <w:rPr>
          <w:rFonts w:ascii="Consolas" w:hAnsi="Consolas"/>
          <w:sz w:val="19"/>
        </w:rPr>
        <w:t>policy.service.spec.ts</w:t>
      </w:r>
      <w:r>
        <w:t>).</w:t>
      </w:r>
    </w:p>
    <w:p>
      <w:r>
        <w:rPr>
          <w:color w:val="0563C1"/>
          <w:u w:val="single"/>
        </w:rPr>
        <w:t>auth.service.ts</w:t>
      </w:r>
      <w:r>
        <w:t xml:space="preserve"> concentra la sesión: login, logout, expiración (timer), decodificación del JWT. Ningún componente toca </w:t>
      </w:r>
      <w:r>
        <w:rPr>
          <w:rFonts w:ascii="Consolas" w:hAnsi="Consolas"/>
          <w:sz w:val="19"/>
        </w:rPr>
        <w:t>sessionStorage</w:t>
      </w:r>
      <w:r>
        <w:t xml:space="preserve"> directamente: </w:t>
      </w:r>
      <w:r>
        <w:rPr>
          <w:b/>
        </w:rPr>
        <w:t>un solo dueño del estado de sesión</w:t>
      </w:r>
      <w:r>
        <w:t>.</w:t>
      </w:r>
    </w:p>
    <w:p>
      <w:pPr>
        <w:pStyle w:val="Heading2"/>
      </w:pPr>
      <w:r>
        <w:t>5. Observables vs signals (lo que se pregunta en entrevistas y debates)</w:t>
      </w:r>
    </w:p>
    <w:p>
      <w:pPr>
        <w:pStyle w:val="ListBullet"/>
      </w:pPr>
      <w:r>
        <w:rPr>
          <w:b/>
        </w:rPr>
        <w:t>Observable (RxJS):</w:t>
      </w:r>
      <w:r>
        <w:t xml:space="preserve"> flujos de eventos y I/O (HTTP, eventos). Necesita </w:t>
      </w:r>
      <w:r>
        <w:rPr>
          <w:rFonts w:ascii="Consolas" w:hAnsi="Consolas"/>
          <w:sz w:val="19"/>
        </w:rPr>
        <w:t>subscribe</w:t>
      </w:r>
      <w:r>
        <w:t>.</w:t>
      </w:r>
    </w:p>
    <w:p>
      <w:pPr>
        <w:pStyle w:val="ListBullet"/>
      </w:pPr>
      <w:r>
        <w:rPr>
          <w:b/>
        </w:rPr>
        <w:t>Signal:</w:t>
      </w:r>
      <w:r>
        <w:t xml:space="preserve"> valor actual para pintar la UI.</w:t>
      </w:r>
    </w:p>
    <w:p>
      <w:pPr>
        <w:pStyle w:val="ListBullet"/>
      </w:pPr>
      <w:r>
        <w:t xml:space="preserve">Patrón del proyecto: </w:t>
      </w:r>
      <w:r>
        <w:rPr>
          <w:rFonts w:ascii="Consolas" w:hAnsi="Consolas"/>
          <w:sz w:val="19"/>
        </w:rPr>
        <w:t>HttpClient</w:t>
      </w:r>
      <w:r>
        <w:t xml:space="preserve"> (observable) → </w:t>
      </w:r>
      <w:r>
        <w:rPr>
          <w:rFonts w:ascii="Consolas" w:hAnsi="Consolas"/>
          <w:sz w:val="19"/>
        </w:rPr>
        <w:t>subscribe</w:t>
      </w:r>
      <w:r>
        <w:t xml:space="preserve"> → </w:t>
      </w:r>
      <w:r>
        <w:rPr>
          <w:rFonts w:ascii="Consolas" w:hAnsi="Consolas"/>
          <w:sz w:val="19"/>
        </w:rPr>
        <w:t>signal.set(...)</w:t>
      </w:r>
      <w:r>
        <w:t>.</w:t>
      </w:r>
    </w:p>
    <w:p>
      <w:pPr>
        <w:pStyle w:val="ListBullet"/>
      </w:pPr>
      <w:r>
        <w:t xml:space="preserve">Para peticiones HTTP, Angular completa el observable solo; no hay fuga de memoria por </w:t>
      </w:r>
      <w:r>
        <w:rPr>
          <w:rFonts w:ascii="Consolas" w:hAnsi="Consolas"/>
          <w:sz w:val="19"/>
        </w:rPr>
        <w:t>subscribe</w:t>
      </w:r>
      <w:r>
        <w:t xml:space="preserve"> en llamadas HTTP de una sola respuesta. </w:t>
      </w:r>
      <w:r>
        <w:rPr>
          <w:b/>
        </w:rPr>
        <w:t>Sí</w:t>
      </w:r>
      <w:r>
        <w:t xml:space="preserve"> hay que desuscribirse (o usar </w:t>
      </w:r>
      <w:r>
        <w:rPr>
          <w:rFonts w:ascii="Consolas" w:hAnsi="Consolas"/>
          <w:sz w:val="19"/>
        </w:rPr>
        <w:t>takeUntilDestroyed</w:t>
      </w:r>
      <w:r>
        <w:t xml:space="preserve">) en flujos que no terminan (eventos, intervals, </w:t>
      </w:r>
      <w:r>
        <w:rPr>
          <w:rFonts w:ascii="Consolas" w:hAnsi="Consolas"/>
          <w:sz w:val="19"/>
        </w:rPr>
        <w:t>valueChanges</w:t>
      </w:r>
      <w:r>
        <w:t>).</w:t>
      </w:r>
    </w:p>
    <w:p>
      <w:pPr>
        <w:pStyle w:val="Heading2"/>
      </w:pPr>
      <w:r>
        <w:t>6. Estados de una pantalla: el patrón que debes exigir</w:t>
      </w:r>
    </w:p>
    <w:p>
      <w:r>
        <w:t xml:space="preserve">Toda pantalla con datos remotos debe contemplar: </w:t>
      </w:r>
      <w:r>
        <w:rPr>
          <w:b/>
        </w:rPr>
        <w:t>cargando → error → vacío → datos</w:t>
      </w:r>
      <w:r>
        <w:t>.</w:t>
      </w:r>
    </w:p>
    <w:p>
      <w:r>
        <w:rPr>
          <w:rFonts w:ascii="Consolas" w:hAnsi="Consolas"/>
          <w:sz w:val="19"/>
        </w:rPr>
        <w:t>policy-list</w:t>
      </w:r>
      <w:r>
        <w:t xml:space="preserve"> lo hace con </w:t>
      </w:r>
      <w:r>
        <w:rPr>
          <w:rFonts w:ascii="Consolas" w:hAnsi="Consolas"/>
          <w:sz w:val="19"/>
        </w:rPr>
        <w:t>loading</w:t>
      </w:r>
      <w:r>
        <w:t xml:space="preserve">, </w:t>
      </w:r>
      <w:r>
        <w:rPr>
          <w:rFonts w:ascii="Consolas" w:hAnsi="Consolas"/>
          <w:sz w:val="19"/>
        </w:rPr>
        <w:t>error</w:t>
      </w:r>
      <w:r>
        <w:t xml:space="preserve">, lista vacía y </w:t>
      </w:r>
      <w:r>
        <w:rPr>
          <w:rFonts w:ascii="Consolas" w:hAnsi="Consolas"/>
          <w:sz w:val="19"/>
        </w:rPr>
        <w:t>actionError</w:t>
      </w:r>
      <w:r>
        <w:t xml:space="preserve"> para acciones (borrar). Pregunta de revisión: </w:t>
      </w:r>
      <w:r>
        <w:rPr>
          <w:i/>
        </w:rPr>
        <w:t>¿qué ve el usuario si la API tarda, falla o devuelve vacío?</w:t>
      </w:r>
    </w:p>
    <w:p>
      <w:pPr>
        <w:pStyle w:val="Heading2"/>
      </w:pPr>
      <w:r>
        <w:t>7. Formularios</w:t>
      </w:r>
    </w:p>
    <w:p>
      <w:pPr>
        <w:pStyle w:val="ListBullet"/>
      </w:pPr>
      <w:r>
        <w:rPr>
          <w:rFonts w:ascii="Consolas" w:hAnsi="Consolas"/>
          <w:sz w:val="19"/>
        </w:rPr>
        <w:t>login</w:t>
      </w:r>
      <w:r>
        <w:t xml:space="preserve"> y </w:t>
      </w:r>
      <w:r>
        <w:rPr>
          <w:rFonts w:ascii="Consolas" w:hAnsi="Consolas"/>
          <w:sz w:val="19"/>
        </w:rPr>
        <w:t>policy-form</w:t>
      </w:r>
      <w:r>
        <w:t xml:space="preserve"> usan </w:t>
      </w:r>
      <w:r>
        <w:rPr>
          <w:b/>
        </w:rPr>
        <w:t>template-driven forms</w:t>
      </w:r>
      <w:r>
        <w:t xml:space="preserve"> (</w:t>
      </w:r>
      <w:r>
        <w:rPr>
          <w:rFonts w:ascii="Consolas" w:hAnsi="Consolas"/>
          <w:sz w:val="19"/>
        </w:rPr>
        <w:t>ngModel</w:t>
      </w:r>
      <w:r>
        <w:t>): simples, válidos para formularios pequeños.</w:t>
      </w:r>
    </w:p>
    <w:p>
      <w:pPr>
        <w:pStyle w:val="ListBullet"/>
      </w:pPr>
      <w:r>
        <w:t xml:space="preserve">Para formularios complejos (validaciones cruzadas, dinámicos) se recomiendan </w:t>
      </w:r>
      <w:r>
        <w:rPr>
          <w:b/>
        </w:rPr>
        <w:t>Reactive Forms</w:t>
      </w:r>
      <w:r>
        <w:t>.</w:t>
      </w:r>
    </w:p>
    <w:p>
      <w:pPr>
        <w:pStyle w:val="ListBullet"/>
      </w:pPr>
      <w:r>
        <w:t xml:space="preserve">Validación del cliente = comodidad; la autoridad es el backend (hoy el backend </w:t>
      </w:r>
      <w:r>
        <w:rPr>
          <w:b/>
        </w:rPr>
        <w:t>no</w:t>
      </w:r>
      <w:r>
        <w:t xml:space="preserve"> valida campos; ver hallazgo en el Día 4).</w:t>
      </w:r>
    </w:p>
    <w:p>
      <w:pPr>
        <w:pStyle w:val="Heading2"/>
      </w:pPr>
      <w:r>
        <w:t>8. Cómo leer un componente en 5 minutos (método)</w:t>
      </w:r>
    </w:p>
    <w:p>
      <w:pPr>
        <w:pStyle w:val="ListNumber"/>
      </w:pPr>
      <w:r>
        <w:t>¿Qué dependencias inyecta? (¿hace demasiado?)</w:t>
      </w:r>
    </w:p>
    <w:p>
      <w:pPr>
        <w:pStyle w:val="ListNumber"/>
      </w:pPr>
      <w:r>
        <w:t>¿Qué estado tiene (signals/campos)? ¿hay duplicados?</w:t>
      </w:r>
    </w:p>
    <w:p>
      <w:pPr>
        <w:pStyle w:val="ListNumber"/>
      </w:pPr>
      <w:r>
        <w:t>¿Qué dispara llamadas HTTP y dónde se manejan los errores?</w:t>
      </w:r>
    </w:p>
    <w:p>
      <w:pPr>
        <w:pStyle w:val="ListNumber"/>
      </w:pPr>
      <w:r>
        <w:t>¿La plantilla cubre carga/error/vacío?</w:t>
      </w:r>
    </w:p>
    <w:p>
      <w:pPr>
        <w:pStyle w:val="ListNumber"/>
      </w:pPr>
      <w:r>
        <w:t>¿Hay lógica de negocio que debería estar en un servicio?</w:t>
      </w:r>
    </w:p>
    <w:p>
      <w:pPr>
        <w:pStyle w:val="ListNumber"/>
      </w:pPr>
      <w:r>
        <w:t>¿Hay pruebas que cubran este comportamiento?</w:t>
      </w:r>
    </w:p>
    <w:p>
      <w:pPr>
        <w:pStyle w:val="Heading2"/>
      </w:pPr>
      <w:r>
        <w:t>9. Observaciones concretas sobre este proyecto (para practicar el criterio)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Observación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Dónde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Comentario de revisión</w:t>
            </w:r>
          </w:p>
        </w:tc>
      </w:tr>
      <w:tr>
        <w:tc>
          <w:tcPr>
            <w:tcW w:type="dxa" w:w="2880"/>
          </w:tcPr>
          <w:p>
            <w:r>
              <w:t>Mensaje de error genérico "No se pudo conectar con la API" para cualquier fallo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policy-list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loadPolicies</w:t>
            </w:r>
          </w:p>
        </w:tc>
        <w:tc>
          <w:tcPr>
            <w:tcW w:type="dxa" w:w="2880"/>
          </w:tcPr>
          <w:p>
            <w:r>
              <w:t xml:space="preserve">Un 403 o 500 no es un problema de conexión; distinguir por </w:t>
            </w:r>
            <w:r>
              <w:rPr>
                <w:rFonts w:ascii="Consolas" w:hAnsi="Consolas"/>
                <w:sz w:val="19"/>
              </w:rPr>
              <w:t>status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t>Borrado sin confirmación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deletePolicy</w:t>
            </w:r>
          </w:p>
        </w:tc>
        <w:tc>
          <w:tcPr>
            <w:tcW w:type="dxa" w:w="2880"/>
          </w:tcPr>
          <w:p>
            <w:r>
              <w:t>Acción destructiva: pedir confirmación.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form</w:t>
            </w:r>
            <w:r>
              <w:t xml:space="preserve"> y </w:t>
            </w:r>
            <w:r>
              <w:rPr>
                <w:rFonts w:ascii="Consolas" w:hAnsi="Consolas"/>
                <w:sz w:val="19"/>
              </w:rPr>
              <w:t>policyId</w:t>
            </w:r>
            <w:r>
              <w:t xml:space="preserve"> como campos mutables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policy-form</w:t>
            </w:r>
          </w:p>
        </w:tc>
        <w:tc>
          <w:tcPr>
            <w:tcW w:type="dxa" w:w="2880"/>
          </w:tcPr>
          <w:p>
            <w:r>
              <w:t xml:space="preserve">Aceptable con </w:t>
            </w:r>
            <w:r>
              <w:rPr>
                <w:rFonts w:ascii="Consolas" w:hAnsi="Consolas"/>
                <w:sz w:val="19"/>
              </w:rPr>
              <w:t>ngModel</w:t>
            </w:r>
            <w:r>
              <w:t>; mezclar con signals sin criterio puede confundir.</w:t>
            </w:r>
          </w:p>
        </w:tc>
      </w:tr>
      <w:tr>
        <w:tc>
          <w:tcPr>
            <w:tcW w:type="dxa" w:w="2880"/>
          </w:tcPr>
          <w:p>
            <w:r>
              <w:t>Estado de filtro en el componente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policy-list</w:t>
            </w:r>
          </w:p>
        </w:tc>
        <w:tc>
          <w:tcPr>
            <w:tcW w:type="dxa" w:w="2880"/>
          </w:tcPr>
          <w:p>
            <w:r>
              <w:t>Correcto para estado local de UI.</w:t>
            </w:r>
          </w:p>
        </w:tc>
      </w:tr>
      <w:tr>
        <w:tc>
          <w:tcPr>
            <w:tcW w:type="dxa" w:w="2880"/>
          </w:tcPr>
          <w:p>
            <w:r>
              <w:t>Lógica de filtrado en el servicio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policy.service</w:t>
            </w:r>
          </w:p>
        </w:tc>
        <w:tc>
          <w:tcPr>
            <w:tcW w:type="dxa" w:w="2880"/>
          </w:tcPr>
          <w:p>
            <w:r>
              <w:t>Discutible; podría ser una función utilitaria. Está probada, lo cual es lo importante.</w:t>
            </w:r>
          </w:p>
        </w:tc>
      </w:tr>
    </w:tbl>
    <w:p/>
    <w:p>
      <w:pPr>
        <w:pStyle w:val="Heading2"/>
      </w:pPr>
      <w:r>
        <w:t>10. Ejercicios</w:t>
      </w:r>
    </w:p>
    <w:p>
      <w:pPr>
        <w:pStyle w:val="ListNumber"/>
      </w:pPr>
      <w:r>
        <w:t xml:space="preserve">Abre </w:t>
      </w:r>
      <w:r>
        <w:rPr>
          <w:rFonts w:ascii="Consolas" w:hAnsi="Consolas"/>
          <w:sz w:val="19"/>
        </w:rPr>
        <w:t>policy-list.component.ts</w:t>
      </w:r>
      <w:r>
        <w:t xml:space="preserve"> y aplica el método de la sección 8. Escribe 3 observaciones.</w:t>
      </w:r>
    </w:p>
    <w:p>
      <w:pPr>
        <w:pStyle w:val="ListNumber"/>
      </w:pPr>
      <w:r>
        <w:t xml:space="preserve">Encuentra todos los </w:t>
      </w:r>
      <w:r>
        <w:rPr>
          <w:rFonts w:ascii="Consolas" w:hAnsi="Consolas"/>
          <w:sz w:val="19"/>
        </w:rPr>
        <w:t>signal(</w:t>
      </w:r>
      <w:r>
        <w:t xml:space="preserve"> y </w:t>
      </w:r>
      <w:r>
        <w:rPr>
          <w:rFonts w:ascii="Consolas" w:hAnsi="Consolas"/>
          <w:sz w:val="19"/>
        </w:rPr>
        <w:t>computed(</w:t>
      </w:r>
      <w:r>
        <w:t xml:space="preserve"> del proyecto; clasifica cuáles son estado base y cuáles derivados.</w:t>
      </w:r>
    </w:p>
    <w:p>
      <w:pPr>
        <w:pStyle w:val="ListNumber"/>
      </w:pPr>
      <w:r>
        <w:t xml:space="preserve">Identifica dos lugares donde un componente </w:t>
      </w:r>
      <w:r>
        <w:rPr>
          <w:b/>
        </w:rPr>
        <w:t>no</w:t>
      </w:r>
      <w:r>
        <w:t xml:space="preserve"> debería saber algo (por ejemplo, URLs) y confirma que el proyecto lo respeta.</w:t>
      </w:r>
    </w:p>
    <w:p>
      <w:pPr>
        <w:pStyle w:val="ListNumber"/>
      </w:pPr>
      <w:r>
        <w:t>Redacta un comentario de PR (2 líneas) sobre el borrado sin confirmación.</w:t>
      </w:r>
    </w:p>
    <w:p>
      <w:pPr>
        <w:pStyle w:val="Heading2"/>
      </w:pPr>
      <w:r>
        <w:t>11. Autoevaluación</w:t>
      </w:r>
    </w:p>
    <w:p>
      <w:pPr>
        <w:pStyle w:val="ListBullet"/>
      </w:pPr>
      <w:r>
        <w:t xml:space="preserve">¿Por qué </w:t>
      </w:r>
      <w:r>
        <w:rPr>
          <w:rFonts w:ascii="Consolas" w:hAnsi="Consolas"/>
          <w:sz w:val="19"/>
        </w:rPr>
        <w:t>computed</w:t>
      </w:r>
      <w:r>
        <w:t xml:space="preserve"> es preferible a guardar la lista filtrada en otro signal?</w:t>
      </w:r>
    </w:p>
    <w:p>
      <w:pPr>
        <w:pStyle w:val="ListBullet"/>
      </w:pPr>
      <w:r>
        <w:t xml:space="preserve">¿Qué diferencia hay entre </w:t>
      </w:r>
      <w:r>
        <w:rPr>
          <w:rFonts w:ascii="Consolas" w:hAnsi="Consolas"/>
          <w:sz w:val="19"/>
        </w:rPr>
        <w:t>set</w:t>
      </w:r>
      <w:r>
        <w:t xml:space="preserve"> y </w:t>
      </w:r>
      <w:r>
        <w:rPr>
          <w:rFonts w:ascii="Consolas" w:hAnsi="Consolas"/>
          <w:sz w:val="19"/>
        </w:rPr>
        <w:t>update</w:t>
      </w:r>
      <w:r>
        <w:t>?</w:t>
      </w:r>
    </w:p>
    <w:p>
      <w:pPr>
        <w:pStyle w:val="ListBullet"/>
      </w:pPr>
      <w:r>
        <w:t>¿Cuándo es necesario desuscribirse manualmente?</w:t>
      </w:r>
    </w:p>
    <w:p>
      <w:pPr>
        <w:pStyle w:val="ListBullet"/>
      </w:pPr>
      <w:r>
        <w:t xml:space="preserve">¿Por qué </w:t>
      </w:r>
      <w:r>
        <w:rPr>
          <w:rFonts w:ascii="Consolas" w:hAnsi="Consolas"/>
          <w:sz w:val="19"/>
        </w:rPr>
        <w:t>track</w:t>
      </w:r>
      <w:r>
        <w:t xml:space="preserve"> importa en </w:t>
      </w:r>
      <w:r>
        <w:rPr>
          <w:rFonts w:ascii="Consolas" w:hAnsi="Consolas"/>
          <w:sz w:val="19"/>
        </w:rPr>
        <w:t>@for</w:t>
      </w:r>
      <w:r>
        <w:t>?</w:t>
      </w:r>
    </w:p>
    <w:p>
      <w:pPr>
        <w:pStyle w:val="Heading2"/>
      </w:pPr>
      <w:r>
        <w:t>12. Lo que un líder debe llevarse</w:t>
      </w:r>
    </w:p>
    <w:p>
      <w:pPr>
        <w:pStyle w:val="ListBullet"/>
      </w:pPr>
      <w:r>
        <w:t>Un componente sano: poco estado, dependencias claras, lógica en servicios, estados de carga/error/vacío contemplados.</w:t>
      </w:r>
    </w:p>
    <w:p>
      <w:pPr>
        <w:pStyle w:val="ListBullet"/>
      </w:pPr>
      <w:r>
        <w:t>Vocabulario para dar feedback preciso en PRs sin escribir el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