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1F63" w14:textId="04F69D90" w:rsidR="00DE5283" w:rsidRPr="00DE5283" w:rsidRDefault="00DE5283" w:rsidP="00DE5283"/>
    <w:p w14:paraId="65AD88CE" w14:textId="77777777" w:rsidR="00DE5283" w:rsidRDefault="00DE5283" w:rsidP="00DE5283">
      <w:r w:rsidRPr="00DE5283">
        <w:rPr>
          <w:b/>
          <w:bCs/>
        </w:rPr>
        <w:t>Student:</w:t>
      </w:r>
      <w:r w:rsidRPr="00DE5283">
        <w:t xml:space="preserve"> Gerardo Nava</w:t>
      </w:r>
      <w:r w:rsidRPr="00DE5283">
        <w:br/>
      </w:r>
      <w:r w:rsidRPr="00DE5283">
        <w:rPr>
          <w:b/>
          <w:bCs/>
        </w:rPr>
        <w:t>Course:</w:t>
      </w:r>
      <w:r w:rsidRPr="00DE5283">
        <w:t xml:space="preserve"> ITAI1371</w:t>
      </w:r>
      <w:r w:rsidRPr="00DE5283">
        <w:br/>
      </w:r>
      <w:r w:rsidRPr="00DE5283">
        <w:rPr>
          <w:b/>
          <w:bCs/>
        </w:rPr>
        <w:t>Filename:</w:t>
      </w:r>
      <w:r w:rsidRPr="00DE5283">
        <w:t xml:space="preserve"> L03Journal_GerardoNava_ITAI1371.pdf</w:t>
      </w:r>
    </w:p>
    <w:p w14:paraId="32DB41EF" w14:textId="77777777" w:rsidR="00DE5283" w:rsidRPr="00DE5283" w:rsidRDefault="00DE5283" w:rsidP="00DE5283"/>
    <w:p w14:paraId="79ED3CC6" w14:textId="77777777" w:rsidR="00DE5283" w:rsidRPr="00DE5283" w:rsidRDefault="00DE5283" w:rsidP="00DE5283">
      <w:r w:rsidRPr="00DE5283">
        <w:t>At first glance, the machine learning workflow felt like a labyrinth—dense with stages, acronyms, and assumptions. But working through this lab helped me see the logic behind the chaos. Each step, from data preparation to model evaluation, builds toward a system that doesn’t just compute—it learns. The workflow became a forge: raw data enters, and through transformation, training, and testing, a predictive artifact emerges.</w:t>
      </w:r>
    </w:p>
    <w:p w14:paraId="1D417536" w14:textId="77777777" w:rsidR="00DE5283" w:rsidRPr="00DE5283" w:rsidRDefault="00DE5283" w:rsidP="00DE5283">
      <w:r w:rsidRPr="00DE5283">
        <w:t xml:space="preserve">The Wine dataset was deceptively simple. Clean data, no missing values, and clear class labels. But even here, I saw how feature selection shapes model performance. Initially, I used basic chemical features like alcohol and ash. Later, I experimented with </w:t>
      </w:r>
      <w:proofErr w:type="spellStart"/>
      <w:r w:rsidRPr="00DE5283">
        <w:t>color_intensity</w:t>
      </w:r>
      <w:proofErr w:type="spellEnd"/>
      <w:r w:rsidRPr="00DE5283">
        <w:t xml:space="preserve"> and proline, and the model’s accuracy improved. That moment clicked: machine learning isn’t just about algorithms—it’s about choosing the right lens to view the data.</w:t>
      </w:r>
    </w:p>
    <w:p w14:paraId="29B4EC82" w14:textId="77777777" w:rsidR="00DE5283" w:rsidRPr="00DE5283" w:rsidRDefault="00DE5283" w:rsidP="00DE5283">
      <w:r w:rsidRPr="00DE5283">
        <w:t>Distinguishing supervised, unsupervised, and reinforcement learning became intuitive once I reframed them. Supervised learning is like studying with an answer key—every input has a known output. Unsupervised learning is exploration without a map, clustering patterns without predefined labels. Reinforcement learning felt mythic: an agent learns through trial, error, and reward, like a hero navigating a quest.</w:t>
      </w:r>
    </w:p>
    <w:p w14:paraId="1CE200CF" w14:textId="77777777" w:rsidR="00DE5283" w:rsidRPr="00DE5283" w:rsidRDefault="00DE5283" w:rsidP="00DE5283">
      <w:r w:rsidRPr="00DE5283">
        <w:t xml:space="preserve">The scenarios in the assessment task reinforced this. Predicting house prices? Supervised. Grouping customers without labels? Unsupervised. Teaching a robot to play chess? Reinforcement. These distinctions aren’t just </w:t>
      </w:r>
      <w:proofErr w:type="gramStart"/>
      <w:r w:rsidRPr="00DE5283">
        <w:t>academic—</w:t>
      </w:r>
      <w:proofErr w:type="gramEnd"/>
      <w:r w:rsidRPr="00DE5283">
        <w:t>they shape how we design systems, interpret results, and choose tools.</w:t>
      </w:r>
    </w:p>
    <w:p w14:paraId="153FDCEF" w14:textId="77777777" w:rsidR="00DE5283" w:rsidRPr="00DE5283" w:rsidRDefault="00DE5283" w:rsidP="00DE5283">
      <w:r w:rsidRPr="00DE5283">
        <w:t>Accuracy was a useful metric, but the classification report and confusion matrix revealed deeper truths. Precision and recall showed how well the model handled each class. The confusion matrix visualized success and failure—diagonal cells for correct predictions, off-diagonal for misclassifications. It was humbling to see where the model stumbled, even with high overall accuracy.</w:t>
      </w:r>
    </w:p>
    <w:p w14:paraId="4E0B8581" w14:textId="77777777" w:rsidR="00DE5283" w:rsidRPr="00DE5283" w:rsidRDefault="00DE5283" w:rsidP="00DE5283">
      <w:r w:rsidRPr="00DE5283">
        <w:t>This stage taught me that evaluation isn’t just about numbers—it’s about interpretation. A model can be statistically strong but practically weak if it misclassifies critical cases. Understanding these nuances is essential for ethical and effective AI.</w:t>
      </w:r>
    </w:p>
    <w:p w14:paraId="79A8066A" w14:textId="77777777" w:rsidR="00DE5283" w:rsidRDefault="00DE5283" w:rsidP="00DE5283"/>
    <w:p w14:paraId="3C302CA4" w14:textId="2A116DA4" w:rsidR="00DE5283" w:rsidRPr="00DE5283" w:rsidRDefault="00DE5283" w:rsidP="00DE5283">
      <w:r w:rsidRPr="00DE5283">
        <w:lastRenderedPageBreak/>
        <w:t>This lab didn’t just teach me machine learning—it reshaped how I think about systems, data, and learning itself. I used to see ML as a technical skill. Now I see it as a philosophical framework: how do we learn from experience? How do we validate truth? How do we balance complexity with clarity?</w:t>
      </w:r>
    </w:p>
    <w:p w14:paraId="1F2D5A0F" w14:textId="77777777" w:rsidR="00DE5283" w:rsidRPr="00DE5283" w:rsidRDefault="00DE5283" w:rsidP="00DE5283">
      <w:r w:rsidRPr="00DE5283">
        <w:t xml:space="preserve">I struggled with overfitting until I saw how models can memorize noise instead of learning patterns. I misunderstood feature engineering until I saw how transforming inputs reshaped outcomes. These breakthroughs weren’t just </w:t>
      </w:r>
      <w:proofErr w:type="gramStart"/>
      <w:r w:rsidRPr="00DE5283">
        <w:t>academic—</w:t>
      </w:r>
      <w:proofErr w:type="gramEnd"/>
      <w:r w:rsidRPr="00DE5283">
        <w:t>they were personal.</w:t>
      </w:r>
    </w:p>
    <w:p w14:paraId="75E4F568" w14:textId="1B37DAA1" w:rsidR="00DE5283" w:rsidRPr="00DE5283" w:rsidRDefault="00DE5283" w:rsidP="00DE5283">
      <w:r w:rsidRPr="00DE5283">
        <w:t>Machine learning is more than code. It’s a ritual of transformation. Data becomes insight. Models become mirrors. And every workflow is a journey—from raw input to refined understanding. This lab helped me walk that path, not just as a student, but as a mythmaker in training.</w:t>
      </w:r>
    </w:p>
    <w:p w14:paraId="285ECD8E" w14:textId="77777777" w:rsidR="009E2BAD" w:rsidRDefault="009E2BAD"/>
    <w:sectPr w:rsidR="009E2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83"/>
    <w:rsid w:val="007D0F3C"/>
    <w:rsid w:val="009E2BAD"/>
    <w:rsid w:val="00C4739B"/>
    <w:rsid w:val="00DE5283"/>
    <w:rsid w:val="00E7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44CD"/>
  <w15:chartTrackingRefBased/>
  <w15:docId w15:val="{93060BF9-F7AF-4D14-9A00-F54C528E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83"/>
    <w:rPr>
      <w:rFonts w:eastAsiaTheme="majorEastAsia" w:cstheme="majorBidi"/>
      <w:color w:val="272727" w:themeColor="text1" w:themeTint="D8"/>
    </w:rPr>
  </w:style>
  <w:style w:type="paragraph" w:styleId="Title">
    <w:name w:val="Title"/>
    <w:basedOn w:val="Normal"/>
    <w:next w:val="Normal"/>
    <w:link w:val="TitleChar"/>
    <w:uiPriority w:val="10"/>
    <w:qFormat/>
    <w:rsid w:val="00DE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83"/>
    <w:pPr>
      <w:spacing w:before="160"/>
      <w:jc w:val="center"/>
    </w:pPr>
    <w:rPr>
      <w:i/>
      <w:iCs/>
      <w:color w:val="404040" w:themeColor="text1" w:themeTint="BF"/>
    </w:rPr>
  </w:style>
  <w:style w:type="character" w:customStyle="1" w:styleId="QuoteChar">
    <w:name w:val="Quote Char"/>
    <w:basedOn w:val="DefaultParagraphFont"/>
    <w:link w:val="Quote"/>
    <w:uiPriority w:val="29"/>
    <w:rsid w:val="00DE5283"/>
    <w:rPr>
      <w:i/>
      <w:iCs/>
      <w:color w:val="404040" w:themeColor="text1" w:themeTint="BF"/>
    </w:rPr>
  </w:style>
  <w:style w:type="paragraph" w:styleId="ListParagraph">
    <w:name w:val="List Paragraph"/>
    <w:basedOn w:val="Normal"/>
    <w:uiPriority w:val="34"/>
    <w:qFormat/>
    <w:rsid w:val="00DE5283"/>
    <w:pPr>
      <w:ind w:left="720"/>
      <w:contextualSpacing/>
    </w:pPr>
  </w:style>
  <w:style w:type="character" w:styleId="IntenseEmphasis">
    <w:name w:val="Intense Emphasis"/>
    <w:basedOn w:val="DefaultParagraphFont"/>
    <w:uiPriority w:val="21"/>
    <w:qFormat/>
    <w:rsid w:val="00DE5283"/>
    <w:rPr>
      <w:i/>
      <w:iCs/>
      <w:color w:val="0F4761" w:themeColor="accent1" w:themeShade="BF"/>
    </w:rPr>
  </w:style>
  <w:style w:type="paragraph" w:styleId="IntenseQuote">
    <w:name w:val="Intense Quote"/>
    <w:basedOn w:val="Normal"/>
    <w:next w:val="Normal"/>
    <w:link w:val="IntenseQuoteChar"/>
    <w:uiPriority w:val="30"/>
    <w:qFormat/>
    <w:rsid w:val="00DE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283"/>
    <w:rPr>
      <w:i/>
      <w:iCs/>
      <w:color w:val="0F4761" w:themeColor="accent1" w:themeShade="BF"/>
    </w:rPr>
  </w:style>
  <w:style w:type="character" w:styleId="IntenseReference">
    <w:name w:val="Intense Reference"/>
    <w:basedOn w:val="DefaultParagraphFont"/>
    <w:uiPriority w:val="32"/>
    <w:qFormat/>
    <w:rsid w:val="00DE5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Nava</dc:creator>
  <cp:keywords/>
  <dc:description/>
  <cp:lastModifiedBy>Gerardo Nava</cp:lastModifiedBy>
  <cp:revision>1</cp:revision>
  <dcterms:created xsi:type="dcterms:W3CDTF">2025-11-09T05:38:00Z</dcterms:created>
  <dcterms:modified xsi:type="dcterms:W3CDTF">2025-11-09T05:40:00Z</dcterms:modified>
</cp:coreProperties>
</file>