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720" w:left="720"/>
        <w:jc w:val="center"/>
        <w:rPr>
          <w:rFonts w:ascii="Cooper" w:hAnsi="Cooper" w:eastAsia="Cooper" w:cs="Cooper"/>
          <w:b/>
        </w:rPr>
      </w:pPr>
      <w:r>
        <w:rPr>
          <w:rFonts w:eastAsia="Cooper" w:cs="Cooper" w:ascii="Cooper" w:hAnsi="Cooper"/>
          <w:b/>
        </w:rPr>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t>CFGS: Desenvolupament de Aplicacions Multiplataforma</w:t>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r>
    </w:p>
    <w:p>
      <w:pPr>
        <w:pStyle w:val="Normal"/>
        <w:jc w:val="center"/>
        <w:rPr>
          <w:rFonts w:ascii="Arial" w:hAnsi="Arial" w:eastAsia="Arial" w:cs="Arial"/>
          <w:b/>
          <w:sz w:val="64"/>
          <w:szCs w:val="64"/>
        </w:rPr>
      </w:pPr>
      <w:r>
        <w:rPr>
          <w:rFonts w:eastAsia="Arial" w:cs="Arial" w:ascii="Arial" w:hAnsi="Arial"/>
          <w:b/>
          <w:sz w:val="64"/>
          <w:szCs w:val="64"/>
        </w:rPr>
        <w:t xml:space="preserve">Programació Didàctica </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t>Sistemes Informàtics</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r>
    </w:p>
    <w:p>
      <w:pPr>
        <w:pStyle w:val="Normal"/>
        <w:jc w:val="center"/>
        <w:rPr>
          <w:rFonts w:ascii="Arial" w:hAnsi="Arial" w:eastAsia="Arial" w:cs="Arial"/>
          <w:b/>
          <w:sz w:val="64"/>
          <w:szCs w:val="64"/>
        </w:rPr>
      </w:pPr>
      <w:r>
        <w:rPr>
          <w:rFonts w:eastAsia="Arial" w:cs="Arial" w:ascii="Arial" w:hAnsi="Arial"/>
          <w:b/>
          <w:sz w:val="64"/>
          <w:szCs w:val="64"/>
        </w:rPr>
        <w:t>Curs 2025-2026</w:t>
      </w:r>
    </w:p>
    <w:p>
      <w:pPr>
        <w:pStyle w:val="Normal"/>
        <w:jc w:val="center"/>
        <w:rPr>
          <w:rFonts w:ascii="Arial" w:hAnsi="Arial" w:eastAsia="Arial" w:cs="Arial"/>
          <w:sz w:val="64"/>
          <w:szCs w:val="64"/>
        </w:rPr>
      </w:pPr>
      <w:r>
        <w:rPr>
          <w:rFonts w:eastAsia="Arial" w:cs="Arial" w:ascii="Arial" w:hAnsi="Arial"/>
          <w:sz w:val="64"/>
          <w:szCs w:val="64"/>
        </w:rPr>
      </w:r>
    </w:p>
    <w:p>
      <w:pPr>
        <w:pStyle w:val="Normal"/>
        <w:jc w:val="center"/>
        <w:rPr>
          <w:rFonts w:ascii="Arial" w:hAnsi="Arial" w:eastAsia="Arial" w:cs="Arial"/>
          <w:sz w:val="64"/>
          <w:szCs w:val="64"/>
        </w:rPr>
      </w:pPr>
      <w:r>
        <w:rPr>
          <w:rFonts w:eastAsia="Arial" w:cs="Arial" w:ascii="Arial" w:hAnsi="Arial"/>
          <w:sz w:val="64"/>
          <w:szCs w:val="64"/>
        </w:rPr>
        <w:t>Departament d'Informàtica</w:t>
      </w:r>
    </w:p>
    <w:p>
      <w:pPr>
        <w:pStyle w:val="Normal"/>
        <w:jc w:val="center"/>
        <w:rPr>
          <w:rFonts w:ascii="Arial" w:hAnsi="Arial" w:eastAsia="Arial" w:cs="Arial"/>
          <w:color w:val="000000"/>
          <w:sz w:val="64"/>
          <w:szCs w:val="64"/>
        </w:rPr>
      </w:pPr>
      <w:r>
        <w:rPr>
          <w:rFonts w:eastAsia="Arial" w:cs="Arial" w:ascii="Arial" w:hAnsi="Arial"/>
          <w:color w:val="000000"/>
          <w:sz w:val="64"/>
          <w:szCs w:val="64"/>
        </w:rPr>
      </w:r>
    </w:p>
    <w:p>
      <w:pPr>
        <w:pStyle w:val="Normal"/>
        <w:jc w:val="center"/>
        <w:rPr>
          <w:rFonts w:ascii="Arial" w:hAnsi="Arial" w:eastAsia="Arial" w:cs="Arial"/>
          <w:sz w:val="64"/>
          <w:szCs w:val="64"/>
        </w:rPr>
      </w:pPr>
      <w:r>
        <w:rPr>
          <w:rFonts w:eastAsia="Arial" w:cs="Arial" w:ascii="Arial" w:hAnsi="Arial"/>
          <w:sz w:val="64"/>
          <w:szCs w:val="64"/>
        </w:rPr>
        <w:t>IES Benigasló</w:t>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drawing>
          <wp:anchor behindDoc="0" distT="0" distB="0" distL="0" distR="0" simplePos="0" locked="0" layoutInCell="0" allowOverlap="1" relativeHeight="2">
            <wp:simplePos x="0" y="0"/>
            <wp:positionH relativeFrom="column">
              <wp:posOffset>2270760</wp:posOffset>
            </wp:positionH>
            <wp:positionV relativeFrom="paragraph">
              <wp:posOffset>213360</wp:posOffset>
            </wp:positionV>
            <wp:extent cx="1466850" cy="542925"/>
            <wp:effectExtent l="0" t="0" r="0" b="0"/>
            <wp:wrapTopAndBottom/>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466850" cy="542925"/>
                    </a:xfrm>
                    <a:prstGeom prst="rect">
                      <a:avLst/>
                    </a:prstGeom>
                  </pic:spPr>
                </pic:pic>
              </a:graphicData>
            </a:graphic>
          </wp:anchor>
        </w:drawing>
      </w:r>
    </w:p>
    <w:p>
      <w:pPr>
        <w:pStyle w:val="Normal"/>
        <w:jc w:val="both"/>
        <w:rPr>
          <w:rFonts w:ascii="Garamond" w:hAnsi="Garamond" w:eastAsia="Garamond" w:cs="Garamond"/>
        </w:rPr>
      </w:pPr>
      <w:r>
        <w:rPr>
          <w:rFonts w:eastAsia="Garamond" w:cs="Garamond" w:ascii="Garamond" w:hAnsi="Garamond"/>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before="0" w:after="0"/>
        <w:jc w:val="center"/>
        <w:rPr>
          <w:rFonts w:ascii="Arial" w:hAnsi="Arial" w:eastAsia="Arial" w:cs="Arial"/>
          <w:b/>
        </w:rPr>
      </w:pPr>
      <w:r>
        <w:rPr>
          <w:rFonts w:eastAsia="Arial" w:cs="Arial" w:ascii="Arial" w:hAnsi="Arial"/>
          <w:b/>
        </w:rPr>
        <w:t>ÍNDEX</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 xml:space="preserve">1. </w:t>
      </w:r>
      <w:hyperlink w:anchor="gjdgxs">
        <w:r>
          <w:rPr>
            <w:rStyle w:val="ListLabel316"/>
            <w:rFonts w:eastAsia="Arial" w:cs="Arial" w:ascii="Arial" w:hAnsi="Arial"/>
            <w:color w:val="000080"/>
            <w:u w:val="single"/>
          </w:rPr>
          <w:t>Introducció</w:t>
        </w:r>
      </w:hyperlink>
      <w:r>
        <w:rPr>
          <w:rFonts w:eastAsia="Arial" w:cs="Arial" w:ascii="Arial" w:hAnsi="Arial"/>
        </w:rPr>
        <w:t>.</w:t>
      </w:r>
    </w:p>
    <w:p>
      <w:pPr>
        <w:pStyle w:val="Normal"/>
        <w:spacing w:lineRule="auto" w:line="360"/>
        <w:ind w:left="709"/>
        <w:jc w:val="both"/>
        <w:rPr>
          <w:rFonts w:ascii="Arial" w:hAnsi="Arial" w:eastAsia="Arial" w:cs="Arial"/>
          <w:b/>
        </w:rPr>
      </w:pPr>
      <w:r>
        <w:rPr>
          <w:rFonts w:eastAsia="Arial" w:cs="Arial" w:ascii="Arial" w:hAnsi="Arial"/>
          <w:b/>
        </w:rPr>
        <w:t>a) Justificació de la programació.</w:t>
      </w:r>
    </w:p>
    <w:p>
      <w:pPr>
        <w:pStyle w:val="Normal"/>
        <w:spacing w:lineRule="auto" w:line="360"/>
        <w:ind w:left="709"/>
        <w:jc w:val="both"/>
        <w:rPr>
          <w:rFonts w:ascii="Arial" w:hAnsi="Arial" w:eastAsia="Arial" w:cs="Arial"/>
        </w:rPr>
      </w:pPr>
      <w:r>
        <w:rPr>
          <w:rFonts w:eastAsia="Arial" w:cs="Arial" w:ascii="Arial" w:hAnsi="Arial"/>
          <w:b/>
        </w:rPr>
        <w:t>b</w:t>
      </w:r>
      <w:r>
        <w:rPr>
          <w:rFonts w:eastAsia="Arial" w:cs="Arial" w:ascii="Arial" w:hAnsi="Arial"/>
          <w:b/>
        </w:rPr>
        <w:t>)Contextualització.</w:t>
      </w:r>
    </w:p>
    <w:p>
      <w:pPr>
        <w:pStyle w:val="Normal"/>
        <w:spacing w:lineRule="auto" w:line="360"/>
        <w:jc w:val="both"/>
        <w:rPr>
          <w:rFonts w:ascii="Garamond" w:hAnsi="Garamond" w:eastAsia="Garamond" w:cs="Garamond"/>
        </w:rPr>
      </w:pPr>
      <w:r>
        <w:rPr>
          <w:rFonts w:eastAsia="Arial" w:cs="Arial" w:ascii="Arial" w:hAnsi="Arial"/>
        </w:rPr>
        <w:t xml:space="preserve">2. </w:t>
      </w:r>
      <w:hyperlink w:anchor="2et92p0">
        <w:r>
          <w:rPr>
            <w:rStyle w:val="ListLabel316"/>
            <w:rFonts w:eastAsia="Arial" w:cs="Arial" w:ascii="Arial" w:hAnsi="Arial"/>
            <w:color w:val="000080"/>
            <w:u w:val="single"/>
          </w:rPr>
          <w:t>Objectius</w:t>
        </w:r>
      </w:hyperlink>
      <w:r>
        <w:rPr>
          <w:rFonts w:eastAsia="Arial" w:cs="Arial" w:ascii="Arial" w:hAnsi="Arial"/>
        </w:rPr>
        <w:t>.</w:t>
      </w:r>
    </w:p>
    <w:p>
      <w:pPr>
        <w:pStyle w:val="Normal"/>
        <w:spacing w:lineRule="auto" w:line="360"/>
        <w:ind w:left="709"/>
        <w:jc w:val="both"/>
        <w:rPr>
          <w:rFonts w:ascii="Arial" w:hAnsi="Arial" w:eastAsia="Arial" w:cs="Arial"/>
          <w:b/>
        </w:rPr>
      </w:pPr>
      <w:r>
        <w:rPr>
          <w:rFonts w:eastAsia="Arial" w:cs="Arial" w:ascii="Arial" w:hAnsi="Arial"/>
          <w:b/>
        </w:rPr>
        <w:t>a) Objectius generals de l’etapa/cicle.</w:t>
      </w:r>
    </w:p>
    <w:p>
      <w:pPr>
        <w:pStyle w:val="Normal"/>
        <w:spacing w:lineRule="auto" w:line="360"/>
        <w:ind w:left="709"/>
        <w:jc w:val="both"/>
        <w:rPr>
          <w:rFonts w:ascii="Arial" w:hAnsi="Arial" w:eastAsia="Arial" w:cs="Arial"/>
          <w:b/>
        </w:rPr>
      </w:pPr>
      <w:r>
        <w:rPr>
          <w:rFonts w:eastAsia="Arial" w:cs="Arial" w:ascii="Arial" w:hAnsi="Arial"/>
          <w:b/>
        </w:rPr>
        <w:t>b) Objectius específics de l’àrea o matèria. Resultats d’aprenentatge.</w:t>
      </w:r>
    </w:p>
    <w:p>
      <w:pPr>
        <w:pStyle w:val="Normal"/>
        <w:spacing w:lineRule="auto" w:line="360"/>
        <w:jc w:val="both"/>
        <w:rPr>
          <w:rFonts w:ascii="Garamond" w:hAnsi="Garamond" w:eastAsia="Garamond" w:cs="Garamond"/>
        </w:rPr>
      </w:pPr>
      <w:r>
        <w:rPr>
          <w:rFonts w:eastAsia="Arial" w:cs="Arial" w:ascii="Arial" w:hAnsi="Arial"/>
        </w:rPr>
        <w:t xml:space="preserve">3. </w:t>
      </w:r>
      <w:hyperlink w:anchor="z337ya">
        <w:r>
          <w:rPr>
            <w:rStyle w:val="ListLabel316"/>
            <w:rFonts w:eastAsia="Arial" w:cs="Arial" w:ascii="Arial" w:hAnsi="Arial"/>
            <w:color w:val="000080"/>
            <w:u w:val="single"/>
          </w:rPr>
          <w:t>Competències</w:t>
        </w:r>
      </w:hyperlink>
    </w:p>
    <w:p>
      <w:pPr>
        <w:pStyle w:val="Normal"/>
        <w:spacing w:lineRule="auto" w:line="360"/>
        <w:jc w:val="both"/>
        <w:rPr>
          <w:rFonts w:ascii="Arial" w:hAnsi="Arial" w:eastAsia="Arial" w:cs="Arial"/>
        </w:rPr>
      </w:pPr>
      <w:r>
        <w:rPr>
          <w:rFonts w:eastAsia="Arial" w:cs="Arial" w:ascii="Arial" w:hAnsi="Arial"/>
        </w:rPr>
        <w:tab/>
      </w:r>
      <w:r>
        <w:rPr>
          <w:rFonts w:eastAsia="Arial" w:cs="Arial" w:ascii="Arial" w:hAnsi="Arial"/>
          <w:b/>
        </w:rPr>
        <w:t>a) Competència general i  competències professionals, personals i socials.</w:t>
      </w:r>
    </w:p>
    <w:p>
      <w:pPr>
        <w:pStyle w:val="Normal"/>
        <w:spacing w:lineRule="auto" w:line="360"/>
        <w:jc w:val="both"/>
        <w:rPr>
          <w:rFonts w:ascii="Arial" w:hAnsi="Arial" w:eastAsia="Arial" w:cs="Arial"/>
          <w:b/>
        </w:rPr>
      </w:pPr>
      <w:r>
        <w:rPr>
          <w:rFonts w:eastAsia="Arial" w:cs="Arial" w:ascii="Arial" w:hAnsi="Arial"/>
          <w:b/>
        </w:rPr>
        <w:tab/>
        <w:t>b) Relació entre els objectius i les competències.</w:t>
      </w:r>
    </w:p>
    <w:p>
      <w:pPr>
        <w:pStyle w:val="Normal"/>
        <w:spacing w:lineRule="auto" w:line="360"/>
        <w:jc w:val="both"/>
        <w:rPr>
          <w:rFonts w:ascii="Arial" w:hAnsi="Arial" w:eastAsia="Arial" w:cs="Arial"/>
          <w:b/>
        </w:rPr>
      </w:pPr>
      <w:r>
        <w:rPr>
          <w:rFonts w:eastAsia="Arial" w:cs="Arial" w:ascii="Arial" w:hAnsi="Arial"/>
          <w:b/>
        </w:rPr>
        <w:tab/>
        <w:t>c) Relació entre les capacitats terminals  i els criteris d’avaluació.</w:t>
      </w:r>
    </w:p>
    <w:p>
      <w:pPr>
        <w:pStyle w:val="Normal"/>
        <w:spacing w:lineRule="auto" w:line="360"/>
        <w:jc w:val="both"/>
        <w:rPr>
          <w:rFonts w:ascii="Arial" w:hAnsi="Arial" w:eastAsia="Arial" w:cs="Arial"/>
          <w:b/>
        </w:rPr>
      </w:pPr>
      <w:r>
        <w:rPr>
          <w:rFonts w:eastAsia="Arial" w:cs="Arial" w:ascii="Arial" w:hAnsi="Arial"/>
          <w:b/>
        </w:rPr>
        <w:tab/>
        <w:t>d) Capacitats clau</w:t>
      </w:r>
    </w:p>
    <w:p>
      <w:pPr>
        <w:pStyle w:val="Normal"/>
        <w:spacing w:lineRule="auto" w:line="360"/>
        <w:jc w:val="both"/>
        <w:rPr>
          <w:rFonts w:ascii="Garamond" w:hAnsi="Garamond" w:eastAsia="Garamond" w:cs="Garamond"/>
        </w:rPr>
      </w:pPr>
      <w:r>
        <w:rPr>
          <w:rFonts w:eastAsia="Arial" w:cs="Arial" w:ascii="Arial" w:hAnsi="Arial"/>
        </w:rPr>
        <w:t xml:space="preserve">4. </w:t>
      </w:r>
      <w:hyperlink w:anchor="17dp8vu">
        <w:r>
          <w:rPr>
            <w:rStyle w:val="ListLabel316"/>
            <w:rFonts w:eastAsia="Arial" w:cs="Arial" w:ascii="Arial" w:hAnsi="Arial"/>
            <w:color w:val="000080"/>
            <w:u w:val="single"/>
          </w:rPr>
          <w:t>Continguts</w:t>
        </w:r>
      </w:hyperlink>
      <w:r>
        <w:rPr>
          <w:rFonts w:eastAsia="Arial" w:cs="Arial" w:ascii="Arial" w:hAnsi="Arial"/>
        </w:rPr>
        <w:t xml:space="preserve">. </w:t>
      </w:r>
    </w:p>
    <w:p>
      <w:pPr>
        <w:pStyle w:val="Normal"/>
        <w:spacing w:lineRule="auto" w:line="360"/>
        <w:jc w:val="both"/>
        <w:rPr>
          <w:rFonts w:ascii="Garamond" w:hAnsi="Garamond" w:eastAsia="Garamond" w:cs="Garamond"/>
        </w:rPr>
      </w:pPr>
      <w:r>
        <w:rPr>
          <w:rFonts w:eastAsia="Arial" w:cs="Arial" w:ascii="Arial" w:hAnsi="Arial"/>
        </w:rPr>
        <w:t xml:space="preserve">5. </w:t>
      </w:r>
      <w:hyperlink w:anchor="3rdcrjn">
        <w:r>
          <w:rPr>
            <w:rStyle w:val="ListLabel316"/>
            <w:rFonts w:eastAsia="Arial" w:cs="Arial" w:ascii="Arial" w:hAnsi="Arial"/>
            <w:color w:val="000080"/>
            <w:u w:val="single"/>
          </w:rPr>
          <w:t>Unitats didàctiques</w:t>
        </w:r>
      </w:hyperlink>
      <w:r>
        <w:rPr>
          <w:rFonts w:eastAsia="Arial" w:cs="Arial" w:ascii="Arial" w:hAnsi="Arial"/>
        </w:rPr>
        <w:t>.</w:t>
      </w:r>
    </w:p>
    <w:p>
      <w:pPr>
        <w:pStyle w:val="Normal"/>
        <w:spacing w:lineRule="auto" w:line="360"/>
        <w:ind w:hanging="11" w:left="720"/>
        <w:jc w:val="both"/>
        <w:rPr>
          <w:rFonts w:ascii="Arial" w:hAnsi="Arial" w:eastAsia="Arial" w:cs="Arial"/>
          <w:b/>
        </w:rPr>
      </w:pPr>
      <w:r>
        <w:rPr>
          <w:rFonts w:eastAsia="Arial" w:cs="Arial" w:ascii="Arial" w:hAnsi="Arial"/>
          <w:b/>
        </w:rPr>
        <w:t>a) Organització de les unitats didàctiques.</w:t>
      </w:r>
    </w:p>
    <w:p>
      <w:pPr>
        <w:pStyle w:val="Normal"/>
        <w:spacing w:lineRule="auto" w:line="360"/>
        <w:ind w:left="709"/>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Garamond" w:hAnsi="Garamond" w:eastAsia="Garamond" w:cs="Garamond"/>
        </w:rPr>
      </w:pPr>
      <w:r>
        <w:rPr>
          <w:rFonts w:eastAsia="Arial" w:cs="Arial" w:ascii="Arial" w:hAnsi="Arial"/>
        </w:rPr>
        <w:t xml:space="preserve">6. </w:t>
      </w:r>
      <w:hyperlink w:anchor="lnxbz9">
        <w:r>
          <w:rPr>
            <w:rStyle w:val="ListLabel316"/>
            <w:rFonts w:eastAsia="Arial" w:cs="Arial" w:ascii="Arial" w:hAnsi="Arial"/>
            <w:color w:val="000080"/>
            <w:u w:val="single"/>
          </w:rPr>
          <w:t>Metodologia</w:t>
        </w:r>
      </w:hyperlink>
      <w:r>
        <w:rPr>
          <w:rFonts w:eastAsia="Arial" w:cs="Arial" w:ascii="Arial" w:hAnsi="Arial"/>
        </w:rPr>
        <w:t>. Orientacions didàctiques.</w:t>
      </w:r>
    </w:p>
    <w:p>
      <w:pPr>
        <w:pStyle w:val="Normal"/>
        <w:spacing w:lineRule="auto" w:line="360"/>
        <w:ind w:left="709"/>
        <w:jc w:val="both"/>
        <w:rPr>
          <w:rFonts w:ascii="Arial" w:hAnsi="Arial" w:eastAsia="Arial" w:cs="Arial"/>
          <w:b/>
        </w:rPr>
      </w:pPr>
      <w:r>
        <w:rPr>
          <w:rFonts w:eastAsia="Arial" w:cs="Arial" w:ascii="Arial" w:hAnsi="Arial"/>
          <w:b/>
        </w:rPr>
        <w:t>a) Metodologia general i específica de l’àrea o matèria.</w:t>
      </w:r>
    </w:p>
    <w:p>
      <w:pPr>
        <w:pStyle w:val="Normal"/>
        <w:spacing w:lineRule="auto" w:line="360"/>
        <w:ind w:left="709"/>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7. </w:t>
      </w:r>
      <w:hyperlink w:anchor="35nkun2">
        <w:r>
          <w:rPr>
            <w:rStyle w:val="ListLabel316"/>
            <w:rFonts w:eastAsia="Arial" w:cs="Arial" w:ascii="Arial" w:hAnsi="Arial"/>
            <w:color w:val="000080"/>
            <w:u w:val="single"/>
          </w:rPr>
          <w:t>Avaluació</w:t>
        </w:r>
      </w:hyperlink>
    </w:p>
    <w:p>
      <w:pPr>
        <w:pStyle w:val="Normal"/>
        <w:spacing w:lineRule="auto" w:line="360"/>
        <w:ind w:left="709"/>
        <w:jc w:val="both"/>
        <w:rPr>
          <w:rFonts w:ascii="Arial" w:hAnsi="Arial" w:eastAsia="Arial" w:cs="Arial"/>
          <w:b/>
          <w:bCs/>
        </w:rPr>
      </w:pPr>
      <w:r>
        <w:rPr>
          <w:rFonts w:eastAsia="Arial" w:cs="Arial" w:ascii="Arial" w:hAnsi="Arial"/>
          <w:b/>
          <w:bCs/>
        </w:rPr>
        <w:t>a) Criteris d’avaluació.</w:t>
      </w:r>
    </w:p>
    <w:p>
      <w:pPr>
        <w:pStyle w:val="Normal"/>
        <w:spacing w:lineRule="auto" w:line="360"/>
        <w:ind w:left="709"/>
        <w:jc w:val="both"/>
        <w:rPr>
          <w:rFonts w:ascii="Arial" w:hAnsi="Arial" w:eastAsia="Arial" w:cs="Arial"/>
          <w:b/>
          <w:bCs/>
        </w:rPr>
      </w:pPr>
      <w:r>
        <w:rPr>
          <w:rFonts w:eastAsia="Arial" w:cs="Arial" w:ascii="Arial" w:hAnsi="Arial"/>
          <w:b/>
          <w:bCs/>
        </w:rPr>
        <w:t>b) Instruments d’avaluació i recursos.</w:t>
      </w:r>
    </w:p>
    <w:p>
      <w:pPr>
        <w:pStyle w:val="Normal"/>
        <w:spacing w:lineRule="auto" w:line="360"/>
        <w:ind w:left="709"/>
        <w:jc w:val="both"/>
        <w:rPr>
          <w:rFonts w:ascii="Arial" w:hAnsi="Arial" w:eastAsia="Arial" w:cs="Arial"/>
          <w:b/>
          <w:bCs/>
        </w:rPr>
      </w:pPr>
      <w:r>
        <w:rPr>
          <w:rFonts w:eastAsia="Arial" w:cs="Arial" w:ascii="Arial" w:hAnsi="Arial"/>
          <w:b/>
          <w:bCs/>
        </w:rPr>
        <w:t>c) Tipus d’avaluació.</w:t>
      </w:r>
    </w:p>
    <w:p>
      <w:pPr>
        <w:pStyle w:val="Normal"/>
        <w:spacing w:lineRule="auto" w:line="360"/>
        <w:ind w:left="709"/>
        <w:jc w:val="both"/>
        <w:rPr>
          <w:rFonts w:ascii="Arial" w:hAnsi="Arial" w:eastAsia="Arial" w:cs="Arial"/>
          <w:b/>
          <w:bCs/>
        </w:rPr>
      </w:pPr>
      <w:r>
        <w:rPr>
          <w:rFonts w:eastAsia="Arial" w:cs="Arial" w:ascii="Arial" w:hAnsi="Arial"/>
          <w:b/>
          <w:bCs/>
        </w:rPr>
        <w:t>d) Criteris de qualificació.</w:t>
      </w:r>
    </w:p>
    <w:p>
      <w:pPr>
        <w:pStyle w:val="Normal"/>
        <w:spacing w:lineRule="auto" w:line="360"/>
        <w:ind w:left="709"/>
        <w:jc w:val="both"/>
        <w:rPr>
          <w:rFonts w:ascii="Arial" w:hAnsi="Arial" w:eastAsia="Arial" w:cs="Arial"/>
          <w:b/>
          <w:bCs/>
        </w:rPr>
      </w:pPr>
      <w:r>
        <w:rPr>
          <w:rFonts w:eastAsia="Arial" w:cs="Arial" w:ascii="Arial" w:hAnsi="Arial"/>
          <w:b/>
          <w:bCs/>
        </w:rPr>
        <w:t>e) Activitats de reforç i ampliació.</w:t>
      </w:r>
    </w:p>
    <w:p>
      <w:pPr>
        <w:pStyle w:val="Normal"/>
        <w:spacing w:lineRule="auto" w:line="360"/>
        <w:ind w:left="709"/>
        <w:jc w:val="both"/>
        <w:rPr>
          <w:rFonts w:ascii="Arial" w:hAnsi="Arial" w:eastAsia="Arial" w:cs="Arial"/>
          <w:b/>
          <w:bCs/>
        </w:rPr>
      </w:pPr>
      <w:r>
        <w:rPr>
          <w:rFonts w:eastAsia="Arial" w:cs="Arial" w:ascii="Arial" w:hAnsi="Arial"/>
          <w:b/>
          <w:bCs/>
        </w:rPr>
        <w:t>f) Avaluació del procés d’ensenyança i aprenentatge.</w:t>
      </w:r>
    </w:p>
    <w:p>
      <w:pPr>
        <w:pStyle w:val="Normal"/>
        <w:spacing w:lineRule="auto" w:line="360"/>
        <w:jc w:val="both"/>
        <w:rPr>
          <w:rFonts w:ascii="Arial" w:hAnsi="Arial" w:eastAsia="Arial" w:cs="Arial"/>
        </w:rPr>
      </w:pPr>
      <w:r>
        <w:rPr>
          <w:rFonts w:eastAsia="Arial" w:cs="Arial" w:ascii="Arial" w:hAnsi="Arial"/>
        </w:rPr>
        <w:t xml:space="preserve">8. </w:t>
      </w:r>
      <w:hyperlink w:anchor="Formacio">
        <w:r>
          <w:rPr>
            <w:rStyle w:val="Hyperlink"/>
            <w:rFonts w:eastAsia="Arial" w:cs="Arial" w:ascii="Arial" w:hAnsi="Arial"/>
          </w:rPr>
          <w:t>Formació en Empresa</w:t>
        </w:r>
      </w:hyperlink>
    </w:p>
    <w:p>
      <w:pPr>
        <w:pStyle w:val="Normal"/>
        <w:spacing w:lineRule="auto" w:line="360"/>
        <w:jc w:val="both"/>
        <w:rPr>
          <w:rFonts w:ascii="Garamond" w:hAnsi="Garamond" w:eastAsia="Garamond" w:cs="Garamond"/>
        </w:rPr>
      </w:pPr>
      <w:r>
        <w:rPr>
          <w:rFonts w:eastAsia="Arial" w:cs="Arial" w:ascii="Arial" w:hAnsi="Arial"/>
        </w:rPr>
        <w:t xml:space="preserve">9. </w:t>
      </w:r>
      <w:hyperlink w:anchor="1ksv4uv">
        <w:r>
          <w:rPr>
            <w:rStyle w:val="Hyperlink"/>
            <w:rFonts w:eastAsia="Arial" w:cs="Arial" w:ascii="Arial" w:hAnsi="Arial"/>
          </w:rPr>
          <w:t>Mesures d’atenció a l’alumnat amb necessitat específica</w:t>
        </w:r>
      </w:hyperlink>
    </w:p>
    <w:p>
      <w:pPr>
        <w:pStyle w:val="Normal"/>
        <w:spacing w:lineRule="auto" w:line="360"/>
        <w:jc w:val="both"/>
        <w:rPr>
          <w:rFonts w:ascii="Garamond" w:hAnsi="Garamond" w:eastAsia="Garamond" w:cs="Garamond"/>
        </w:rPr>
      </w:pPr>
      <w:r>
        <w:rPr>
          <w:rFonts w:eastAsia="Arial" w:cs="Arial" w:ascii="Arial" w:hAnsi="Arial"/>
        </w:rPr>
        <w:t>10.</w:t>
      </w:r>
      <w:hyperlink w:anchor="2jxsxqh">
        <w:r>
          <w:rPr>
            <w:rStyle w:val="ListLabel316"/>
            <w:rFonts w:eastAsia="Arial" w:cs="Arial" w:ascii="Arial" w:hAnsi="Arial"/>
            <w:color w:val="000080"/>
            <w:u w:val="single"/>
          </w:rPr>
          <w:t xml:space="preserve"> Utilització de les TIC</w:t>
        </w:r>
      </w:hyperlink>
    </w:p>
    <w:p>
      <w:pPr>
        <w:pStyle w:val="Normal"/>
        <w:spacing w:lineRule="auto" w:line="360"/>
        <w:jc w:val="both"/>
        <w:rPr>
          <w:rFonts w:ascii="Arial" w:hAnsi="Arial" w:eastAsia="Garamond" w:cs="Arial"/>
        </w:rPr>
      </w:pPr>
      <w:r>
        <w:rPr>
          <w:rFonts w:eastAsia="Arial" w:cs="Arial" w:ascii="Arial" w:hAnsi="Arial"/>
        </w:rPr>
        <w:t xml:space="preserve">11. </w:t>
      </w:r>
      <w:hyperlink w:anchor="Recursdidac">
        <w:r>
          <w:rPr>
            <w:rStyle w:val="Hyperlink"/>
            <w:rFonts w:eastAsia="Arial" w:cs="Arial" w:ascii="Arial" w:hAnsi="Arial"/>
          </w:rPr>
          <w:t>Recursos didàctics i organitzatius</w:t>
        </w:r>
      </w:hyperlink>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rPr>
      </w:pPr>
      <w:r>
        <w:rPr>
          <w:rFonts w:eastAsia="Arial" w:cs="Arial" w:ascii="Arial" w:hAnsi="Arial"/>
          <w:b/>
        </w:rPr>
        <w:t xml:space="preserve">1. </w:t>
      </w:r>
      <w:bookmarkStart w:id="0" w:name="gjdgxs"/>
      <w:bookmarkEnd w:id="0"/>
      <w:r>
        <w:rPr>
          <w:rFonts w:eastAsia="Arial" w:cs="Arial" w:ascii="Arial" w:hAnsi="Arial"/>
          <w:b/>
        </w:rPr>
        <w:t>Introducció. Identificació i justificació del mòdul.</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El mòdul de Sistemes Informàtics s’imparteix a l’IES Benigasló al primer curs del Cicle Formatiu de Grau Superior de Desenvolupament d’Aplicacions Multiplataforma. Associat a la Unitat de Competències: </w:t>
      </w:r>
    </w:p>
    <w:p>
      <w:pPr>
        <w:pStyle w:val="ListParagraph"/>
        <w:numPr>
          <w:ilvl w:val="0"/>
          <w:numId w:val="3"/>
        </w:numPr>
        <w:spacing w:lineRule="auto" w:line="360"/>
        <w:jc w:val="both"/>
        <w:rPr>
          <w:rFonts w:ascii="Arial" w:hAnsi="Arial" w:eastAsia="Arial" w:cs="Arial"/>
          <w:color w:val="000000"/>
        </w:rPr>
      </w:pPr>
      <w:r>
        <w:rPr>
          <w:rFonts w:eastAsia="Arial" w:cs="Arial" w:ascii="Arial" w:hAnsi="Arial"/>
          <w:color w:val="000000"/>
        </w:rPr>
        <w:t xml:space="preserve">UC0223_3: Configura y explota sistemes informàtics. </w:t>
      </w:r>
    </w:p>
    <w:p>
      <w:pPr>
        <w:pStyle w:val="ListParagraph"/>
        <w:numPr>
          <w:ilvl w:val="0"/>
          <w:numId w:val="3"/>
        </w:numPr>
        <w:spacing w:lineRule="auto" w:line="360"/>
        <w:jc w:val="both"/>
        <w:rPr>
          <w:rFonts w:ascii="Arial" w:hAnsi="Arial" w:eastAsia="Arial" w:cs="Arial"/>
          <w:color w:val="000000"/>
        </w:rPr>
      </w:pPr>
      <w:r>
        <w:rPr>
          <w:rFonts w:eastAsia="Arial" w:cs="Arial" w:ascii="Arial" w:hAnsi="Arial"/>
          <w:color w:val="000000"/>
        </w:rPr>
        <w:t xml:space="preserve">UC0226_3: Programar bases de dades relacionals. </w:t>
      </w:r>
    </w:p>
    <w:p>
      <w:pPr>
        <w:pStyle w:val="ListParagraph"/>
        <w:numPr>
          <w:ilvl w:val="0"/>
          <w:numId w:val="3"/>
        </w:numPr>
        <w:spacing w:lineRule="auto" w:line="360"/>
        <w:jc w:val="both"/>
        <w:rPr>
          <w:rFonts w:ascii="Arial" w:hAnsi="Arial" w:eastAsia="Arial" w:cs="Arial"/>
          <w:color w:val="000000"/>
        </w:rPr>
      </w:pPr>
      <w:r>
        <w:rPr>
          <w:rFonts w:eastAsia="Arial" w:cs="Arial" w:ascii="Arial" w:hAnsi="Arial"/>
          <w:color w:val="000000"/>
        </w:rPr>
        <w:t>UC0494_3:Desenvolupar components software en llenguatges de programació estructurada.</w:t>
      </w:r>
    </w:p>
    <w:p>
      <w:pPr>
        <w:pStyle w:val="ListParagraph"/>
        <w:numPr>
          <w:ilvl w:val="0"/>
          <w:numId w:val="3"/>
        </w:numPr>
        <w:spacing w:lineRule="auto" w:line="360"/>
        <w:jc w:val="both"/>
        <w:rPr>
          <w:rFonts w:ascii="Arial" w:hAnsi="Arial" w:eastAsia="Arial" w:cs="Arial"/>
          <w:color w:val="000000"/>
        </w:rPr>
      </w:pPr>
      <w:r>
        <w:rPr>
          <w:rFonts w:eastAsia="Arial" w:cs="Arial" w:ascii="Arial" w:hAnsi="Arial"/>
          <w:color w:val="000000"/>
        </w:rPr>
        <w:t>UC0227_3: Desenvolupar components software en llenguatges de programació orientats a objectes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Segons el que s'estableix en el Reial decret 405/2023, de 29 de maig, que actualitza el que s’estableix en el Reial decret 450/2010, sobre el títol de Tècnic Superior en Desenvolupament d'Aplicacions Multiplataforma i es fixen els seus ensenyaments mínims. Equivalència en crèdits ECTS: 10, amb una càrrega lectiva de 5 hores setmanals.</w:t>
      </w:r>
    </w:p>
    <w:p>
      <w:pPr>
        <w:pStyle w:val="Normal"/>
        <w:spacing w:lineRule="auto" w:line="360"/>
        <w:jc w:val="both"/>
        <w:rPr/>
      </w:pPr>
      <w:r>
        <w:rPr/>
      </w:r>
    </w:p>
    <w:p>
      <w:pPr>
        <w:pStyle w:val="Normal"/>
        <w:spacing w:lineRule="auto" w:line="360"/>
        <w:jc w:val="both"/>
        <w:rPr>
          <w:rFonts w:ascii="Arial" w:hAnsi="Arial" w:eastAsia="Arial" w:cs="Arial"/>
          <w:color w:val="000000"/>
        </w:rPr>
      </w:pPr>
      <w:r>
        <w:rPr>
          <w:rFonts w:eastAsia="Arial" w:cs="Arial" w:ascii="Arial" w:hAnsi="Arial"/>
          <w:color w:val="000000"/>
        </w:rPr>
        <w:t>Els elements que defineixen el perfil del títol i que es detallaran al llarg del document són:</w:t>
      </w:r>
    </w:p>
    <w:p>
      <w:pPr>
        <w:pStyle w:val="Normal"/>
        <w:spacing w:lineRule="auto" w:line="360"/>
        <w:jc w:val="both"/>
        <w:rPr/>
      </w:pPr>
      <w:r>
        <w:rPr/>
      </w:r>
    </w:p>
    <w:p>
      <w:pPr>
        <w:pStyle w:val="ListParagraph"/>
        <w:numPr>
          <w:ilvl w:val="0"/>
          <w:numId w:val="20"/>
        </w:numPr>
        <w:spacing w:lineRule="auto" w:line="360"/>
        <w:jc w:val="both"/>
        <w:rPr/>
      </w:pPr>
      <w:r>
        <w:rPr>
          <w:rFonts w:eastAsia="Arial" w:cs="Arial" w:ascii="Arial" w:hAnsi="Arial"/>
          <w:color w:val="000000"/>
        </w:rPr>
        <w:t xml:space="preserve">La </w:t>
      </w:r>
      <w:r>
        <w:rPr>
          <w:rFonts w:eastAsia="Arial" w:cs="Arial" w:ascii="Arial" w:hAnsi="Arial"/>
          <w:b/>
          <w:color w:val="000000"/>
        </w:rPr>
        <w:t>competència general</w:t>
      </w:r>
      <w:r>
        <w:rPr>
          <w:rFonts w:eastAsia="Arial" w:cs="Arial" w:ascii="Arial" w:hAnsi="Arial"/>
          <w:color w:val="000000"/>
        </w:rPr>
        <w:t>, que descriu les funcions professionals més significatives del títol, prenent com a referent el conjunt de qualificacions i, si s'escau, unitats de competència incloses en el títol.</w:t>
      </w:r>
    </w:p>
    <w:p>
      <w:pPr>
        <w:pStyle w:val="ListParagraph"/>
        <w:numPr>
          <w:ilvl w:val="0"/>
          <w:numId w:val="20"/>
        </w:numPr>
        <w:spacing w:lineRule="auto" w:line="360"/>
        <w:jc w:val="both"/>
        <w:rPr/>
      </w:pPr>
      <w:r>
        <w:rPr>
          <w:rFonts w:eastAsia="Arial" w:cs="Arial" w:ascii="Arial" w:hAnsi="Arial"/>
          <w:color w:val="000000"/>
        </w:rPr>
        <w:t xml:space="preserve">Les </w:t>
      </w:r>
      <w:r>
        <w:rPr>
          <w:rFonts w:eastAsia="Arial" w:cs="Arial" w:ascii="Arial" w:hAnsi="Arial"/>
          <w:b/>
          <w:color w:val="000000"/>
        </w:rPr>
        <w:t>competències professionals, generals i socials</w:t>
      </w:r>
      <w:r>
        <w:rPr>
          <w:rFonts w:eastAsia="Arial" w:cs="Arial" w:ascii="Arial" w:hAnsi="Arial"/>
          <w:color w:val="000000"/>
        </w:rPr>
        <w:t>, que descriuen el conjunt de capacitats i coneixements que permeten respondre als requeriments del sector productiu, augmentar l'ocupabilitat i afavorir la cohesió social.</w:t>
      </w:r>
    </w:p>
    <w:p>
      <w:pPr>
        <w:pStyle w:val="ListParagraph"/>
        <w:numPr>
          <w:ilvl w:val="0"/>
          <w:numId w:val="20"/>
        </w:numPr>
        <w:spacing w:lineRule="auto" w:line="360"/>
        <w:jc w:val="both"/>
        <w:rPr/>
      </w:pPr>
      <w:r>
        <w:rPr>
          <w:rFonts w:eastAsia="Arial" w:cs="Arial" w:ascii="Arial" w:hAnsi="Arial"/>
          <w:color w:val="000000"/>
        </w:rPr>
        <w:t xml:space="preserve">Les </w:t>
      </w:r>
      <w:r>
        <w:rPr>
          <w:rFonts w:eastAsia="Arial" w:cs="Arial" w:ascii="Arial" w:hAnsi="Arial"/>
          <w:b/>
          <w:color w:val="000000"/>
        </w:rPr>
        <w:t>qualificacions professionals</w:t>
      </w:r>
      <w:r>
        <w:rPr>
          <w:rFonts w:eastAsia="Arial" w:cs="Arial" w:ascii="Arial" w:hAnsi="Arial"/>
          <w:color w:val="000000"/>
        </w:rPr>
        <w:t xml:space="preserve"> (o unitats de competència del Catàleg Nacional de Qualificacions Professionals incloses en el títol. </w:t>
      </w:r>
      <w:bookmarkStart w:id="1" w:name="30j0zll"/>
      <w:bookmarkEnd w:id="1"/>
      <w:r>
        <w:rPr>
          <w:rFonts w:eastAsia="Arial" w:cs="Arial" w:ascii="Arial" w:hAnsi="Arial"/>
          <w:color w:val="000000"/>
        </w:rPr>
        <w:t>Cada títol ha d'incloure, almenys, una qualificació professional completa. Aquest conjunt d'unitats de competència ha de possibilitar una inserció laboral immediata i una projecció professional futura.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En la societat del segle XXI no hi pot haver cap organitzaci</w:t>
      </w:r>
      <w:r>
        <w:rPr>
          <w:rFonts w:eastAsia="Arial" w:cs="Arial" w:ascii="Arial" w:hAnsi="Arial"/>
        </w:rP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serveis com els bancaris, municipals, hisenda, xarxes socials, etc. han incrementat l'ús de les xarxes i, per tant, cal incrementar la seva seguretat. </w:t>
      </w:r>
    </w:p>
    <w:p>
      <w:pPr>
        <w:pStyle w:val="Normal"/>
        <w:spacing w:lineRule="auto" w:line="360"/>
        <w:jc w:val="both"/>
        <w:rPr>
          <w:rFonts w:ascii="Arial" w:hAnsi="Arial" w:eastAsia="Arial" w:cs="Arial"/>
          <w:u w:val="single"/>
        </w:rPr>
      </w:pPr>
      <w:r>
        <w:rPr>
          <w:rFonts w:eastAsia="Arial" w:cs="Arial" w:ascii="Arial" w:hAnsi="Arial"/>
          <w:u w:val="single"/>
        </w:rPr>
      </w:r>
      <w:bookmarkStart w:id="2" w:name="1fob9te"/>
      <w:bookmarkStart w:id="3" w:name="1fob9te"/>
      <w:bookmarkEnd w:id="3"/>
    </w:p>
    <w:p>
      <w:pPr>
        <w:pStyle w:val="Normal"/>
        <w:spacing w:lineRule="auto" w:line="360"/>
        <w:jc w:val="both"/>
        <w:rPr>
          <w:rFonts w:ascii="Arial" w:hAnsi="Arial" w:eastAsia="Arial" w:cs="Arial"/>
          <w:u w:val="single"/>
        </w:rPr>
      </w:pPr>
      <w:r>
        <w:rPr>
          <w:rFonts w:eastAsia="Arial" w:cs="Arial" w:ascii="Arial" w:hAnsi="Arial"/>
          <w:u w:val="single"/>
        </w:rPr>
        <w:t>a) Justificació de la programació.</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Tenint en compte la realitat de l’entorn sòcio-productiu, els espais i mitjans disponibles, i les característiques concretes de l’alumnat, el docent haurà de realitzar la tasca de la programació, definint múltiples aspectes com: </w:t>
      </w:r>
    </w:p>
    <w:p>
      <w:pPr>
        <w:pStyle w:val="Normal"/>
        <w:spacing w:lineRule="auto" w:line="360"/>
        <w:jc w:val="both"/>
        <w:rPr/>
      </w:pPr>
      <w:r>
        <w:rPr/>
      </w:r>
    </w:p>
    <w:p>
      <w:pPr>
        <w:pStyle w:val="Normal"/>
        <w:numPr>
          <w:ilvl w:val="0"/>
          <w:numId w:val="17"/>
        </w:numPr>
        <w:spacing w:lineRule="auto" w:line="360" w:before="57" w:after="57"/>
        <w:jc w:val="both"/>
        <w:rPr/>
      </w:pPr>
      <w:r>
        <w:rPr>
          <w:rFonts w:eastAsia="Arial" w:cs="Arial" w:ascii="Arial" w:hAnsi="Arial"/>
          <w:color w:val="000000"/>
        </w:rPr>
        <w:t xml:space="preserve">Objectius: capacitats terminals que l’alumne ha d’assolir. </w:t>
      </w:r>
    </w:p>
    <w:p>
      <w:pPr>
        <w:pStyle w:val="Normal"/>
        <w:numPr>
          <w:ilvl w:val="0"/>
          <w:numId w:val="17"/>
        </w:numPr>
        <w:spacing w:lineRule="auto" w:line="360"/>
        <w:jc w:val="both"/>
        <w:rPr/>
      </w:pPr>
      <w:r>
        <w:rPr>
          <w:rFonts w:eastAsia="Arial" w:cs="Arial" w:ascii="Arial" w:hAnsi="Arial"/>
          <w:color w:val="000000"/>
        </w:rPr>
        <w:t xml:space="preserve">Continguts conceptuals: adequats per a assolir els resultats de l’aprenentatge. </w:t>
      </w:r>
    </w:p>
    <w:p>
      <w:pPr>
        <w:pStyle w:val="Normal"/>
        <w:numPr>
          <w:ilvl w:val="0"/>
          <w:numId w:val="17"/>
        </w:numPr>
        <w:spacing w:lineRule="auto" w:line="360"/>
        <w:jc w:val="both"/>
        <w:rPr/>
      </w:pPr>
      <w:r>
        <w:rPr>
          <w:rFonts w:eastAsia="Arial" w:cs="Arial" w:ascii="Arial" w:hAnsi="Arial"/>
          <w:color w:val="000000"/>
        </w:rPr>
        <w:t xml:space="preserve">Metodologia: forma de realitzar la pràctica docent. </w:t>
      </w:r>
    </w:p>
    <w:p>
      <w:pPr>
        <w:pStyle w:val="Normal"/>
        <w:numPr>
          <w:ilvl w:val="0"/>
          <w:numId w:val="17"/>
        </w:numPr>
        <w:spacing w:lineRule="auto" w:line="360"/>
        <w:jc w:val="both"/>
        <w:rPr/>
      </w:pPr>
      <w:r>
        <w:rPr>
          <w:rFonts w:eastAsia="Arial" w:cs="Arial" w:ascii="Arial" w:hAnsi="Arial"/>
          <w:color w:val="000000"/>
        </w:rPr>
        <w:t xml:space="preserve">Determinar les unitats didàctiques, seqüenciades i temporalitzades, en les quals es dividirà el mòdul. </w:t>
      </w:r>
    </w:p>
    <w:p>
      <w:pPr>
        <w:pStyle w:val="Normal"/>
        <w:numPr>
          <w:ilvl w:val="0"/>
          <w:numId w:val="17"/>
        </w:numPr>
        <w:spacing w:lineRule="auto" w:line="360"/>
        <w:jc w:val="both"/>
        <w:rPr/>
      </w:pPr>
      <w:r>
        <w:rPr>
          <w:rFonts w:eastAsia="Arial" w:cs="Arial" w:ascii="Arial" w:hAnsi="Arial"/>
          <w:color w:val="000000"/>
        </w:rPr>
        <w:t xml:space="preserve">Disseny de les activitats d’ensenyament-aprenentatge. </w:t>
      </w:r>
    </w:p>
    <w:p>
      <w:pPr>
        <w:pStyle w:val="Normal"/>
        <w:numPr>
          <w:ilvl w:val="0"/>
          <w:numId w:val="17"/>
        </w:numPr>
        <w:spacing w:lineRule="auto" w:line="360"/>
        <w:jc w:val="both"/>
        <w:rPr/>
      </w:pPr>
      <w:r>
        <w:rPr>
          <w:rFonts w:eastAsia="Arial" w:cs="Arial" w:ascii="Arial" w:hAnsi="Arial"/>
          <w:color w:val="000000"/>
        </w:rPr>
        <w:t xml:space="preserve">Criteris d’avaluació. </w:t>
      </w:r>
    </w:p>
    <w:p>
      <w:pPr>
        <w:pStyle w:val="Normal"/>
        <w:numPr>
          <w:ilvl w:val="0"/>
          <w:numId w:val="17"/>
        </w:numPr>
        <w:spacing w:lineRule="auto" w:line="360"/>
        <w:jc w:val="both"/>
        <w:rPr/>
      </w:pPr>
      <w:r>
        <w:rPr>
          <w:rFonts w:eastAsia="Arial" w:cs="Arial" w:ascii="Arial" w:hAnsi="Arial"/>
          <w:color w:val="000000"/>
        </w:rPr>
        <w:t xml:space="preserve">Atenció a la diversitat. </w:t>
      </w:r>
    </w:p>
    <w:p>
      <w:pPr>
        <w:pStyle w:val="Normal"/>
        <w:numPr>
          <w:ilvl w:val="0"/>
          <w:numId w:val="17"/>
        </w:numPr>
        <w:spacing w:lineRule="auto" w:line="360"/>
        <w:jc w:val="both"/>
        <w:rPr/>
      </w:pPr>
      <w:r>
        <w:rPr>
          <w:rFonts w:eastAsia="Arial" w:cs="Arial" w:ascii="Arial" w:hAnsi="Arial"/>
          <w:color w:val="000000"/>
        </w:rPr>
        <w:t xml:space="preserve">Recursos didàctics i materials necessaris. </w:t>
      </w:r>
    </w:p>
    <w:p>
      <w:pPr>
        <w:pStyle w:val="Normal"/>
        <w:spacing w:lineRule="auto" w:line="360" w:before="57" w:after="57"/>
        <w:jc w:val="both"/>
        <w:rPr>
          <w:rFonts w:ascii="Arial" w:hAnsi="Arial" w:eastAsia="Arial" w:cs="Arial"/>
          <w:color w:val="000000"/>
        </w:rPr>
      </w:pPr>
      <w:r>
        <w:rPr>
          <w:rFonts w:eastAsia="Arial" w:cs="Arial" w:ascii="Arial" w:hAnsi="Arial"/>
          <w:color w:val="000000"/>
        </w:rPr>
      </w:r>
    </w:p>
    <w:p>
      <w:pPr>
        <w:pStyle w:val="Normal"/>
        <w:spacing w:lineRule="auto" w:line="360" w:before="57" w:after="57"/>
        <w:jc w:val="both"/>
        <w:rPr/>
      </w:pPr>
      <w:r>
        <w:rPr>
          <w:rFonts w:eastAsia="Arial" w:cs="Arial" w:ascii="Arial" w:hAnsi="Arial"/>
          <w:color w:val="000000"/>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pPr>
        <w:pStyle w:val="Normal"/>
        <w:spacing w:lineRule="auto" w:line="360"/>
        <w:jc w:val="both"/>
        <w:rPr>
          <w:rFonts w:ascii="Arial" w:hAnsi="Arial" w:eastAsia="Arial" w:cs="Arial"/>
          <w:u w:val="single"/>
        </w:rPr>
      </w:pPr>
      <w:r>
        <w:rPr>
          <w:rFonts w:eastAsia="Arial" w:cs="Arial" w:ascii="Arial" w:hAnsi="Arial"/>
          <w:highlight w:val="yellow"/>
        </w:rPr>
      </w:r>
    </w:p>
    <w:p>
      <w:pPr>
        <w:pStyle w:val="Normal"/>
        <w:spacing w:lineRule="auto" w:line="360"/>
        <w:jc w:val="both"/>
        <w:rPr>
          <w:rFonts w:ascii="Arial" w:hAnsi="Arial" w:eastAsia="Arial" w:cs="Arial"/>
          <w:u w:val="single"/>
        </w:rPr>
      </w:pPr>
      <w:r>
        <w:rPr>
          <w:rFonts w:eastAsia="Arial" w:cs="Arial" w:ascii="Arial" w:hAnsi="Arial"/>
          <w:u w:val="single"/>
        </w:rPr>
        <w:t>b</w:t>
      </w:r>
      <w:r>
        <w:rPr>
          <w:rFonts w:eastAsia="Arial" w:cs="Arial" w:ascii="Arial" w:hAnsi="Arial"/>
          <w:u w:val="single"/>
        </w:rPr>
        <w:t>) Contextualització del mòdul en el cicle</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color w:val="212121"/>
        </w:rPr>
      </w:pPr>
      <w:r>
        <w:rPr>
          <w:rFonts w:eastAsia="Arial" w:cs="Arial" w:ascii="Arial" w:hAnsi="Arial"/>
          <w:color w:val="212121"/>
        </w:rPr>
        <w:t xml:space="preserve">El present document és la programació didàctica del mòdul de </w:t>
      </w:r>
      <w:r>
        <w:rPr>
          <w:rFonts w:eastAsia="Arial" w:cs="Arial" w:ascii="Arial" w:hAnsi="Arial"/>
          <w:b/>
          <w:color w:val="212121"/>
        </w:rPr>
        <w:t>Sistemes informàtics (0483)</w:t>
      </w:r>
      <w:r>
        <w:rPr>
          <w:rFonts w:eastAsia="Arial" w:cs="Arial" w:ascii="Arial" w:hAnsi="Arial"/>
          <w:color w:val="212121"/>
        </w:rPr>
        <w:t>, que s'imparteix en el primer curs del Cicle Formatius de Grau Superior, corresponent al títol de Tècnic Superior en Desenvolupament en Aplicacions en Desenvolupament en Aplicacions Multiplataforma (DAM).</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Aquest mòdul vol proporcionar les bases teòric-pràctiques sobre com dissenyar i mantenir un sistema informàtic en xarxa.</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 xml:space="preserve">La durada del mòdul és de </w:t>
      </w:r>
      <w:r>
        <w:rPr>
          <w:rFonts w:eastAsia="Arial" w:cs="Arial" w:ascii="Arial" w:hAnsi="Arial"/>
          <w:b/>
          <w:color w:val="212121"/>
        </w:rPr>
        <w:t>166</w:t>
      </w:r>
      <w:r>
        <w:rPr>
          <w:rFonts w:eastAsia="Arial" w:cs="Arial" w:ascii="Arial" w:hAnsi="Arial"/>
          <w:color w:val="212121"/>
        </w:rPr>
        <w:t xml:space="preserve"> hores lectives i es desenvolupa al llarg dels dos trimestres del segon curs, impartint-se a raó de </w:t>
      </w:r>
      <w:r>
        <w:rPr>
          <w:rFonts w:eastAsia="Arial" w:cs="Arial" w:ascii="Arial" w:hAnsi="Arial"/>
          <w:b/>
          <w:color w:val="212121"/>
        </w:rPr>
        <w:t>5</w:t>
      </w:r>
      <w:r>
        <w:rPr>
          <w:rFonts w:eastAsia="Arial" w:cs="Arial" w:ascii="Arial" w:hAnsi="Arial"/>
          <w:color w:val="212121"/>
        </w:rPr>
        <w:t xml:space="preserve"> hores setmanals.</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Tenint en compte la relació de qualificacions professionals i unitats de competència del Catàleg Nacional de Qualificacions Professionals incloses en el títol, aquest mòdul no té cap equivalència directa amb cap de les unitats de competència associades al cicle, si bé podem considerar que complementa les següents: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ListParagraph"/>
        <w:numPr>
          <w:ilvl w:val="0"/>
          <w:numId w:val="1"/>
        </w:numPr>
        <w:spacing w:lineRule="auto" w:line="360"/>
        <w:jc w:val="both"/>
        <w:rPr>
          <w:rFonts w:ascii="Arial" w:hAnsi="Arial" w:eastAsia="Arial" w:cs="Arial"/>
        </w:rPr>
      </w:pPr>
      <w:r>
        <w:rPr>
          <w:rFonts w:eastAsia="Arial" w:cs="Arial" w:ascii="Arial" w:hAnsi="Arial"/>
          <w:color w:val="212121"/>
        </w:rPr>
        <w:t>UC0223_3 Configurar y explotar sistemes informàtics</w:t>
      </w:r>
      <w:r>
        <w:rPr>
          <w:rFonts w:eastAsia="Arial" w:cs="Arial" w:ascii="Arial" w:hAnsi="Arial"/>
        </w:rPr>
        <w:t>.</w:t>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pPr>
      <w:r>
        <w:rPr>
          <w:rFonts w:eastAsia="Arial" w:cs="Arial" w:ascii="Arial" w:hAnsi="Arial"/>
          <w:b/>
        </w:rPr>
        <w:t xml:space="preserve">2. </w:t>
      </w:r>
      <w:bookmarkStart w:id="4" w:name="2et92p0"/>
      <w:bookmarkEnd w:id="4"/>
      <w:r>
        <w:rPr>
          <w:rFonts w:eastAsia="Arial" w:cs="Arial" w:ascii="Arial" w:hAnsi="Arial"/>
          <w:b/>
        </w:rPr>
        <w:t>Objectius.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 </w:t>
      </w:r>
      <w:r>
        <w:rPr>
          <w:rFonts w:eastAsia="Arial" w:cs="Arial" w:ascii="Arial" w:hAnsi="Arial"/>
          <w:u w:val="single"/>
        </w:rPr>
        <w:t>Objectius generals del cicle</w:t>
      </w:r>
    </w:p>
    <w:p>
      <w:pPr>
        <w:pStyle w:val="NormalWeb"/>
        <w:spacing w:lineRule="auto" w:line="360" w:before="280" w:after="119"/>
        <w:jc w:val="both"/>
        <w:rPr>
          <w:rFonts w:ascii="Arial" w:hAnsi="Arial" w:eastAsia="Arial" w:cs="Arial"/>
        </w:rPr>
      </w:pPr>
      <w:r>
        <w:rPr>
          <w:rFonts w:eastAsia="Arial" w:cs="Arial" w:ascii="Arial" w:hAnsi="Arial"/>
        </w:rPr>
        <w:t>Els seus objectius generals són els que s'estableixen en els: Reial Decret 450/2010, de 16 d'abril, pel que s'estableix el títol de Tècnic Superior en Desenvolupament de Aplicacions Multiplataforma i es fixen els seus ensenyaments mínims i són els següents (s’han remarcat en negreta els que es relacionen amb d’aquest mòdul en concret):</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a) Ajustar la configuració lògica del sistema analitzant les necessitats i criteris establits per configurar i explotar sistemes informàtics.</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b) Identificar les necessitats de seguretat analitzant vulnerabilitats i verificant el pla preestablit per aplicar tècniques i procediments relacionats amb la seguretat en el sistema.</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c) Interpretar el disseny lògic de bases de dades, analitzant i complint les especificacions relatives a la seua aplicació, per gestionar bases de dades.</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d) Instal·lar i configurar mòduls i complements, avaluant la seua funcionalitat, per gestionar entorns de desenvolupament.</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e) Seleccionar i emprar llenguatges, eines i llibreries, interpretant les especificacions per desenvolupar aplicacions multiplataforma amb accés a bases de dades.</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f) Gestionar la informació emmagatzemada, planificant i implementant sistemes de formularis i informes per desenvolupar aplicacions de gestió.</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g) Seleccionar i utilitzar eines específiques, llenguatges i llibreries, avaluant les seues possibilitats i seguint un manual d'estil, per manipular i integrar en aplicacions multiplataforma continguts gràfics i components multimèdia.</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h) Emprar eines de desenvolupament, llenguatges i components visuals, seguint les especificacions i verificant interactivitat i usabilitat, per desenvolupar interfícies gràfiques d'usuari en aplicacions multiplataforma.</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i) Seleccionar i emprar tècniques, motors i entorns de desenvolupament, avaluant les seues possibilitats, per participar en el desenvolupament de jocs i aplicacions en l'àmbit de l'entreteniment.</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j) Seleccionar i emprar tècniques, llenguatges i entorns de desenvolupament, avaluant les seues possibilitats, per desenvolupar aplicacions en telèfons, PDA i altres dispositius mòbils.</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k) Valorar i emprar eines específiques, atenent a l'estructura dels continguts, per crear ajudes generals i sensibles al context.</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l) Valorar i emprar eines específiques, atenent a l'estructura dels continguts, per crear tutorials, manuals d'usuari i altres documents associats a una aplicació.</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m) Seleccionar i emprar tècniques i eines, avaluant la utilitat dels assistents d'instal·lació generats, per empaquetar aplicacions.</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n) Analitzar i aplicar tècniques i llibreries específiques, simulant diferents escenaris, per desenvolupar aplicacions capaces d'oferir serveis en xarxa.</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ñ) Analitzar i aplicar tècniques i llibreries de programació, avaluant la seua funcionalitat per desenvolupar aplicacions multiprocés i multifil.</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o) Reconéixer l'estructura dels sistemes ERP-CRM, identificant la utilitat de cadascun dels seus mòduls, per participar en la seua implantació.</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p) Realitzar consultes, analitzant i avaluant el seu abast, per gestionar la informació emmagatzemada en sistemes ERP-CRM.</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q) Seleccionar i emprar llenguatges i eines, atenent als requeriments, per desenvolupar components personalitzats en sistemes ERP-CRM.</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r) Verificar els components de programari desenvolupats, analitzant les especificacions, per completar un pla de proves.</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s) Establir procediments, verificant la seua funcionalitat, per desplegar i distribuir aplicacions.</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t) Descriure els rols de cadascun dels components del grup de treball, identificant en cada cas la responsabilitat associada, per establir les relacions professionals més convenients.</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u) Identificar formes d'intervenció davant de conflictes de tipus personal i laboral, tenint en compte les decisions més convenients, per garantir un entorn de treball satisfactori.</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v) Identificar i valorar les oportunitats de promoció professional i d'aprenentatge, analitzant el context del sector, per triar l'itinerari laboral i formatiu més convenient.</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w) Identificar els canvis tecnològics, organitzatius, econòmics i laborals en la seua activitat, analitzant les seues implicacions en l'àmbit de treball, per mantindre l'esperit d'innovació.</w:t>
      </w:r>
    </w:p>
    <w:p>
      <w:pPr>
        <w:pStyle w:val="Normal"/>
        <w:spacing w:lineRule="auto" w:line="360" w:before="114" w:after="114"/>
        <w:ind w:left="720"/>
        <w:jc w:val="both"/>
        <w:rPr>
          <w:rFonts w:ascii="Arial" w:hAnsi="Arial" w:eastAsia="Arial" w:cs="Arial"/>
          <w:b/>
          <w:lang w:val="es-ES"/>
        </w:rPr>
      </w:pPr>
      <w:r>
        <w:rPr>
          <w:rFonts w:eastAsia="Arial" w:cs="Arial" w:ascii="Arial" w:hAnsi="Arial"/>
          <w:b/>
          <w:lang w:val="es-ES"/>
        </w:rPr>
        <w:t>x) Reconéixer les oportunitats de negoci, identificant i analitzant les demandes del mercat per crear i gestionar una xicoteta empresa.</w:t>
      </w:r>
    </w:p>
    <w:p>
      <w:pPr>
        <w:pStyle w:val="Normal"/>
        <w:spacing w:lineRule="auto" w:line="360" w:before="114" w:after="114"/>
        <w:ind w:left="720"/>
        <w:jc w:val="both"/>
        <w:rPr>
          <w:rFonts w:ascii="Arial" w:hAnsi="Arial" w:eastAsia="Arial" w:cs="Arial"/>
          <w:lang w:val="es-ES"/>
        </w:rPr>
      </w:pPr>
      <w:r>
        <w:rPr>
          <w:rFonts w:eastAsia="Arial" w:cs="Arial" w:ascii="Arial" w:hAnsi="Arial"/>
          <w:lang w:val="es-ES"/>
        </w:rPr>
        <w:t>y) Reconéixer els seus drets i deures com a agent actiu en la societat, analitzant el marc legal que regula les condicions socials i laborals per participar com a ciutadà democràtic.</w:t>
      </w:r>
    </w:p>
    <w:p>
      <w:pPr>
        <w:pStyle w:val="Normal"/>
        <w:spacing w:lineRule="auto" w:line="360" w:before="57" w:after="57"/>
        <w:ind w:left="72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u w:val="single"/>
        </w:rPr>
      </w:pPr>
      <w:r>
        <w:rPr>
          <w:rFonts w:eastAsia="Arial" w:cs="Arial" w:ascii="Arial" w:hAnsi="Arial"/>
          <w:u w:val="single"/>
        </w:rPr>
        <w:t>b) Objectius específics del mòdul. Resultats d’aprenentatge.</w:t>
      </w:r>
    </w:p>
    <w:p>
      <w:pPr>
        <w:pStyle w:val="NormalWeb"/>
        <w:spacing w:lineRule="auto" w:line="360" w:beforeAutospacing="0" w:before="0" w:after="119"/>
        <w:jc w:val="both"/>
        <w:rPr>
          <w:rFonts w:ascii="Arial" w:hAnsi="Arial" w:eastAsia="Arial" w:cs="Arial"/>
          <w:lang w:val="ca-ES"/>
        </w:rPr>
      </w:pPr>
      <w:r>
        <w:rPr>
          <w:rFonts w:eastAsia="Arial" w:cs="Arial" w:ascii="Arial" w:hAnsi="Arial"/>
          <w:lang w:val="ca-ES"/>
        </w:rPr>
      </w:r>
    </w:p>
    <w:p>
      <w:pPr>
        <w:pStyle w:val="NormalWeb"/>
        <w:spacing w:lineRule="auto" w:line="360" w:beforeAutospacing="0" w:before="0" w:after="119"/>
        <w:jc w:val="both"/>
        <w:rPr>
          <w:rFonts w:ascii="Arial" w:hAnsi="Arial" w:eastAsia="Arial" w:cs="Arial"/>
        </w:rPr>
      </w:pPr>
      <w:r>
        <w:rPr>
          <w:rFonts w:eastAsia="Arial" w:cs="Arial" w:ascii="Arial" w:hAnsi="Arial"/>
          <w:lang w:val="ca-ES"/>
        </w:rPr>
        <w:t>Els objectius específics o resultats d'aprenentatge de cada mòdul són els que s'estableixen al Reial Decret 450/2010, de 16 d’abril.</w:t>
      </w:r>
      <w:r>
        <w:rPr>
          <w:rFonts w:eastAsia="Arial" w:cs="Arial" w:ascii="Arial" w:hAnsi="Arial"/>
        </w:rPr>
        <w:t xml:space="preserve"> Es prendran con </w:t>
      </w:r>
      <w:r>
        <w:rPr>
          <w:rFonts w:eastAsia="Arial" w:cs="Arial" w:ascii="Arial" w:hAnsi="Arial"/>
          <w:b/>
        </w:rPr>
        <w:t>objectius mínims exigibles</w:t>
      </w:r>
      <w:r>
        <w:rPr>
          <w:rFonts w:eastAsia="Arial" w:cs="Arial" w:ascii="Arial" w:hAnsi="Arial"/>
        </w:rPr>
        <w:t>, i en concret per al mòdul desenvolupat en aquesta programació són aquests:</w:t>
      </w:r>
    </w:p>
    <w:p>
      <w:pPr>
        <w:pStyle w:val="Normal"/>
        <w:widowControl/>
        <w:numPr>
          <w:ilvl w:val="0"/>
          <w:numId w:val="29"/>
        </w:numPr>
        <w:spacing w:lineRule="auto" w:line="360" w:beforeAutospacing="1" w:after="0"/>
        <w:jc w:val="both"/>
        <w:rPr>
          <w:rFonts w:ascii="Arial" w:hAnsi="Arial" w:eastAsia="Arial" w:cs="Arial"/>
        </w:rPr>
      </w:pPr>
      <w:r>
        <w:rPr>
          <w:rFonts w:eastAsia="Arial" w:cs="Arial" w:ascii="Arial" w:hAnsi="Arial"/>
        </w:rPr>
        <w:t>Avalua sistemes informàtics identificant els seus components i característiques.</w:t>
      </w:r>
    </w:p>
    <w:p>
      <w:pPr>
        <w:pStyle w:val="Normal"/>
        <w:widowControl/>
        <w:numPr>
          <w:ilvl w:val="0"/>
          <w:numId w:val="30"/>
        </w:numPr>
        <w:spacing w:lineRule="auto" w:line="360" w:before="0" w:after="0"/>
        <w:jc w:val="both"/>
        <w:rPr>
          <w:rFonts w:ascii="Arial" w:hAnsi="Arial" w:eastAsia="Arial" w:cs="Arial"/>
        </w:rPr>
      </w:pPr>
      <w:r>
        <w:rPr>
          <w:rFonts w:eastAsia="Arial" w:cs="Arial" w:ascii="Arial" w:hAnsi="Arial"/>
        </w:rPr>
        <w:t xml:space="preserve">Instal·la sistemes operatius planificant el procés i interpretant documentació tècnica. </w:t>
      </w:r>
    </w:p>
    <w:p>
      <w:pPr>
        <w:pStyle w:val="Normal"/>
        <w:widowControl/>
        <w:numPr>
          <w:ilvl w:val="0"/>
          <w:numId w:val="31"/>
        </w:numPr>
        <w:spacing w:lineRule="auto" w:line="360" w:before="0" w:after="0"/>
        <w:jc w:val="both"/>
        <w:rPr>
          <w:rFonts w:ascii="Arial" w:hAnsi="Arial" w:eastAsia="Arial" w:cs="Arial"/>
        </w:rPr>
      </w:pPr>
      <w:r>
        <w:rPr>
          <w:rFonts w:eastAsia="Arial" w:cs="Arial" w:ascii="Arial" w:hAnsi="Arial"/>
        </w:rPr>
        <w:t>Gestiona la informació del sistema, identificant les estructures d'emmagatzematge  i aplicant mesures per a assegurar la integritat de les dades.</w:t>
      </w:r>
    </w:p>
    <w:p>
      <w:pPr>
        <w:pStyle w:val="Normal"/>
        <w:widowControl/>
        <w:numPr>
          <w:ilvl w:val="0"/>
          <w:numId w:val="32"/>
        </w:numPr>
        <w:spacing w:lineRule="auto" w:line="360" w:before="0" w:after="0"/>
        <w:jc w:val="both"/>
        <w:rPr>
          <w:rFonts w:ascii="Arial" w:hAnsi="Arial" w:eastAsia="Arial" w:cs="Arial"/>
        </w:rPr>
      </w:pPr>
      <w:r>
        <w:rPr>
          <w:rFonts w:eastAsia="Arial" w:cs="Arial" w:ascii="Arial" w:hAnsi="Arial"/>
        </w:rPr>
        <w:t>Gestiona sistemes operatius utilitzant comandos i eines gràfiques i avaluant les necessitats del sistema.</w:t>
      </w:r>
    </w:p>
    <w:p>
      <w:pPr>
        <w:pStyle w:val="Normal"/>
        <w:widowControl/>
        <w:numPr>
          <w:ilvl w:val="0"/>
          <w:numId w:val="33"/>
        </w:numPr>
        <w:spacing w:lineRule="auto" w:line="360" w:before="0" w:after="0"/>
        <w:jc w:val="both"/>
        <w:rPr>
          <w:rFonts w:ascii="Arial" w:hAnsi="Arial" w:eastAsia="Arial" w:cs="Arial"/>
        </w:rPr>
      </w:pPr>
      <w:r>
        <w:rPr>
          <w:rFonts w:eastAsia="Arial" w:cs="Arial" w:ascii="Arial" w:hAnsi="Arial"/>
        </w:rPr>
        <w:t>Interconnecta sistemes en xarxa configurant dispositius i protocols.</w:t>
      </w:r>
    </w:p>
    <w:p>
      <w:pPr>
        <w:pStyle w:val="Normal"/>
        <w:widowControl/>
        <w:numPr>
          <w:ilvl w:val="0"/>
          <w:numId w:val="34"/>
        </w:numPr>
        <w:spacing w:lineRule="auto" w:line="360" w:before="0" w:after="0"/>
        <w:jc w:val="both"/>
        <w:rPr>
          <w:rFonts w:ascii="Arial" w:hAnsi="Arial" w:eastAsia="Arial" w:cs="Arial"/>
        </w:rPr>
      </w:pPr>
      <w:r>
        <w:rPr>
          <w:rFonts w:eastAsia="Arial" w:cs="Arial" w:ascii="Arial" w:hAnsi="Arial"/>
        </w:rPr>
        <w:t>Opera sistemes en xarxa gestionant els seus recursos i identificant les restriccions de seguretat existents.</w:t>
      </w:r>
    </w:p>
    <w:p>
      <w:pPr>
        <w:pStyle w:val="Normal"/>
        <w:widowControl/>
        <w:numPr>
          <w:ilvl w:val="0"/>
          <w:numId w:val="35"/>
        </w:numPr>
        <w:spacing w:lineRule="auto" w:line="360" w:before="0" w:after="0"/>
        <w:jc w:val="both"/>
        <w:rPr>
          <w:rFonts w:ascii="Arial" w:hAnsi="Arial" w:eastAsia="Arial" w:cs="Arial"/>
        </w:rPr>
      </w:pPr>
      <w:r>
        <w:rPr>
          <w:rFonts w:eastAsia="Arial" w:cs="Arial" w:ascii="Arial" w:hAnsi="Arial"/>
        </w:rPr>
        <w:t>Elabora documentació valorant i utilitzant aplicacions informàtiques de propòsit general.</w:t>
      </w:r>
    </w:p>
    <w:p>
      <w:pPr>
        <w:pStyle w:val="Normal"/>
        <w:pBdr>
          <w:top w:val="single" w:sz="4" w:space="1" w:color="000000"/>
          <w:left w:val="single" w:sz="4" w:space="1" w:color="000000"/>
          <w:bottom w:val="single" w:sz="4" w:space="1" w:color="000000"/>
          <w:right w:val="single" w:sz="4" w:space="1" w:color="000000"/>
        </w:pBdr>
        <w:spacing w:lineRule="auto" w:line="360"/>
        <w:jc w:val="both"/>
        <w:rPr>
          <w:rFonts w:ascii="Arial" w:hAnsi="Arial" w:eastAsia="Arial" w:cs="Arial"/>
        </w:rPr>
      </w:pPr>
      <w:r>
        <w:rPr>
          <w:rFonts w:eastAsia="Arial" w:cs="Arial" w:ascii="Arial" w:hAnsi="Arial"/>
          <w:b/>
        </w:rPr>
        <w:t xml:space="preserve">3. </w:t>
      </w:r>
      <w:bookmarkStart w:id="5" w:name="tyjcwt"/>
      <w:bookmarkEnd w:id="5"/>
      <w:r>
        <w:rPr>
          <w:rFonts w:eastAsia="Arial" w:cs="Arial" w:ascii="Arial" w:hAnsi="Arial"/>
          <w:b/>
        </w:rPr>
        <w:t>Competències.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r>
        <w:rPr>
          <w:rFonts w:eastAsia="Arial" w:cs="Arial" w:ascii="Arial" w:hAnsi="Arial"/>
          <w:color w:val="000000"/>
        </w:rPr>
        <w:t xml:space="preserve">La </w:t>
      </w:r>
      <w:r>
        <w:rPr>
          <w:rFonts w:eastAsia="Arial" w:cs="Arial" w:ascii="Arial" w:hAnsi="Arial"/>
          <w:b/>
          <w:color w:val="000000"/>
        </w:rPr>
        <w:t>competència general</w:t>
      </w:r>
      <w:r>
        <w:rPr>
          <w:rFonts w:eastAsia="Arial" w:cs="Arial" w:ascii="Arial" w:hAnsi="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rPr>
      </w:pPr>
      <w:r>
        <w:rPr>
          <w:rFonts w:eastAsia="Arial" w:cs="Arial" w:ascii="Arial" w:hAnsi="Arial"/>
        </w:rPr>
        <w:t xml:space="preserve">Les </w:t>
      </w:r>
      <w:r>
        <w:rPr>
          <w:rFonts w:eastAsia="Arial" w:cs="Arial" w:ascii="Arial" w:hAnsi="Arial"/>
          <w:b/>
        </w:rPr>
        <w:t>competències professionals, personals i socials</w:t>
      </w:r>
      <w:r>
        <w:rPr>
          <w:rFonts w:eastAsia="Arial" w:cs="Arial" w:ascii="Arial" w:hAnsi="Arial"/>
        </w:rPr>
        <w:t xml:space="preserve"> s’estableixen en el Reial Decret 450/2010, de 16 d’abril.  </w:t>
      </w:r>
      <w:bookmarkStart w:id="6" w:name="3dy6vkm"/>
      <w:bookmarkEnd w:id="6"/>
      <w:r>
        <w:rPr>
          <w:rFonts w:eastAsia="Arial" w:cs="Arial" w:ascii="Arial" w:hAnsi="Arial"/>
        </w:rPr>
        <w:t xml:space="preserve">Les d'aquest títol són les que es relacionen a continuació i en concret, les d'aquest mòdul s’indiquen en negreta: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a) Configurar i explotar sistemes informàtics, adaptant la configuració lògica del sistema segons les necessitats d'ús i els criteris establits.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b) Aplicar tècniques i procediments relacionats amb la seguretat en sistemes, serveis i aplicacions, complint el pla de seguretat.</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c) Gestionar bases de dades, interpretant el seu disseny lògic i verificant la integritat, consistència, seguretat i accessibilitat de les dades.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d) Gestionar entorns de desenvolupament adaptant la seua configuració en cada cas per a permetre el desenvolupament i desplegament d'aplicacions.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e) Desenvolupar aplicacions multiplataforma amb accés a bases de dades utilitzant llenguatges, llibreries i eines adequades a les especificacions.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f) Desenvolupar aplicacions implementant un sistema complet de formularis i informes que permeten gestionar de forma integral la informació emmagatzemada.</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g) Integrar continguts gràfics i components multimèdia en aplicacions multiplataforma, emprant eines específiques i complint els requeriments establits.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h) Desenvolupar interfícies gràfiques d'usuari interactives i amb l'usabilitat adequada, emprant components visuals estàndard o implementant components visuals específics.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i) Participar en el desenvolupament de jocs i aplicacions en l'àmbit de l'entreteniment i l'educació emprant tècniques, motors i entorns de desenvolupament específics.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j) Desenvolupar aplicacions per a telèfons, PDA i altres dispositius mòbils emprant tècniques i entorns de desenvolupament específics.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k) Crear ajudes generals i sensibles al context, emprant eines específiques i integrant-les en les seues corresponents aplicacions.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l) Crear tutorials, manuals d'usuari, d'instal·lació, de configuració i d'administració, emprant eines específiques.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m) Empaquetar aplicacions per a la seua distribució preparant paquets autoinstal·lables amb assistents incorporats.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n) Desenvolupar aplicacions multiprocés i multifil emprant llibreries i tècniques de programació específiques.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ñ) Desenvolupar aplicacions capaces d'oferir serveis en xarxa emprant mecanismes de comunicació.</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o) Participar en la implantació de sistemes ERP-CRM avaluant la utilitat de cadascun dels seus mòduls.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p) Gestionar la informació emmagatzemada en sistemes ERP-CRM garantint la seua integritat.</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q) Desenvolupar components personalitzats per a un sistema ERP-CRM atenent els requeriments.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r) Realitzar plans de proves verificant el funcionament dels components de programari desenvolupats, segons les especificacions.</w:t>
      </w:r>
    </w:p>
    <w:p>
      <w:pPr>
        <w:pStyle w:val="Normal"/>
        <w:spacing w:lineRule="auto" w:line="360"/>
        <w:ind w:left="720"/>
        <w:jc w:val="both"/>
        <w:rPr>
          <w:rFonts w:ascii="Arial" w:hAnsi="Arial" w:eastAsia="Arial" w:cs="Arial"/>
          <w:bCs/>
          <w:color w:val="212121"/>
        </w:rPr>
      </w:pPr>
      <w:r>
        <w:rPr>
          <w:rFonts w:eastAsia="Arial" w:cs="Arial" w:ascii="Arial" w:hAnsi="Arial"/>
          <w:bCs/>
          <w:color w:val="212121"/>
        </w:rPr>
        <w:t>s) Desplegar i distribuir aplicacions en diferents àmbits d'implantació verificant el seu comportament i realitzant les modificacions necessàries.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t) Establir vies eficaces de relació professional i comunicació amb els seus superiors, companys i subordinats, respectant l'autonomia i competències de les distintes persones.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u) Liderar situacions col·lectives que es puguen produir, mediant en conflictes personals i laborals, contribuint a l'establiment d'un ambient de treball agradable, actuant en tot moment de forma respectuosa i tolerant.</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v) Gestionar la seua carrera professional, analitzant les oportunitats d'ocupació, autoocupació i d'aprenentatge.</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w) Mantindre l'esperit d'innovació i actualització en l'àmbit del seu treball per a adaptar-se als canvis tecnològics i organitzatius del seu entorn professional.</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x) Crear i gestionar una xicoteta empresa, realitzant un estudi de viabilitat de productes, de planificació de la producció i de comercialització.</w:t>
      </w:r>
    </w:p>
    <w:p>
      <w:pPr>
        <w:pStyle w:val="Normal"/>
        <w:spacing w:lineRule="auto" w:line="360"/>
        <w:ind w:left="720"/>
        <w:jc w:val="both"/>
        <w:rPr>
          <w:rFonts w:ascii="Arial" w:hAnsi="Arial" w:eastAsia="Arial" w:cs="Arial"/>
          <w:b/>
          <w:color w:val="212121"/>
        </w:rPr>
      </w:pPr>
      <w:r>
        <w:rPr>
          <w:rFonts w:eastAsia="Arial" w:cs="Arial" w:ascii="Arial" w:hAnsi="Arial"/>
          <w:b/>
          <w:bCs/>
          <w:color w:val="212121"/>
        </w:rPr>
        <w:t>y) Participar de forma activa en la vida econòmica, social i cultural, amb una actitud crítica i responsable.</w:t>
      </w:r>
    </w:p>
    <w:p>
      <w:pPr>
        <w:pStyle w:val="Normal"/>
        <w:spacing w:lineRule="auto" w:line="360"/>
        <w:jc w:val="both"/>
        <w:rPr>
          <w:rFonts w:ascii="Arial" w:hAnsi="Arial" w:eastAsia="Arial" w:cs="Arial"/>
          <w:color w:val="212121"/>
        </w:rPr>
      </w:pPr>
      <w:r>
        <w:rPr>
          <w:rFonts w:eastAsia="Arial" w:cs="Arial" w:ascii="Arial" w:hAnsi="Arial"/>
          <w:color w:val="212121"/>
        </w:rPr>
      </w:r>
      <w:bookmarkStart w:id="7" w:name="1t3h5sf"/>
      <w:bookmarkStart w:id="8" w:name="1t3h5sf"/>
      <w:bookmarkEnd w:id="8"/>
    </w:p>
    <w:p>
      <w:pPr>
        <w:pStyle w:val="Normal"/>
        <w:spacing w:lineRule="auto" w:line="360"/>
        <w:jc w:val="both"/>
        <w:rPr>
          <w:rFonts w:ascii="Arial" w:hAnsi="Arial" w:eastAsia="Arial" w:cs="Arial"/>
          <w:color w:val="212121"/>
        </w:rPr>
      </w:pPr>
      <w:r>
        <w:rPr>
          <w:rFonts w:eastAsia="Arial" w:cs="Arial" w:ascii="Arial" w:hAnsi="Arial"/>
          <w:color w:val="212121"/>
        </w:rPr>
        <w:t>Tal com establix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color w:val="212121"/>
          <w:u w:val="single"/>
        </w:rPr>
      </w:pPr>
      <w:r>
        <w:rPr>
          <w:rFonts w:eastAsia="Arial" w:cs="Arial" w:ascii="Arial" w:hAnsi="Arial"/>
          <w:color w:val="212121"/>
          <w:u w:val="single"/>
        </w:rPr>
        <w:t>a) Competències bàsiques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color w:val="212121"/>
        </w:rPr>
      </w:pPr>
      <w:r>
        <w:rPr>
          <w:rFonts w:eastAsia="Arial" w:cs="Arial" w:ascii="Arial" w:hAnsi="Arial"/>
          <w:color w:val="212121"/>
        </w:rPr>
        <w:t>Competència en comunicació lingüística</w:t>
      </w:r>
    </w:p>
    <w:p>
      <w:pPr>
        <w:pStyle w:val="Normal"/>
        <w:spacing w:lineRule="auto" w:line="360"/>
        <w:jc w:val="both"/>
        <w:rPr>
          <w:rFonts w:ascii="Arial" w:hAnsi="Arial" w:eastAsia="Arial" w:cs="Arial"/>
          <w:color w:val="212121"/>
        </w:rPr>
      </w:pPr>
      <w:r>
        <w:rPr>
          <w:rFonts w:eastAsia="Arial" w:cs="Arial" w:ascii="Arial" w:hAnsi="Arial"/>
          <w:color w:val="212121"/>
        </w:rPr>
        <w:t>Competència matemàtica</w:t>
      </w:r>
    </w:p>
    <w:p>
      <w:pPr>
        <w:pStyle w:val="Normal"/>
        <w:spacing w:lineRule="auto" w:line="360"/>
        <w:jc w:val="both"/>
        <w:rPr>
          <w:rFonts w:ascii="Arial" w:hAnsi="Arial" w:eastAsia="Arial" w:cs="Arial"/>
          <w:color w:val="212121"/>
        </w:rPr>
      </w:pPr>
      <w:r>
        <w:rPr>
          <w:rFonts w:eastAsia="Arial" w:cs="Arial" w:ascii="Arial" w:hAnsi="Arial"/>
          <w:color w:val="212121"/>
        </w:rPr>
        <w:t>Competència en el coneixement i la interacció amb el món físic</w:t>
      </w:r>
    </w:p>
    <w:p>
      <w:pPr>
        <w:pStyle w:val="Normal"/>
        <w:spacing w:lineRule="auto" w:line="360"/>
        <w:jc w:val="both"/>
        <w:rPr>
          <w:rFonts w:ascii="Arial" w:hAnsi="Arial" w:eastAsia="Arial" w:cs="Arial"/>
          <w:color w:val="212121"/>
        </w:rPr>
      </w:pPr>
      <w:r>
        <w:rPr>
          <w:rFonts w:eastAsia="Arial" w:cs="Arial" w:ascii="Arial" w:hAnsi="Arial"/>
          <w:color w:val="212121"/>
        </w:rPr>
        <w:t>Tractament de la informació i competència digital</w:t>
      </w:r>
    </w:p>
    <w:p>
      <w:pPr>
        <w:pStyle w:val="Normal"/>
        <w:spacing w:lineRule="auto" w:line="360"/>
        <w:jc w:val="both"/>
        <w:rPr>
          <w:rFonts w:ascii="Arial" w:hAnsi="Arial" w:eastAsia="Arial" w:cs="Arial"/>
          <w:color w:val="212121"/>
        </w:rPr>
      </w:pPr>
      <w:r>
        <w:rPr>
          <w:rFonts w:eastAsia="Arial" w:cs="Arial" w:ascii="Arial" w:hAnsi="Arial"/>
          <w:color w:val="212121"/>
        </w:rPr>
        <w:t>Competència social i ciutadana</w:t>
      </w:r>
    </w:p>
    <w:p>
      <w:pPr>
        <w:pStyle w:val="Normal"/>
        <w:spacing w:lineRule="auto" w:line="360"/>
        <w:jc w:val="both"/>
        <w:rPr>
          <w:rFonts w:ascii="Arial" w:hAnsi="Arial" w:eastAsia="Arial" w:cs="Arial"/>
          <w:color w:val="212121"/>
        </w:rPr>
      </w:pPr>
      <w:r>
        <w:rPr>
          <w:rFonts w:eastAsia="Arial" w:cs="Arial" w:ascii="Arial" w:hAnsi="Arial"/>
          <w:color w:val="212121"/>
        </w:rPr>
        <w:t>Competència cultural i artística</w:t>
      </w:r>
    </w:p>
    <w:p>
      <w:pPr>
        <w:pStyle w:val="Normal"/>
        <w:spacing w:lineRule="auto" w:line="360"/>
        <w:jc w:val="both"/>
        <w:rPr>
          <w:rFonts w:ascii="Arial" w:hAnsi="Arial" w:eastAsia="Arial" w:cs="Arial"/>
          <w:color w:val="212121"/>
        </w:rPr>
      </w:pPr>
      <w:r>
        <w:rPr>
          <w:rFonts w:eastAsia="Arial" w:cs="Arial" w:ascii="Arial" w:hAnsi="Arial"/>
          <w:color w:val="212121"/>
        </w:rPr>
        <w:t>Competència per a aprendre a aprendre</w:t>
      </w:r>
    </w:p>
    <w:p>
      <w:pPr>
        <w:pStyle w:val="Normal"/>
        <w:spacing w:lineRule="auto" w:line="360"/>
        <w:jc w:val="both"/>
        <w:rPr>
          <w:rFonts w:ascii="Arial" w:hAnsi="Arial" w:eastAsia="Arial" w:cs="Arial"/>
          <w:color w:val="212121"/>
        </w:rPr>
      </w:pPr>
      <w:r>
        <w:rPr>
          <w:rFonts w:eastAsia="Arial" w:cs="Arial" w:ascii="Arial" w:hAnsi="Arial"/>
          <w:color w:val="212121"/>
        </w:rPr>
        <w:t>Autonomia i iniciativa personal</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u w:val="single"/>
        </w:rPr>
      </w:pPr>
      <w:r>
        <w:rPr>
          <w:rFonts w:eastAsia="Arial" w:cs="Arial" w:ascii="Arial" w:hAnsi="Arial"/>
          <w:u w:val="single"/>
        </w:rPr>
        <w:t>b) Relació entre els objectius i les competències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 formació del mòdul contribueix a assolir els objectius generals a), b), t), u), v), w) i x) del cicle formatiu i les competències professionals, personals i socials a), b), t), u ), v), w), x) e i) del títol. (marcats en negreta en el corresponent apartat).</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Les </w:t>
      </w:r>
      <w:r>
        <w:rPr>
          <w:rFonts w:eastAsia="Arial" w:cs="Arial" w:ascii="Arial" w:hAnsi="Arial"/>
          <w:b/>
          <w:color w:val="000000"/>
        </w:rPr>
        <w:t>capacitats terminals</w:t>
      </w:r>
      <w:r>
        <w:rPr>
          <w:rFonts w:eastAsia="Arial" w:cs="Arial" w:ascii="Arial" w:hAnsi="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pPr>
        <w:pStyle w:val="Normal"/>
        <w:spacing w:lineRule="auto" w:line="360"/>
        <w:jc w:val="both"/>
        <w:rPr/>
      </w:pPr>
      <w:r>
        <w:rPr>
          <w:rFonts w:eastAsia="Arial" w:cs="Arial" w:ascii="Arial" w:hAnsi="Arial"/>
        </w:rPr>
        <w:t xml:space="preserve">La relació entre els </w:t>
      </w:r>
      <w:r>
        <w:rPr>
          <w:rFonts w:eastAsia="Arial" w:cs="Arial" w:ascii="Arial" w:hAnsi="Arial"/>
          <w:u w:val="single"/>
        </w:rPr>
        <w:t>criteris d’avaluació</w:t>
      </w:r>
      <w:r>
        <w:rPr>
          <w:rFonts w:eastAsia="Arial" w:cs="Arial" w:ascii="Arial" w:hAnsi="Arial"/>
        </w:rPr>
        <w:t xml:space="preserve"> i les competències terminals (resultats d’aprenentatge) es tracta al punt 7: </w:t>
      </w:r>
      <w:hyperlink w:anchor="35nkun2">
        <w:r>
          <w:rPr>
            <w:rStyle w:val="ListLabel316"/>
            <w:rFonts w:eastAsia="Arial" w:cs="Arial" w:ascii="Arial" w:hAnsi="Arial"/>
            <w:color w:val="000080"/>
            <w:u w:val="single"/>
          </w:rPr>
          <w:t>Avaluació</w:t>
        </w:r>
      </w:hyperlink>
    </w:p>
    <w:p>
      <w:pPr>
        <w:pStyle w:val="Normal"/>
        <w:spacing w:lineRule="auto" w:line="360"/>
        <w:jc w:val="both"/>
        <w:rPr>
          <w:rFonts w:ascii="Arial" w:hAnsi="Arial" w:eastAsia="Arial" w:cs="Arial"/>
          <w:color w:val="000000"/>
          <w:u w:val="single"/>
        </w:rPr>
      </w:pPr>
      <w:r>
        <w:rPr>
          <w:rFonts w:eastAsia="Arial" w:cs="Arial" w:ascii="Arial" w:hAnsi="Arial"/>
          <w:color w:val="000000"/>
          <w:u w:val="single"/>
        </w:rPr>
        <w:t>d) Capacitats clau</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Així mateix, a través del cicle assoliran una sèrie de capacitats que els permetran incorporar-se a la vida adulta i al mercat  laboral de manera satisfactòria.</w:t>
      </w:r>
    </w:p>
    <w:p>
      <w:pPr>
        <w:pStyle w:val="Normal"/>
        <w:spacing w:lineRule="auto" w:line="360"/>
        <w:jc w:val="both"/>
        <w:rPr>
          <w:rFonts w:ascii="Arial" w:hAnsi="Arial" w:eastAsia="Arial" w:cs="Arial"/>
          <w:color w:val="000000"/>
        </w:rPr>
      </w:pPr>
      <w:r>
        <w:rPr>
          <w:rFonts w:eastAsia="Arial" w:cs="Arial" w:ascii="Arial" w:hAnsi="Arial"/>
          <w:color w:val="000000"/>
        </w:rPr>
        <w:t>Les capacitats clau més rellevants associades als llocs de treball i a les activitats que es desenvolupen en el sector i, si fos el cas, associades als nous llocs de treball i a noves activitats, son:</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treball en equip,</w:t>
      </w:r>
      <w:r>
        <w:rPr>
          <w:rFonts w:eastAsia="Arial" w:cs="Arial" w:ascii="Arial" w:hAnsi="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resolució de problemes,</w:t>
      </w:r>
      <w:r>
        <w:rPr>
          <w:rFonts w:eastAsia="Arial" w:cs="Arial" w:ascii="Arial" w:hAnsi="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 xml:space="preserve">Capacitat de responsabilitat en el treball, </w:t>
      </w:r>
      <w:r>
        <w:rPr>
          <w:rFonts w:eastAsia="Arial" w:cs="Arial" w:ascii="Arial" w:hAnsi="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Pr>
          <w:rFonts w:eastAsia="Arial" w:cs="Arial" w:ascii="Arial" w:hAnsi="Arial"/>
        </w:rPr>
        <w:t>l'assistència</w:t>
      </w:r>
      <w:r>
        <w:rPr>
          <w:rFonts w:eastAsia="Arial" w:cs="Arial" w:ascii="Arial" w:hAnsi="Arial"/>
          <w:color w:val="000000"/>
        </w:rPr>
        <w:t xml:space="preserve"> necessària pels usuaris. Sempre s’ha de ser responsable d’una feina ben feta, tant durant el desenvolupament com a posteriori, per que el treball pugui romandre tant temps com sigui possible.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w:t>
      </w:r>
      <w:r>
        <w:rPr>
          <w:rFonts w:eastAsia="Arial" w:cs="Arial" w:ascii="Arial" w:hAnsi="Arial"/>
          <w:b/>
          <w:color w:val="000000"/>
        </w:rPr>
        <w:t xml:space="preserve"> </w:t>
      </w:r>
      <w:r>
        <w:rPr>
          <w:rFonts w:eastAsia="Arial" w:cs="Arial" w:ascii="Arial" w:hAnsi="Arial"/>
          <w:b/>
          <w:color w:val="000000"/>
        </w:rPr>
        <w:t xml:space="preserve">Capacitat d’autonomia, </w:t>
      </w:r>
      <w:r>
        <w:rPr>
          <w:rFonts w:eastAsia="Arial" w:cs="Arial" w:ascii="Arial" w:hAnsi="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d’iniciativa,</w:t>
      </w:r>
      <w:r>
        <w:rPr>
          <w:rFonts w:eastAsia="Arial" w:cs="Arial" w:ascii="Arial" w:hAnsi="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4. </w:t>
      </w:r>
      <w:bookmarkStart w:id="9" w:name="17dp8vu"/>
      <w:bookmarkEnd w:id="9"/>
      <w:r>
        <w:rPr>
          <w:rFonts w:eastAsia="Arial" w:cs="Arial" w:ascii="Arial" w:hAnsi="Arial"/>
          <w:b/>
        </w:rPr>
        <w:t xml:space="preserve">Continguts.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Els blocs de continguts del mòdul vénen definits pel currículum del cicle formatiu de grau superior corresponent a el títol de Tècnic Superior en Desenvolupament d'Aplicacions Multiplataforma (ORDRE 58/2012, de 5 de setembre) i s'enumeren a continuació.</w:t>
      </w:r>
    </w:p>
    <w:p>
      <w:pPr>
        <w:pStyle w:val="Normal"/>
        <w:spacing w:lineRule="auto" w:line="360"/>
        <w:jc w:val="both"/>
        <w:rPr>
          <w:rFonts w:ascii="Arial" w:hAnsi="Arial" w:eastAsia="Arial" w:cs="Arial"/>
          <w:color w:val="000000"/>
        </w:rPr>
      </w:pPr>
      <w:r>
        <w:rPr>
          <w:rFonts w:eastAsia="Arial" w:cs="Arial" w:ascii="Arial" w:hAnsi="Arial"/>
          <w:color w:val="000000"/>
        </w:rPr>
        <w:t>El RD 450/2010, de 16 d'abril defineix els continguts mínims, que apareixen marcats en negreta:</w:t>
      </w:r>
    </w:p>
    <w:p>
      <w:pPr>
        <w:pStyle w:val="NormalWeb"/>
        <w:spacing w:before="280" w:after="0"/>
        <w:ind w:left="720"/>
        <w:rPr>
          <w:rFonts w:ascii="Arial" w:hAnsi="Arial" w:cs="Arial"/>
          <w:b/>
          <w:bCs/>
          <w:sz w:val="22"/>
          <w:szCs w:val="22"/>
          <w:lang w:val="ca-ES"/>
        </w:rPr>
      </w:pPr>
      <w:r>
        <w:rPr>
          <w:rFonts w:cs="Arial" w:ascii="Arial" w:hAnsi="Arial"/>
          <w:b/>
          <w:bCs/>
          <w:sz w:val="22"/>
          <w:szCs w:val="22"/>
          <w:lang w:val="ca-ES"/>
        </w:rPr>
        <w:t xml:space="preserve">Explotació de Sistemes microinformàtics: </w:t>
      </w:r>
    </w:p>
    <w:p>
      <w:pPr>
        <w:pStyle w:val="NormalWeb"/>
        <w:numPr>
          <w:ilvl w:val="0"/>
          <w:numId w:val="2"/>
        </w:numPr>
        <w:spacing w:before="280" w:after="0"/>
        <w:rPr>
          <w:rFonts w:ascii="Arial" w:hAnsi="Arial" w:cs="Arial"/>
          <w:sz w:val="22"/>
          <w:szCs w:val="22"/>
          <w:lang w:val="ca-ES"/>
        </w:rPr>
      </w:pPr>
      <w:r>
        <w:rPr>
          <w:rFonts w:cs="Arial" w:ascii="Arial" w:hAnsi="Arial"/>
          <w:sz w:val="22"/>
          <w:szCs w:val="22"/>
          <w:lang w:val="ca-ES"/>
        </w:rPr>
        <w:t xml:space="preserve">Components d'un sistema informàtic.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Perifèrics. Adaptadors per a la connexió de dispositius.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Normes de seguretat i prevenció de riscos laborals.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Característiques de les xarxes. Avantatges i inconvenients.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Tipus de xarxes.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Components d'una xarxa informàtica.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Topologies de xarxa.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 xml:space="preserve">Tipus de cablejat. Connectors. </w:t>
      </w:r>
    </w:p>
    <w:p>
      <w:pPr>
        <w:pStyle w:val="NormalWeb"/>
        <w:numPr>
          <w:ilvl w:val="0"/>
          <w:numId w:val="2"/>
        </w:numPr>
        <w:spacing w:before="0" w:after="0"/>
        <w:rPr>
          <w:rFonts w:ascii="Arial" w:hAnsi="Arial" w:cs="Arial"/>
          <w:sz w:val="22"/>
          <w:szCs w:val="22"/>
          <w:lang w:val="ca-ES"/>
        </w:rPr>
      </w:pPr>
      <w:r>
        <w:rPr>
          <w:rFonts w:cs="Arial" w:ascii="Arial" w:hAnsi="Arial"/>
          <w:sz w:val="22"/>
          <w:szCs w:val="22"/>
          <w:lang w:val="ca-ES"/>
        </w:rPr>
        <w:t>Mapa físic i lògic d'una xarxa local.</w:t>
      </w:r>
    </w:p>
    <w:p>
      <w:pPr>
        <w:pStyle w:val="NormalWeb"/>
        <w:spacing w:before="280" w:after="0"/>
        <w:ind w:left="720"/>
        <w:rPr>
          <w:rFonts w:ascii="Arial" w:hAnsi="Arial" w:eastAsia="Garamond" w:cs="Arial"/>
          <w:sz w:val="22"/>
          <w:szCs w:val="22"/>
        </w:rPr>
      </w:pPr>
      <w:r>
        <w:rPr>
          <w:rFonts w:cs="Arial" w:ascii="Arial" w:hAnsi="Arial"/>
          <w:b/>
          <w:bCs/>
          <w:sz w:val="22"/>
          <w:szCs w:val="22"/>
          <w:lang w:val="ca-ES"/>
        </w:rPr>
        <w:t>Instal·lació de Sistemes Operatius:</w:t>
      </w:r>
    </w:p>
    <w:p>
      <w:pPr>
        <w:pStyle w:val="NormalWeb"/>
        <w:numPr>
          <w:ilvl w:val="0"/>
          <w:numId w:val="4"/>
        </w:numPr>
        <w:spacing w:before="280" w:after="0"/>
        <w:rPr>
          <w:rFonts w:ascii="Arial" w:hAnsi="Arial" w:cs="Arial"/>
          <w:sz w:val="22"/>
          <w:szCs w:val="22"/>
          <w:lang w:val="ca-ES"/>
        </w:rPr>
      </w:pPr>
      <w:r>
        <w:rPr>
          <w:rFonts w:cs="Arial" w:ascii="Arial" w:hAnsi="Arial"/>
          <w:sz w:val="22"/>
          <w:szCs w:val="22"/>
          <w:lang w:val="ca-ES"/>
        </w:rPr>
        <w:t xml:space="preserve">Funcions d'un sistema operatiu.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Tipus de sistemes operatius.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Tipus d'aplicacions.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Llicències i tipus de llicències.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Gestors d'arrencada.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Màquines virtuals.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Consideracions prèvies a la instal·lació de sistemes operatius lliures i propietaris.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Instal·lació de sistemes operatius. Requisits, versions i llicències.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 xml:space="preserve">Instal·lació/desinstal·lació d'aplicacions. Requisits, versions i llicències. </w:t>
      </w:r>
    </w:p>
    <w:p>
      <w:pPr>
        <w:pStyle w:val="NormalWeb"/>
        <w:numPr>
          <w:ilvl w:val="0"/>
          <w:numId w:val="4"/>
        </w:numPr>
        <w:spacing w:before="0" w:after="0"/>
        <w:rPr>
          <w:rFonts w:ascii="Arial" w:hAnsi="Arial" w:cs="Arial"/>
          <w:sz w:val="22"/>
          <w:szCs w:val="22"/>
          <w:lang w:val="ca-ES"/>
        </w:rPr>
      </w:pPr>
      <w:r>
        <w:rPr>
          <w:rFonts w:cs="Arial" w:ascii="Arial" w:hAnsi="Arial"/>
          <w:sz w:val="22"/>
          <w:szCs w:val="22"/>
          <w:lang w:val="ca-ES"/>
        </w:rPr>
        <w:t>Actualització de sistemes operatius i aplicacions.</w:t>
      </w:r>
    </w:p>
    <w:p>
      <w:pPr>
        <w:pStyle w:val="NormalWeb"/>
        <w:spacing w:before="280" w:after="0"/>
        <w:ind w:left="720"/>
        <w:rPr>
          <w:rFonts w:ascii="Arial" w:hAnsi="Arial" w:cs="Arial"/>
          <w:b/>
          <w:bCs/>
          <w:sz w:val="22"/>
          <w:szCs w:val="22"/>
          <w:lang w:val="ca-ES"/>
        </w:rPr>
      </w:pPr>
      <w:r>
        <w:rPr>
          <w:rFonts w:cs="Arial" w:ascii="Arial" w:hAnsi="Arial"/>
          <w:b/>
          <w:bCs/>
          <w:sz w:val="22"/>
          <w:szCs w:val="22"/>
          <w:lang w:val="ca-ES"/>
        </w:rPr>
        <w:t>Gestió de la informació:</w:t>
      </w:r>
    </w:p>
    <w:p>
      <w:pPr>
        <w:pStyle w:val="NormalWeb"/>
        <w:numPr>
          <w:ilvl w:val="0"/>
          <w:numId w:val="5"/>
        </w:numPr>
        <w:spacing w:before="280" w:after="0"/>
        <w:rPr>
          <w:rFonts w:ascii="Arial" w:hAnsi="Arial" w:cs="Arial"/>
          <w:sz w:val="22"/>
          <w:szCs w:val="22"/>
          <w:lang w:val="ca-ES"/>
        </w:rPr>
      </w:pPr>
      <w:r>
        <w:rPr>
          <w:rFonts w:cs="Arial" w:ascii="Arial" w:hAnsi="Arial"/>
          <w:sz w:val="22"/>
          <w:szCs w:val="22"/>
          <w:lang w:val="ca-ES"/>
        </w:rPr>
        <w:t xml:space="preserve">Gestió de sistemes d'arxius mitjançant comandos i entorns gràfics. </w:t>
      </w:r>
    </w:p>
    <w:p>
      <w:pPr>
        <w:pStyle w:val="NormalWeb"/>
        <w:numPr>
          <w:ilvl w:val="0"/>
          <w:numId w:val="5"/>
        </w:numPr>
        <w:spacing w:before="0" w:after="0"/>
        <w:rPr>
          <w:rFonts w:ascii="Arial" w:hAnsi="Arial" w:cs="Arial"/>
          <w:sz w:val="22"/>
          <w:szCs w:val="22"/>
          <w:lang w:val="ca-ES"/>
        </w:rPr>
      </w:pPr>
      <w:r>
        <w:rPr>
          <w:rFonts w:cs="Arial" w:ascii="Arial" w:hAnsi="Arial"/>
          <w:sz w:val="22"/>
          <w:szCs w:val="22"/>
          <w:lang w:val="ca-ES"/>
        </w:rPr>
        <w:t xml:space="preserve">Estructura de directoris de sistemes operatius lliures i propietaris. </w:t>
      </w:r>
    </w:p>
    <w:p>
      <w:pPr>
        <w:pStyle w:val="NormalWeb"/>
        <w:numPr>
          <w:ilvl w:val="0"/>
          <w:numId w:val="5"/>
        </w:numPr>
        <w:spacing w:before="0" w:after="0"/>
        <w:rPr>
          <w:rFonts w:ascii="Arial" w:hAnsi="Arial" w:cs="Arial"/>
          <w:sz w:val="22"/>
          <w:szCs w:val="22"/>
          <w:lang w:val="ca-ES"/>
        </w:rPr>
      </w:pPr>
      <w:r>
        <w:rPr>
          <w:rFonts w:cs="Arial" w:ascii="Arial" w:hAnsi="Arial"/>
          <w:sz w:val="22"/>
          <w:szCs w:val="22"/>
          <w:lang w:val="ca-ES"/>
        </w:rPr>
        <w:t>Cerca d'informació del sistema mitjançant comandos i eines gràfiques. </w:t>
      </w:r>
    </w:p>
    <w:p>
      <w:pPr>
        <w:pStyle w:val="NormalWeb"/>
        <w:numPr>
          <w:ilvl w:val="0"/>
          <w:numId w:val="5"/>
        </w:numPr>
        <w:spacing w:before="0" w:after="0"/>
        <w:rPr>
          <w:rFonts w:ascii="Arial" w:hAnsi="Arial" w:cs="Arial"/>
          <w:sz w:val="22"/>
          <w:szCs w:val="22"/>
          <w:lang w:val="ca-ES"/>
        </w:rPr>
      </w:pPr>
      <w:r>
        <w:rPr>
          <w:rFonts w:cs="Arial" w:ascii="Arial" w:hAnsi="Arial"/>
          <w:sz w:val="22"/>
          <w:szCs w:val="22"/>
          <w:lang w:val="ca-ES"/>
        </w:rPr>
        <w:t xml:space="preserve">Identificació del programari instal·lat mitjançant comandos i eines gràfiques. </w:t>
      </w:r>
    </w:p>
    <w:p>
      <w:pPr>
        <w:pStyle w:val="NormalWeb"/>
        <w:numPr>
          <w:ilvl w:val="0"/>
          <w:numId w:val="5"/>
        </w:numPr>
        <w:spacing w:before="0" w:after="0"/>
        <w:rPr>
          <w:rFonts w:ascii="Arial" w:hAnsi="Arial" w:cs="Arial"/>
          <w:sz w:val="22"/>
          <w:szCs w:val="22"/>
          <w:lang w:val="ca-ES"/>
        </w:rPr>
      </w:pPr>
      <w:r>
        <w:rPr>
          <w:rFonts w:cs="Arial" w:ascii="Arial" w:hAnsi="Arial"/>
          <w:sz w:val="22"/>
          <w:szCs w:val="22"/>
          <w:lang w:val="ca-ES"/>
        </w:rPr>
        <w:t>Eines d'administració de discos. Particions i volums. </w:t>
      </w:r>
    </w:p>
    <w:p>
      <w:pPr>
        <w:pStyle w:val="NormalWeb"/>
        <w:numPr>
          <w:ilvl w:val="0"/>
          <w:numId w:val="5"/>
        </w:numPr>
        <w:spacing w:before="0" w:after="0"/>
        <w:rPr>
          <w:rFonts w:ascii="Arial" w:hAnsi="Arial" w:cs="Arial"/>
          <w:sz w:val="22"/>
          <w:szCs w:val="22"/>
          <w:lang w:val="ca-ES"/>
        </w:rPr>
      </w:pPr>
      <w:r>
        <w:rPr>
          <w:rFonts w:cs="Arial" w:ascii="Arial" w:hAnsi="Arial"/>
          <w:sz w:val="22"/>
          <w:szCs w:val="22"/>
          <w:lang w:val="ca-ES"/>
        </w:rPr>
        <w:t>Desfragmentació i revisió mèdica. Tasques automàtiques.</w:t>
      </w:r>
    </w:p>
    <w:p>
      <w:pPr>
        <w:pStyle w:val="NormalWeb"/>
        <w:spacing w:before="280" w:after="0"/>
        <w:ind w:left="720"/>
        <w:rPr>
          <w:rFonts w:ascii="Arial" w:hAnsi="Arial" w:cs="Arial"/>
          <w:b/>
          <w:bCs/>
          <w:sz w:val="22"/>
          <w:szCs w:val="22"/>
          <w:lang w:val="ca-ES"/>
        </w:rPr>
      </w:pPr>
      <w:r>
        <w:rPr>
          <w:rFonts w:cs="Arial" w:ascii="Arial" w:hAnsi="Arial"/>
          <w:b/>
          <w:bCs/>
          <w:sz w:val="22"/>
          <w:szCs w:val="22"/>
          <w:lang w:val="ca-ES"/>
        </w:rPr>
        <w:t>Configuració de sistemes operatius:</w:t>
      </w:r>
    </w:p>
    <w:p>
      <w:pPr>
        <w:pStyle w:val="NormalWeb"/>
        <w:numPr>
          <w:ilvl w:val="0"/>
          <w:numId w:val="6"/>
        </w:numPr>
        <w:spacing w:before="280" w:after="0"/>
        <w:rPr>
          <w:rFonts w:ascii="Arial" w:hAnsi="Arial" w:cs="Arial"/>
          <w:sz w:val="22"/>
          <w:szCs w:val="22"/>
          <w:lang w:val="ca-ES"/>
        </w:rPr>
      </w:pPr>
      <w:r>
        <w:rPr>
          <w:rFonts w:cs="Arial" w:ascii="Arial" w:hAnsi="Arial"/>
          <w:sz w:val="22"/>
          <w:szCs w:val="22"/>
          <w:lang w:val="ca-ES"/>
        </w:rPr>
        <w:t>Configuració d'usuaris i grups locals.</w:t>
      </w:r>
    </w:p>
    <w:p>
      <w:pPr>
        <w:pStyle w:val="NormalWeb"/>
        <w:numPr>
          <w:ilvl w:val="0"/>
          <w:numId w:val="6"/>
        </w:numPr>
        <w:spacing w:before="0" w:after="0"/>
        <w:rPr>
          <w:rFonts w:ascii="Arial" w:hAnsi="Arial" w:cs="Arial"/>
          <w:sz w:val="22"/>
          <w:szCs w:val="22"/>
          <w:lang w:val="ca-ES"/>
        </w:rPr>
      </w:pPr>
      <w:r>
        <w:rPr>
          <w:rFonts w:cs="Arial" w:ascii="Arial" w:hAnsi="Arial"/>
          <w:sz w:val="22"/>
          <w:szCs w:val="22"/>
          <w:lang w:val="ca-ES"/>
        </w:rPr>
        <w:t xml:space="preserve">Seguretat de comptes d'usuari. </w:t>
      </w:r>
    </w:p>
    <w:p>
      <w:pPr>
        <w:pStyle w:val="NormalWeb"/>
        <w:numPr>
          <w:ilvl w:val="0"/>
          <w:numId w:val="6"/>
        </w:numPr>
        <w:spacing w:before="0" w:after="0"/>
        <w:rPr>
          <w:rFonts w:ascii="Arial" w:hAnsi="Arial" w:cs="Arial"/>
          <w:sz w:val="22"/>
          <w:szCs w:val="22"/>
          <w:lang w:val="ca-ES"/>
        </w:rPr>
      </w:pPr>
      <w:r>
        <w:rPr>
          <w:rFonts w:cs="Arial" w:ascii="Arial" w:hAnsi="Arial"/>
          <w:sz w:val="22"/>
          <w:szCs w:val="22"/>
          <w:lang w:val="ca-ES"/>
        </w:rPr>
        <w:t xml:space="preserve">Seguretat de contrasenyes. </w:t>
      </w:r>
    </w:p>
    <w:p>
      <w:pPr>
        <w:pStyle w:val="NormalWeb"/>
        <w:numPr>
          <w:ilvl w:val="0"/>
          <w:numId w:val="6"/>
        </w:numPr>
        <w:spacing w:before="0" w:after="0"/>
        <w:rPr>
          <w:rFonts w:ascii="Arial" w:hAnsi="Arial" w:cs="Arial"/>
          <w:sz w:val="22"/>
          <w:szCs w:val="22"/>
          <w:lang w:val="ca-ES"/>
        </w:rPr>
      </w:pPr>
      <w:r>
        <w:rPr>
          <w:rFonts w:cs="Arial" w:ascii="Arial" w:hAnsi="Arial"/>
          <w:sz w:val="22"/>
          <w:szCs w:val="22"/>
          <w:lang w:val="ca-ES"/>
        </w:rPr>
        <w:t xml:space="preserve">Accés a recursos. Permisos locals. </w:t>
      </w:r>
    </w:p>
    <w:p>
      <w:pPr>
        <w:pStyle w:val="NormalWeb"/>
        <w:numPr>
          <w:ilvl w:val="0"/>
          <w:numId w:val="6"/>
        </w:numPr>
        <w:spacing w:before="0" w:after="0"/>
        <w:rPr>
          <w:rFonts w:ascii="Arial" w:hAnsi="Arial" w:cs="Arial"/>
          <w:sz w:val="22"/>
          <w:szCs w:val="22"/>
          <w:lang w:val="ca-ES"/>
        </w:rPr>
      </w:pPr>
      <w:r>
        <w:rPr>
          <w:rFonts w:cs="Arial" w:ascii="Arial" w:hAnsi="Arial"/>
          <w:sz w:val="22"/>
          <w:szCs w:val="22"/>
          <w:lang w:val="ca-ES"/>
        </w:rPr>
        <w:t xml:space="preserve">Serveis i processos. </w:t>
      </w:r>
    </w:p>
    <w:p>
      <w:pPr>
        <w:pStyle w:val="NormalWeb"/>
        <w:numPr>
          <w:ilvl w:val="0"/>
          <w:numId w:val="6"/>
        </w:numPr>
        <w:spacing w:before="0" w:after="0"/>
        <w:rPr>
          <w:rFonts w:ascii="Arial" w:hAnsi="Arial" w:cs="Arial"/>
          <w:sz w:val="22"/>
          <w:szCs w:val="22"/>
          <w:lang w:val="ca-ES"/>
        </w:rPr>
      </w:pPr>
      <w:r>
        <w:rPr>
          <w:rFonts w:cs="Arial" w:ascii="Arial" w:hAnsi="Arial"/>
          <w:sz w:val="22"/>
          <w:szCs w:val="22"/>
          <w:lang w:val="ca-ES"/>
        </w:rPr>
        <w:t xml:space="preserve">Comandos de sistemes lliures i propietaris. </w:t>
      </w:r>
    </w:p>
    <w:p>
      <w:pPr>
        <w:pStyle w:val="NormalWeb"/>
        <w:numPr>
          <w:ilvl w:val="0"/>
          <w:numId w:val="6"/>
        </w:numPr>
        <w:spacing w:before="0" w:after="0"/>
        <w:rPr>
          <w:rFonts w:ascii="Arial" w:hAnsi="Arial" w:cs="Arial"/>
          <w:sz w:val="22"/>
          <w:szCs w:val="22"/>
          <w:lang w:val="ca-ES"/>
        </w:rPr>
      </w:pPr>
      <w:r>
        <w:rPr>
          <w:rFonts w:cs="Arial" w:ascii="Arial" w:hAnsi="Arial"/>
          <w:sz w:val="22"/>
          <w:szCs w:val="22"/>
          <w:lang w:val="ca-ES"/>
        </w:rPr>
        <w:t>Eines de monitoratge del sistema.</w:t>
      </w:r>
    </w:p>
    <w:p>
      <w:pPr>
        <w:pStyle w:val="NormalWeb"/>
        <w:spacing w:before="280" w:after="0"/>
        <w:ind w:left="720"/>
        <w:rPr>
          <w:rFonts w:ascii="Arial" w:hAnsi="Arial" w:cs="Arial"/>
          <w:b/>
          <w:bCs/>
          <w:sz w:val="22"/>
          <w:szCs w:val="22"/>
          <w:lang w:val="ca-ES"/>
        </w:rPr>
      </w:pPr>
      <w:r>
        <w:rPr>
          <w:rFonts w:cs="Arial" w:ascii="Arial" w:hAnsi="Arial"/>
          <w:b/>
          <w:bCs/>
          <w:sz w:val="22"/>
          <w:szCs w:val="22"/>
          <w:lang w:val="ca-ES"/>
        </w:rPr>
        <w:t>Connexió de sistemes en xarxa:</w:t>
      </w:r>
    </w:p>
    <w:p>
      <w:pPr>
        <w:pStyle w:val="NormalWeb"/>
        <w:numPr>
          <w:ilvl w:val="0"/>
          <w:numId w:val="14"/>
        </w:numPr>
        <w:spacing w:before="280" w:after="0"/>
        <w:rPr>
          <w:rFonts w:ascii="Arial" w:hAnsi="Arial" w:cs="Arial"/>
          <w:sz w:val="22"/>
          <w:szCs w:val="22"/>
          <w:lang w:val="ca-ES"/>
        </w:rPr>
      </w:pPr>
      <w:r>
        <w:rPr>
          <w:rFonts w:cs="Arial" w:ascii="Arial" w:hAnsi="Arial"/>
          <w:sz w:val="22"/>
          <w:szCs w:val="22"/>
          <w:lang w:val="ca-ES"/>
        </w:rPr>
        <w:t>Configuració del protocol TCP/IP en un client de xarxa. Adreces IP. Màscares de subxarxa. IPv4. IPv6. Configuració estàtica. Configuració dinàmica  automàtica.</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Fitxers de configuració de xarxa:</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Gestió de ports.</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Resolució de problemes de connectivitat en sistemes operatius en xarxa.</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Comandes utilitzades en sistemes operatius lliures i propietaris.</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Monitoratge de xarxes.</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Protocols TCP/IP.</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Configuració dels adaptadors de xarxa en sistemes operatius lliures i propietaris.</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Interconnexió de xarxes: adaptadors de xarxa i dispositius d'interconnexió.</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Xarxes cablejades. Tipus i característiques. Adaptadors de xarxa. Commutadors i encaminadors, entre altres.</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Xarxes sense fil. Tipus i característiques. Adaptadors. Dispositius d'interconnexió.</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Seguretat bàsica en xarxes cablejades i sense fil.</w:t>
      </w:r>
    </w:p>
    <w:p>
      <w:pPr>
        <w:pStyle w:val="NormalWeb"/>
        <w:numPr>
          <w:ilvl w:val="0"/>
          <w:numId w:val="14"/>
        </w:numPr>
        <w:spacing w:before="0" w:after="0"/>
        <w:rPr>
          <w:rFonts w:ascii="Arial" w:hAnsi="Arial" w:cs="Arial"/>
          <w:sz w:val="22"/>
          <w:szCs w:val="22"/>
          <w:lang w:val="ca-ES"/>
        </w:rPr>
      </w:pPr>
      <w:r>
        <w:rPr>
          <w:rFonts w:cs="Arial" w:ascii="Arial" w:hAnsi="Arial"/>
          <w:sz w:val="22"/>
          <w:szCs w:val="22"/>
          <w:lang w:val="ca-ES"/>
        </w:rPr>
        <w:t>Seguretat de les comunicacions.</w:t>
      </w:r>
    </w:p>
    <w:p>
      <w:pPr>
        <w:pStyle w:val="NormalWeb"/>
        <w:spacing w:before="280" w:after="0"/>
        <w:ind w:left="720"/>
        <w:rPr>
          <w:rFonts w:ascii="Arial" w:hAnsi="Arial" w:cs="Arial"/>
          <w:b/>
          <w:bCs/>
          <w:sz w:val="22"/>
          <w:szCs w:val="22"/>
          <w:lang w:val="ca-ES"/>
        </w:rPr>
      </w:pPr>
      <w:r>
        <w:rPr>
          <w:rFonts w:cs="Arial" w:ascii="Arial" w:hAnsi="Arial"/>
          <w:b/>
          <w:bCs/>
          <w:sz w:val="22"/>
          <w:szCs w:val="22"/>
          <w:lang w:val="ca-ES"/>
        </w:rPr>
        <w:t>Gestió de recursos en una xarxa:</w:t>
      </w:r>
    </w:p>
    <w:p>
      <w:pPr>
        <w:pStyle w:val="NormalWeb"/>
        <w:numPr>
          <w:ilvl w:val="0"/>
          <w:numId w:val="15"/>
        </w:numPr>
        <w:spacing w:before="280" w:after="0"/>
        <w:rPr>
          <w:rFonts w:ascii="Arial" w:hAnsi="Arial" w:cs="Arial"/>
          <w:sz w:val="22"/>
          <w:szCs w:val="22"/>
          <w:lang w:val="ca-ES"/>
        </w:rPr>
      </w:pPr>
      <w:r>
        <w:rPr>
          <w:rFonts w:cs="Arial" w:ascii="Arial" w:hAnsi="Arial"/>
          <w:sz w:val="22"/>
          <w:szCs w:val="22"/>
          <w:lang w:val="ca-ES"/>
        </w:rPr>
        <w:t>Diferències entre permisos i drets. Permisos de xarxa. Permisos locals. Herència. Llistes de control d'accés.</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Drets dels usuaris.</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Requisits de seguretat del sistema i de les dades.</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Servidors de fitxers.</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Servidors d'impressió.</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Servidors d'aplicacions.</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Tècniques de connexió remota.</w:t>
      </w:r>
    </w:p>
    <w:p>
      <w:pPr>
        <w:pStyle w:val="NormalWeb"/>
        <w:numPr>
          <w:ilvl w:val="0"/>
          <w:numId w:val="15"/>
        </w:numPr>
        <w:spacing w:before="0" w:after="0"/>
        <w:rPr>
          <w:rFonts w:ascii="Arial" w:hAnsi="Arial" w:cs="Arial"/>
          <w:sz w:val="22"/>
          <w:szCs w:val="22"/>
          <w:lang w:val="ca-ES"/>
        </w:rPr>
      </w:pPr>
      <w:r>
        <w:rPr>
          <w:rFonts w:cs="Arial" w:ascii="Arial" w:hAnsi="Arial"/>
          <w:sz w:val="22"/>
          <w:szCs w:val="22"/>
          <w:lang w:val="ca-ES"/>
        </w:rPr>
        <w:t>Tallafocs.</w:t>
      </w:r>
    </w:p>
    <w:p>
      <w:pPr>
        <w:pStyle w:val="NormalWeb"/>
        <w:spacing w:before="280" w:after="119"/>
        <w:ind w:left="720"/>
        <w:rPr>
          <w:rFonts w:ascii="Arial" w:hAnsi="Arial" w:cs="Arial"/>
          <w:b/>
          <w:bCs/>
          <w:sz w:val="22"/>
          <w:szCs w:val="22"/>
          <w:lang w:val="ca-ES"/>
        </w:rPr>
      </w:pPr>
      <w:r>
        <w:rPr>
          <w:rFonts w:cs="Arial" w:ascii="Arial" w:hAnsi="Arial"/>
          <w:b/>
          <w:bCs/>
          <w:sz w:val="22"/>
          <w:szCs w:val="22"/>
          <w:lang w:val="ca-ES"/>
        </w:rPr>
        <w:t>Explotació d'aplicacions informàtiques de propòsit general:</w:t>
      </w:r>
    </w:p>
    <w:p>
      <w:pPr>
        <w:pStyle w:val="NormalWeb"/>
        <w:numPr>
          <w:ilvl w:val="0"/>
          <w:numId w:val="16"/>
        </w:numPr>
        <w:spacing w:before="280" w:after="0"/>
        <w:rPr>
          <w:rFonts w:ascii="Arial" w:hAnsi="Arial" w:cs="Arial"/>
          <w:sz w:val="22"/>
          <w:szCs w:val="22"/>
          <w:lang w:val="ca-ES"/>
        </w:rPr>
      </w:pPr>
      <w:r>
        <w:rPr>
          <w:rFonts w:cs="Arial" w:ascii="Arial" w:hAnsi="Arial"/>
          <w:sz w:val="22"/>
          <w:szCs w:val="22"/>
          <w:lang w:val="ca-ES"/>
        </w:rPr>
        <w:t>Requisits del programari.</w:t>
      </w:r>
    </w:p>
    <w:p>
      <w:pPr>
        <w:pStyle w:val="NormalWeb"/>
        <w:numPr>
          <w:ilvl w:val="0"/>
          <w:numId w:val="16"/>
        </w:numPr>
        <w:spacing w:before="0" w:after="0"/>
        <w:rPr>
          <w:rFonts w:ascii="Arial" w:hAnsi="Arial" w:cs="Arial"/>
          <w:sz w:val="22"/>
          <w:szCs w:val="22"/>
          <w:lang w:val="ca-ES"/>
        </w:rPr>
      </w:pPr>
      <w:r>
        <w:rPr>
          <w:rFonts w:cs="Arial" w:ascii="Arial" w:hAnsi="Arial"/>
          <w:sz w:val="22"/>
          <w:szCs w:val="22"/>
          <w:lang w:val="ca-ES"/>
        </w:rPr>
        <w:t>Eines d'ofimàtica.</w:t>
      </w:r>
    </w:p>
    <w:p>
      <w:pPr>
        <w:pStyle w:val="NormalWeb"/>
        <w:numPr>
          <w:ilvl w:val="0"/>
          <w:numId w:val="16"/>
        </w:numPr>
        <w:spacing w:before="0" w:after="0"/>
        <w:rPr>
          <w:rFonts w:ascii="Arial" w:hAnsi="Arial" w:cs="Arial"/>
          <w:sz w:val="22"/>
          <w:szCs w:val="22"/>
          <w:lang w:val="ca-ES"/>
        </w:rPr>
      </w:pPr>
      <w:r>
        <w:rPr>
          <w:rFonts w:cs="Arial" w:ascii="Arial" w:hAnsi="Arial"/>
          <w:sz w:val="22"/>
          <w:szCs w:val="22"/>
          <w:lang w:val="ca-ES"/>
        </w:rPr>
        <w:t>Eines d'Internet.</w:t>
      </w:r>
    </w:p>
    <w:p>
      <w:pPr>
        <w:pStyle w:val="NormalWeb"/>
        <w:numPr>
          <w:ilvl w:val="0"/>
          <w:numId w:val="16"/>
        </w:numPr>
        <w:spacing w:before="0" w:after="0"/>
        <w:rPr>
          <w:rFonts w:ascii="Arial" w:hAnsi="Arial" w:cs="Arial"/>
          <w:sz w:val="22"/>
          <w:szCs w:val="22"/>
          <w:lang w:val="ca-ES"/>
        </w:rPr>
      </w:pPr>
      <w:r>
        <w:rPr>
          <w:rFonts w:cs="Arial" w:ascii="Arial" w:hAnsi="Arial"/>
          <w:sz w:val="22"/>
          <w:szCs w:val="22"/>
          <w:lang w:val="ca-ES"/>
        </w:rPr>
        <w:t>Utilitats de propòsit general: antivirus, recuperació de dades i manteniment del sistema, entre altres.</w:t>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5. </w:t>
      </w:r>
      <w:bookmarkStart w:id="10" w:name="3rdcrjn"/>
      <w:bookmarkEnd w:id="10"/>
      <w:r>
        <w:rPr>
          <w:rFonts w:eastAsia="Arial" w:cs="Arial" w:ascii="Arial" w:hAnsi="Arial"/>
          <w:b/>
        </w:rPr>
        <w:t>Unitats didàctiques.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a) Organització de les unitats didàctiques.</w:t>
      </w:r>
    </w:p>
    <w:p>
      <w:pPr>
        <w:pStyle w:val="Normal"/>
        <w:spacing w:lineRule="auto" w:line="360"/>
        <w:jc w:val="both"/>
        <w:rPr>
          <w:rFonts w:ascii="Arial" w:hAnsi="Arial" w:eastAsia="Arial" w:cs="Arial"/>
          <w:color w:val="000000"/>
        </w:rPr>
      </w:pPr>
      <w:bookmarkStart w:id="11" w:name="26in1rg"/>
      <w:bookmarkEnd w:id="11"/>
      <w:r>
        <w:rPr>
          <w:rFonts w:eastAsia="Arial" w:cs="Arial" w:ascii="Arial" w:hAnsi="Arial"/>
          <w:color w:val="000000"/>
        </w:rPr>
        <w:t>La relació seqüenciada d'Unitats Didàctiques és la següent:</w:t>
      </w:r>
    </w:p>
    <w:p>
      <w:pPr>
        <w:pStyle w:val="NormalWeb"/>
        <w:spacing w:before="280" w:after="119"/>
        <w:rPr>
          <w:rFonts w:ascii="Arial" w:hAnsi="Arial" w:cs="Arial"/>
          <w:b/>
          <w:bCs/>
          <w:sz w:val="22"/>
          <w:szCs w:val="22"/>
          <w:lang w:val="ca-ES"/>
        </w:rPr>
      </w:pPr>
      <w:r>
        <w:rPr>
          <w:rFonts w:cs="Arial" w:ascii="Arial" w:hAnsi="Arial"/>
          <w:b/>
          <w:bCs/>
          <w:sz w:val="22"/>
          <w:szCs w:val="22"/>
          <w:lang w:val="ca-ES"/>
        </w:rPr>
        <w:t>UD1. FONAMENTS DELS SISTEMES INFORMÀTICS I MÀQUINES VIRTUALS</w:t>
      </w:r>
    </w:p>
    <w:p>
      <w:pPr>
        <w:pStyle w:val="NormalWeb"/>
        <w:numPr>
          <w:ilvl w:val="0"/>
          <w:numId w:val="7"/>
        </w:numPr>
        <w:spacing w:before="280" w:after="119"/>
        <w:rPr>
          <w:rFonts w:ascii="Arial" w:hAnsi="Arial" w:cs="Arial"/>
          <w:sz w:val="22"/>
          <w:szCs w:val="22"/>
          <w:lang w:val="ca-ES"/>
        </w:rPr>
      </w:pPr>
      <w:r>
        <w:rPr>
          <w:rFonts w:cs="Arial" w:ascii="Arial" w:hAnsi="Arial"/>
          <w:sz w:val="22"/>
          <w:szCs w:val="22"/>
          <w:lang w:val="ca-ES"/>
        </w:rPr>
        <w:t>Arquitectura d'un sistema informàtic. Models</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Components maquinari d'un sistema informàtic</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Controladors de dispositius. Instal·lació de drivers (Windows + Ubuntu)</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Component programari d'un sistema informàtic</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Procés d'arrencada d'un sistema informàtic. POST</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Màquines virtuals - Concepte i usos</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Oracle VM (Virtualització)</w:t>
      </w:r>
    </w:p>
    <w:p>
      <w:pPr>
        <w:pStyle w:val="NormalWeb"/>
        <w:numPr>
          <w:ilvl w:val="0"/>
          <w:numId w:val="7"/>
        </w:numPr>
        <w:spacing w:before="0" w:after="119"/>
        <w:rPr>
          <w:rFonts w:ascii="Arial" w:hAnsi="Arial" w:cs="Arial"/>
          <w:sz w:val="22"/>
          <w:szCs w:val="22"/>
          <w:lang w:val="ca-ES"/>
        </w:rPr>
      </w:pPr>
      <w:r>
        <w:rPr>
          <w:rFonts w:cs="Arial" w:ascii="Arial" w:hAnsi="Arial"/>
          <w:sz w:val="22"/>
          <w:szCs w:val="22"/>
          <w:lang w:val="ca-ES"/>
        </w:rPr>
        <w:t>Normes de seguretat i prevenció de riscos laborals</w:t>
      </w:r>
    </w:p>
    <w:p>
      <w:pPr>
        <w:pStyle w:val="NormalWeb"/>
        <w:spacing w:before="280" w:after="119"/>
        <w:rPr>
          <w:rFonts w:ascii="Arial" w:hAnsi="Arial" w:cs="Arial"/>
          <w:sz w:val="22"/>
          <w:szCs w:val="22"/>
          <w:lang w:val="ca-ES"/>
        </w:rPr>
      </w:pPr>
      <w:r>
        <w:rPr>
          <w:rFonts w:cs="Arial" w:ascii="Arial" w:hAnsi="Arial"/>
          <w:sz w:val="22"/>
          <w:szCs w:val="22"/>
          <w:lang w:val="ca-ES"/>
        </w:rPr>
      </w:r>
    </w:p>
    <w:p>
      <w:pPr>
        <w:pStyle w:val="NormalWeb"/>
        <w:spacing w:before="280" w:after="119"/>
        <w:rPr>
          <w:rFonts w:ascii="Arial" w:hAnsi="Arial" w:cs="Arial"/>
          <w:b/>
          <w:bCs/>
          <w:sz w:val="22"/>
          <w:szCs w:val="22"/>
          <w:lang w:val="ca-ES"/>
        </w:rPr>
      </w:pPr>
      <w:r>
        <w:rPr>
          <w:rFonts w:cs="Arial" w:ascii="Arial" w:hAnsi="Arial"/>
          <w:b/>
          <w:bCs/>
          <w:sz w:val="22"/>
          <w:szCs w:val="22"/>
          <w:lang w:val="ca-ES"/>
        </w:rPr>
        <w:t>UD2. SISTEMES OPERATIUS. INTRODUCCIÓ</w:t>
      </w:r>
    </w:p>
    <w:p>
      <w:pPr>
        <w:pStyle w:val="NormalWeb"/>
        <w:numPr>
          <w:ilvl w:val="0"/>
          <w:numId w:val="8"/>
        </w:numPr>
        <w:spacing w:before="280" w:after="119"/>
        <w:rPr>
          <w:rFonts w:ascii="Arial" w:hAnsi="Arial" w:cs="Arial"/>
          <w:sz w:val="22"/>
          <w:szCs w:val="22"/>
          <w:lang w:val="ca-ES"/>
        </w:rPr>
      </w:pPr>
      <w:r>
        <w:rPr>
          <w:rFonts w:cs="Arial" w:ascii="Arial" w:hAnsi="Arial"/>
          <w:sz w:val="22"/>
          <w:szCs w:val="22"/>
          <w:lang w:val="ca-ES"/>
        </w:rPr>
        <w:t>Funcions i característiques</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Tipus de sistemes operatius</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Arquitectures dels sistemes operatius (Microkernel, Kernel híbrid)</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Versions dels sistemes operatius més utilitzats</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Instal·lació d'un sistema operatiu (Requisits, Planificació)</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Instal·lacions desateses (Windows, Ubuntu)</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Procés d'arrencada del sistema operatiu. Gestors d'arrencada. Configuració</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Actualització del sistema operatiu (Windows, Ubuntu)</w:t>
      </w:r>
    </w:p>
    <w:p>
      <w:pPr>
        <w:pStyle w:val="NormalWeb"/>
        <w:numPr>
          <w:ilvl w:val="0"/>
          <w:numId w:val="8"/>
        </w:numPr>
        <w:spacing w:before="0" w:after="119"/>
        <w:rPr>
          <w:rFonts w:ascii="Arial" w:hAnsi="Arial" w:cs="Arial"/>
          <w:sz w:val="22"/>
          <w:szCs w:val="22"/>
          <w:lang w:val="ca-ES"/>
        </w:rPr>
      </w:pPr>
      <w:r>
        <w:rPr>
          <w:rFonts w:cs="Arial" w:ascii="Arial" w:hAnsi="Arial"/>
          <w:sz w:val="22"/>
          <w:szCs w:val="22"/>
          <w:lang w:val="ca-ES"/>
        </w:rPr>
        <w:t>Identificació, instal·lació i desinstal·lació d'aplicacions</w:t>
      </w:r>
    </w:p>
    <w:p>
      <w:pPr>
        <w:pStyle w:val="NormalWeb"/>
        <w:spacing w:before="280" w:after="119"/>
        <w:rPr>
          <w:rFonts w:ascii="Arial" w:hAnsi="Arial" w:cs="Arial"/>
          <w:sz w:val="22"/>
          <w:szCs w:val="22"/>
          <w:lang w:val="ca-ES"/>
        </w:rPr>
      </w:pPr>
      <w:r>
        <w:rPr>
          <w:rFonts w:cs="Arial" w:ascii="Arial" w:hAnsi="Arial"/>
          <w:sz w:val="22"/>
          <w:szCs w:val="22"/>
          <w:lang w:val="ca-ES"/>
        </w:rPr>
      </w:r>
    </w:p>
    <w:p>
      <w:pPr>
        <w:pStyle w:val="NormalWeb"/>
        <w:spacing w:before="280" w:after="119"/>
        <w:rPr>
          <w:rFonts w:ascii="Arial" w:hAnsi="Arial" w:cs="Arial"/>
          <w:b/>
          <w:bCs/>
          <w:sz w:val="22"/>
          <w:szCs w:val="22"/>
          <w:lang w:val="ca-ES"/>
        </w:rPr>
      </w:pPr>
      <w:r>
        <w:rPr>
          <w:rFonts w:cs="Arial" w:ascii="Arial" w:hAnsi="Arial"/>
          <w:b/>
          <w:bCs/>
          <w:sz w:val="22"/>
          <w:szCs w:val="22"/>
          <w:lang w:val="ca-ES"/>
        </w:rPr>
        <w:t>UD3. SISTEMES OPERATIUS. GESTIÓ D'ARXIUS I EMMAGATZEMATGE</w:t>
      </w:r>
    </w:p>
    <w:p>
      <w:pPr>
        <w:pStyle w:val="NormalWeb"/>
        <w:numPr>
          <w:ilvl w:val="0"/>
          <w:numId w:val="9"/>
        </w:numPr>
        <w:spacing w:before="280" w:after="119"/>
        <w:rPr>
          <w:rFonts w:ascii="Arial" w:hAnsi="Arial" w:cs="Arial"/>
          <w:sz w:val="22"/>
          <w:szCs w:val="22"/>
          <w:lang w:val="ca-ES"/>
        </w:rPr>
      </w:pPr>
      <w:r>
        <w:rPr>
          <w:rFonts w:cs="Arial" w:ascii="Arial" w:hAnsi="Arial"/>
          <w:sz w:val="22"/>
          <w:szCs w:val="22"/>
          <w:lang w:val="ca-ES"/>
        </w:rPr>
        <w:t>Sistemes d'arxius (FAT, exFAT, …)</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Estructura de directoris en Linux i Microsoft Windows</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Gestió d'arxius per línia de comandos en Linux</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Gestió d'arxius per interfície gràfica en Microsoft Windows</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Gestió d'emmagatzematge per línia de comandos en Linux (Formatar, Particionar, …)</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Gestió d'emmagatzematge per interfície gràfica en Microsoft Windows</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Cerca d'informació per línia de comandos en Linux</w:t>
      </w:r>
    </w:p>
    <w:p>
      <w:pPr>
        <w:pStyle w:val="NormalWeb"/>
        <w:numPr>
          <w:ilvl w:val="0"/>
          <w:numId w:val="9"/>
        </w:numPr>
        <w:spacing w:before="0" w:after="119"/>
        <w:rPr>
          <w:rFonts w:ascii="Arial" w:hAnsi="Arial" w:cs="Arial"/>
          <w:sz w:val="22"/>
          <w:szCs w:val="22"/>
          <w:lang w:val="ca-ES"/>
        </w:rPr>
      </w:pPr>
      <w:r>
        <w:rPr>
          <w:rFonts w:cs="Arial" w:ascii="Arial" w:hAnsi="Arial"/>
          <w:sz w:val="22"/>
          <w:szCs w:val="22"/>
          <w:lang w:val="ca-ES"/>
        </w:rPr>
        <w:t>Cerca d'informació per interfície gràfica en Microsoft Windows</w:t>
      </w:r>
    </w:p>
    <w:p>
      <w:pPr>
        <w:pStyle w:val="NormalWeb"/>
        <w:spacing w:before="280" w:after="119"/>
        <w:rPr>
          <w:rFonts w:ascii="Arial" w:hAnsi="Arial" w:cs="Arial"/>
          <w:sz w:val="22"/>
          <w:szCs w:val="22"/>
          <w:lang w:val="ca-ES"/>
        </w:rPr>
      </w:pPr>
      <w:r>
        <w:rPr>
          <w:rFonts w:cs="Arial" w:ascii="Arial" w:hAnsi="Arial"/>
          <w:sz w:val="22"/>
          <w:szCs w:val="22"/>
          <w:lang w:val="ca-ES"/>
        </w:rPr>
      </w:r>
    </w:p>
    <w:p>
      <w:pPr>
        <w:pStyle w:val="NormalWeb"/>
        <w:spacing w:before="280" w:after="119"/>
        <w:rPr>
          <w:rFonts w:ascii="Arial" w:hAnsi="Arial" w:cs="Arial"/>
          <w:b/>
          <w:bCs/>
          <w:sz w:val="22"/>
          <w:szCs w:val="22"/>
          <w:lang w:val="ca-ES"/>
        </w:rPr>
      </w:pPr>
      <w:r>
        <w:rPr>
          <w:rFonts w:cs="Arial" w:ascii="Arial" w:hAnsi="Arial"/>
          <w:b/>
          <w:bCs/>
          <w:sz w:val="22"/>
          <w:szCs w:val="22"/>
          <w:lang w:val="ca-ES"/>
        </w:rPr>
        <w:t>UD4. SISTEMES OPERATIUS. GESTIÓ D'USUARIS I PROCESSOS</w:t>
      </w:r>
    </w:p>
    <w:p>
      <w:pPr>
        <w:pStyle w:val="NormalWeb"/>
        <w:numPr>
          <w:ilvl w:val="0"/>
          <w:numId w:val="10"/>
        </w:numPr>
        <w:spacing w:before="280" w:after="119"/>
        <w:rPr>
          <w:rFonts w:ascii="Arial" w:hAnsi="Arial" w:cs="Arial"/>
          <w:sz w:val="22"/>
          <w:szCs w:val="22"/>
          <w:lang w:val="ca-ES"/>
        </w:rPr>
      </w:pPr>
      <w:r>
        <w:rPr>
          <w:rFonts w:cs="Arial" w:ascii="Arial" w:hAnsi="Arial"/>
          <w:sz w:val="22"/>
          <w:szCs w:val="22"/>
          <w:lang w:val="ca-ES"/>
        </w:rPr>
        <w:t>Gestió d'usuaris per línia de comandos en Linux (Configuració, gestió, permisos, …)</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Gestió d'usuaris per interfície gràfica en Windows</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Gestió de processos per línia de comandos en Linux</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Gestió de processos per interfície gràfica en Windows</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Automatització de tasques en Linux</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Monitoratge i gestió del sistema. Avaluació de prestacions</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Aplicacions per al manteniment i optimització del sistema</w:t>
      </w:r>
    </w:p>
    <w:p>
      <w:pPr>
        <w:pStyle w:val="NormalWeb"/>
        <w:numPr>
          <w:ilvl w:val="0"/>
          <w:numId w:val="10"/>
        </w:numPr>
        <w:spacing w:before="0" w:after="119"/>
        <w:rPr>
          <w:rFonts w:ascii="Arial" w:hAnsi="Arial" w:cs="Arial"/>
          <w:sz w:val="22"/>
          <w:szCs w:val="22"/>
          <w:lang w:val="ca-ES"/>
        </w:rPr>
      </w:pPr>
      <w:r>
        <w:rPr>
          <w:rFonts w:cs="Arial" w:ascii="Arial" w:hAnsi="Arial"/>
          <w:sz w:val="22"/>
          <w:szCs w:val="22"/>
          <w:lang w:val="ca-ES"/>
        </w:rPr>
        <w:t>Aplicacions de monitoratge i testo maquinari</w:t>
      </w:r>
    </w:p>
    <w:p>
      <w:pPr>
        <w:pStyle w:val="NormalWeb"/>
        <w:spacing w:before="280" w:after="119"/>
        <w:rPr>
          <w:rFonts w:ascii="Arial" w:hAnsi="Arial" w:cs="Arial"/>
          <w:sz w:val="22"/>
          <w:szCs w:val="22"/>
          <w:lang w:val="ca-ES"/>
        </w:rPr>
      </w:pPr>
      <w:r>
        <w:rPr>
          <w:rFonts w:cs="Arial" w:ascii="Arial" w:hAnsi="Arial"/>
          <w:sz w:val="22"/>
          <w:szCs w:val="22"/>
          <w:lang w:val="ca-ES"/>
        </w:rPr>
      </w:r>
    </w:p>
    <w:p>
      <w:pPr>
        <w:pStyle w:val="NormalWeb"/>
        <w:spacing w:before="280" w:after="119"/>
        <w:rPr>
          <w:rFonts w:ascii="Arial" w:hAnsi="Arial" w:cs="Arial"/>
          <w:b/>
          <w:bCs/>
          <w:sz w:val="22"/>
          <w:szCs w:val="22"/>
          <w:lang w:val="ca-ES"/>
        </w:rPr>
      </w:pPr>
      <w:r>
        <w:rPr>
          <w:rFonts w:cs="Arial" w:ascii="Arial" w:hAnsi="Arial"/>
          <w:b/>
          <w:bCs/>
          <w:sz w:val="22"/>
          <w:szCs w:val="22"/>
          <w:lang w:val="ca-ES"/>
        </w:rPr>
        <w:t>UD5. SISTEMES INFORMÀTICS EN XARXA. CONFIGURACIÓ I EXPLOTACIÓ</w:t>
      </w:r>
    </w:p>
    <w:p>
      <w:pPr>
        <w:pStyle w:val="NormalWeb"/>
        <w:numPr>
          <w:ilvl w:val="0"/>
          <w:numId w:val="11"/>
        </w:numPr>
        <w:spacing w:before="280" w:after="119"/>
        <w:rPr>
          <w:rFonts w:ascii="Arial" w:hAnsi="Arial" w:cs="Arial"/>
          <w:sz w:val="22"/>
          <w:szCs w:val="22"/>
          <w:lang w:val="ca-ES"/>
        </w:rPr>
      </w:pPr>
      <w:r>
        <w:rPr>
          <w:rFonts w:cs="Arial" w:ascii="Arial" w:hAnsi="Arial"/>
          <w:sz w:val="22"/>
          <w:szCs w:val="22"/>
          <w:lang w:val="ca-ES"/>
        </w:rPr>
        <w:t>Protocols principals de xarxa (Ethernet, Wi-Fi, IPv4, TCP, …)</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Configuració del protocol TCP/IP (Estàtica, Dinàmica)</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Interconnexió de xarxes. Components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Tipus de xarxes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Accés a xarxes WAN. Tecnologies (privades, públiques)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Xarxes cablejades (tipus i característiques)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Xarxes sense fils (tipus i característiques)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Fitxers de configuració de xarxa</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Monitoratge i verificació d'una xarxa mitjançant comandos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Resolució de problemes</w:t>
      </w:r>
    </w:p>
    <w:p>
      <w:pPr>
        <w:pStyle w:val="NormalWeb"/>
        <w:numPr>
          <w:ilvl w:val="0"/>
          <w:numId w:val="11"/>
        </w:numPr>
        <w:spacing w:before="0" w:after="119"/>
        <w:rPr>
          <w:rFonts w:ascii="Arial" w:hAnsi="Arial" w:cs="Arial"/>
          <w:sz w:val="22"/>
          <w:szCs w:val="22"/>
          <w:lang w:val="ca-ES"/>
        </w:rPr>
      </w:pPr>
      <w:r>
        <w:rPr>
          <w:rFonts w:cs="Arial" w:ascii="Arial" w:hAnsi="Arial"/>
          <w:sz w:val="22"/>
          <w:szCs w:val="22"/>
          <w:lang w:val="ca-ES"/>
        </w:rPr>
        <w:t>Seguretat en les comunicacions</w:t>
      </w:r>
    </w:p>
    <w:p>
      <w:pPr>
        <w:pStyle w:val="NormalWeb"/>
        <w:spacing w:before="280" w:after="119"/>
        <w:rPr>
          <w:rFonts w:ascii="Arial" w:hAnsi="Arial" w:cs="Arial"/>
          <w:sz w:val="22"/>
          <w:szCs w:val="22"/>
          <w:lang w:val="ca-ES"/>
        </w:rPr>
      </w:pPr>
      <w:r>
        <w:rPr>
          <w:rFonts w:cs="Arial" w:ascii="Arial" w:hAnsi="Arial"/>
          <w:sz w:val="22"/>
          <w:szCs w:val="22"/>
          <w:lang w:val="ca-ES"/>
        </w:rPr>
      </w:r>
    </w:p>
    <w:p>
      <w:pPr>
        <w:pStyle w:val="NormalWeb"/>
        <w:spacing w:before="280" w:after="119"/>
        <w:rPr>
          <w:rFonts w:ascii="Arial" w:hAnsi="Arial" w:cs="Arial"/>
          <w:b/>
          <w:bCs/>
          <w:sz w:val="22"/>
          <w:szCs w:val="22"/>
          <w:lang w:val="ca-ES"/>
        </w:rPr>
      </w:pPr>
      <w:r>
        <w:rPr>
          <w:rFonts w:cs="Arial" w:ascii="Arial" w:hAnsi="Arial"/>
          <w:b/>
          <w:bCs/>
          <w:sz w:val="22"/>
          <w:szCs w:val="22"/>
          <w:lang w:val="ca-ES"/>
        </w:rPr>
        <w:t>UD6. GESTIÓ DE RECURSOS EN XARXA D'UN SISTEMA INFORMÀTIC</w:t>
      </w:r>
    </w:p>
    <w:p>
      <w:pPr>
        <w:pStyle w:val="NormalWeb"/>
        <w:numPr>
          <w:ilvl w:val="0"/>
          <w:numId w:val="12"/>
        </w:numPr>
        <w:spacing w:before="280" w:after="119"/>
        <w:rPr>
          <w:rFonts w:ascii="Arial" w:hAnsi="Arial" w:cs="Arial"/>
          <w:sz w:val="22"/>
          <w:szCs w:val="22"/>
          <w:lang w:val="ca-ES"/>
        </w:rPr>
      </w:pPr>
      <w:r>
        <w:rPr>
          <w:rFonts w:cs="Arial" w:ascii="Arial" w:hAnsi="Arial"/>
          <w:sz w:val="22"/>
          <w:szCs w:val="22"/>
          <w:lang w:val="ca-ES"/>
        </w:rPr>
        <w:t>Permisos (xarxa, compartició, herència, …)</w:t>
      </w:r>
    </w:p>
    <w:p>
      <w:pPr>
        <w:pStyle w:val="NormalWeb"/>
        <w:numPr>
          <w:ilvl w:val="0"/>
          <w:numId w:val="12"/>
        </w:numPr>
        <w:spacing w:before="0" w:after="119"/>
        <w:rPr>
          <w:rFonts w:ascii="Arial" w:hAnsi="Arial" w:cs="Arial"/>
          <w:sz w:val="22"/>
          <w:szCs w:val="22"/>
          <w:lang w:val="ca-ES"/>
        </w:rPr>
      </w:pPr>
      <w:r>
        <w:rPr>
          <w:rFonts w:cs="Arial" w:ascii="Arial" w:hAnsi="Arial"/>
          <w:sz w:val="22"/>
          <w:szCs w:val="22"/>
          <w:lang w:val="ca-ES"/>
        </w:rPr>
        <w:t>Drets d'usuaris (Directives de seguretat)</w:t>
      </w:r>
    </w:p>
    <w:p>
      <w:pPr>
        <w:pStyle w:val="NormalWeb"/>
        <w:numPr>
          <w:ilvl w:val="0"/>
          <w:numId w:val="12"/>
        </w:numPr>
        <w:spacing w:before="0" w:after="119"/>
        <w:rPr>
          <w:rFonts w:ascii="Arial" w:hAnsi="Arial" w:cs="Arial"/>
          <w:sz w:val="22"/>
          <w:szCs w:val="22"/>
          <w:lang w:val="ca-ES"/>
        </w:rPr>
      </w:pPr>
      <w:r>
        <w:rPr>
          <w:rFonts w:cs="Arial" w:ascii="Arial" w:hAnsi="Arial"/>
          <w:sz w:val="22"/>
          <w:szCs w:val="22"/>
          <w:lang w:val="ca-ES"/>
        </w:rPr>
        <w:t>Requisits de seguretat del sistema i de les dades. Seguretat a nivell d'usuaris i d'equips</w:t>
      </w:r>
    </w:p>
    <w:p>
      <w:pPr>
        <w:pStyle w:val="NormalWeb"/>
        <w:numPr>
          <w:ilvl w:val="0"/>
          <w:numId w:val="12"/>
        </w:numPr>
        <w:spacing w:before="0" w:after="119"/>
        <w:rPr>
          <w:rFonts w:ascii="Arial" w:hAnsi="Arial" w:cs="Arial"/>
          <w:sz w:val="22"/>
          <w:szCs w:val="22"/>
          <w:lang w:val="ca-ES"/>
        </w:rPr>
      </w:pPr>
      <w:r>
        <w:rPr>
          <w:rFonts w:cs="Arial" w:ascii="Arial" w:hAnsi="Arial"/>
          <w:sz w:val="22"/>
          <w:szCs w:val="22"/>
          <w:lang w:val="ca-ES"/>
        </w:rPr>
        <w:t>Servidors (fitxers, impressió, aplicacions)</w:t>
      </w:r>
    </w:p>
    <w:p>
      <w:pPr>
        <w:pStyle w:val="NormalWeb"/>
        <w:numPr>
          <w:ilvl w:val="0"/>
          <w:numId w:val="12"/>
        </w:numPr>
        <w:spacing w:before="0" w:after="119"/>
        <w:rPr>
          <w:rFonts w:ascii="Arial" w:hAnsi="Arial" w:cs="Arial"/>
          <w:sz w:val="22"/>
          <w:szCs w:val="22"/>
          <w:lang w:val="ca-ES"/>
        </w:rPr>
      </w:pPr>
      <w:r>
        <w:rPr>
          <w:rFonts w:cs="Arial" w:ascii="Arial" w:hAnsi="Arial"/>
          <w:sz w:val="22"/>
          <w:szCs w:val="22"/>
          <w:lang w:val="ca-ES"/>
        </w:rPr>
        <w:t>Connexió remota. Eines</w:t>
      </w:r>
    </w:p>
    <w:p>
      <w:pPr>
        <w:pStyle w:val="NormalWeb"/>
        <w:numPr>
          <w:ilvl w:val="0"/>
          <w:numId w:val="12"/>
        </w:numPr>
        <w:spacing w:before="0" w:after="119"/>
        <w:rPr>
          <w:rFonts w:ascii="Arial" w:hAnsi="Arial" w:cs="Arial"/>
          <w:sz w:val="22"/>
          <w:szCs w:val="22"/>
          <w:lang w:val="ca-ES"/>
        </w:rPr>
      </w:pPr>
      <w:r>
        <w:rPr>
          <w:rFonts w:cs="Arial" w:ascii="Arial" w:hAnsi="Arial"/>
          <w:sz w:val="22"/>
          <w:szCs w:val="22"/>
          <w:lang w:val="ca-ES"/>
        </w:rPr>
        <w:t>Eines de seguretat (xifratge, tallafocs, …)</w:t>
      </w:r>
    </w:p>
    <w:p>
      <w:pPr>
        <w:pStyle w:val="NormalWeb"/>
        <w:spacing w:before="280" w:after="119"/>
        <w:rPr>
          <w:rFonts w:ascii="Arial" w:hAnsi="Arial" w:cs="Arial"/>
          <w:sz w:val="22"/>
          <w:szCs w:val="22"/>
          <w:lang w:val="ca-ES"/>
        </w:rPr>
      </w:pPr>
      <w:r>
        <w:rPr>
          <w:rFonts w:cs="Arial" w:ascii="Arial" w:hAnsi="Arial"/>
          <w:sz w:val="22"/>
          <w:szCs w:val="22"/>
          <w:lang w:val="ca-ES"/>
        </w:rPr>
      </w:r>
    </w:p>
    <w:p>
      <w:pPr>
        <w:pStyle w:val="NormalWeb"/>
        <w:spacing w:before="280" w:after="119"/>
        <w:rPr>
          <w:rFonts w:ascii="Arial" w:hAnsi="Arial" w:cs="Arial"/>
          <w:b/>
          <w:bCs/>
          <w:sz w:val="22"/>
          <w:szCs w:val="22"/>
          <w:lang w:val="ca-ES"/>
        </w:rPr>
      </w:pPr>
      <w:r>
        <w:rPr>
          <w:rFonts w:cs="Arial" w:ascii="Arial" w:hAnsi="Arial"/>
          <w:b/>
          <w:bCs/>
          <w:sz w:val="22"/>
          <w:szCs w:val="22"/>
          <w:lang w:val="ca-ES"/>
        </w:rPr>
        <w:t>UD7. APLICACIONS INFORMÀTIQUES</w:t>
      </w:r>
    </w:p>
    <w:p>
      <w:pPr>
        <w:pStyle w:val="NormalWeb"/>
        <w:numPr>
          <w:ilvl w:val="0"/>
          <w:numId w:val="13"/>
        </w:numPr>
        <w:spacing w:before="280" w:after="119"/>
        <w:rPr>
          <w:rFonts w:ascii="Arial" w:hAnsi="Arial" w:cs="Arial"/>
          <w:sz w:val="22"/>
          <w:szCs w:val="22"/>
          <w:lang w:val="ca-ES"/>
        </w:rPr>
      </w:pPr>
      <w:r>
        <w:rPr>
          <w:rFonts w:cs="Arial" w:ascii="Arial" w:hAnsi="Arial"/>
          <w:sz w:val="22"/>
          <w:szCs w:val="22"/>
          <w:lang w:val="ca-ES"/>
        </w:rPr>
        <w:t>Tipus de programari (llicència, propòsit)</w:t>
      </w:r>
    </w:p>
    <w:p>
      <w:pPr>
        <w:pStyle w:val="NormalWeb"/>
        <w:numPr>
          <w:ilvl w:val="0"/>
          <w:numId w:val="13"/>
        </w:numPr>
        <w:spacing w:before="0" w:after="119"/>
        <w:rPr>
          <w:rFonts w:ascii="Arial" w:hAnsi="Arial" w:cs="Arial"/>
          <w:sz w:val="22"/>
          <w:szCs w:val="22"/>
          <w:lang w:val="ca-ES"/>
        </w:rPr>
      </w:pPr>
      <w:r>
        <w:rPr>
          <w:rFonts w:cs="Arial" w:ascii="Arial" w:hAnsi="Arial"/>
          <w:sz w:val="22"/>
          <w:szCs w:val="22"/>
          <w:lang w:val="ca-ES"/>
        </w:rPr>
        <w:t>Requisits mínims i recomanats</w:t>
      </w:r>
    </w:p>
    <w:p>
      <w:pPr>
        <w:pStyle w:val="NormalWeb"/>
        <w:numPr>
          <w:ilvl w:val="0"/>
          <w:numId w:val="13"/>
        </w:numPr>
        <w:spacing w:before="0" w:after="119"/>
        <w:rPr>
          <w:rFonts w:ascii="Arial" w:hAnsi="Arial" w:cs="Arial"/>
          <w:sz w:val="22"/>
          <w:szCs w:val="22"/>
          <w:lang w:val="ca-ES"/>
        </w:rPr>
      </w:pPr>
      <w:r>
        <w:rPr>
          <w:rFonts w:cs="Arial" w:ascii="Arial" w:hAnsi="Arial"/>
          <w:sz w:val="22"/>
          <w:szCs w:val="22"/>
          <w:lang w:val="ca-ES"/>
        </w:rPr>
        <w:t>Eines ofimàtiques</w:t>
      </w:r>
    </w:p>
    <w:p>
      <w:pPr>
        <w:pStyle w:val="NormalWeb"/>
        <w:numPr>
          <w:ilvl w:val="0"/>
          <w:numId w:val="13"/>
        </w:numPr>
        <w:spacing w:before="0" w:after="119"/>
        <w:rPr>
          <w:rFonts w:ascii="Arial" w:hAnsi="Arial" w:cs="Arial"/>
          <w:sz w:val="22"/>
          <w:szCs w:val="22"/>
          <w:lang w:val="ca-ES"/>
        </w:rPr>
      </w:pPr>
      <w:r>
        <w:rPr>
          <w:rFonts w:cs="Arial" w:ascii="Arial" w:hAnsi="Arial"/>
          <w:sz w:val="22"/>
          <w:szCs w:val="22"/>
          <w:lang w:val="ca-ES"/>
        </w:rPr>
        <w:t>Eines d'Internet</w:t>
      </w:r>
    </w:p>
    <w:p>
      <w:pPr>
        <w:pStyle w:val="NormalWeb"/>
        <w:numPr>
          <w:ilvl w:val="0"/>
          <w:numId w:val="13"/>
        </w:numPr>
        <w:spacing w:before="0" w:after="119"/>
        <w:rPr>
          <w:rFonts w:ascii="Arial" w:hAnsi="Arial" w:cs="Arial"/>
          <w:sz w:val="22"/>
          <w:szCs w:val="22"/>
          <w:lang w:val="ca-ES"/>
        </w:rPr>
      </w:pPr>
      <w:r>
        <w:rPr>
          <w:rFonts w:cs="Arial" w:ascii="Arial" w:hAnsi="Arial"/>
          <w:sz w:val="22"/>
          <w:szCs w:val="22"/>
          <w:lang w:val="ca-ES"/>
        </w:rPr>
        <w:t>Clonació i còpies de seguretat</w:t>
      </w:r>
    </w:p>
    <w:p>
      <w:pPr>
        <w:pStyle w:val="NormalWeb"/>
        <w:numPr>
          <w:ilvl w:val="0"/>
          <w:numId w:val="13"/>
        </w:numPr>
        <w:spacing w:before="0" w:after="0"/>
        <w:rPr>
          <w:rFonts w:ascii="Arial" w:hAnsi="Arial" w:cs="Arial"/>
          <w:sz w:val="22"/>
          <w:szCs w:val="22"/>
          <w:lang w:val="ca-ES"/>
        </w:rPr>
      </w:pPr>
      <w:r>
        <w:rPr>
          <w:rFonts w:cs="Arial" w:ascii="Arial" w:hAnsi="Arial"/>
          <w:sz w:val="22"/>
          <w:szCs w:val="22"/>
          <w:lang w:val="ca-ES"/>
        </w:rPr>
        <w:t>Documentació tècnica</w:t>
      </w:r>
    </w:p>
    <w:p>
      <w:pPr>
        <w:pStyle w:val="NormalWeb"/>
        <w:spacing w:before="280" w:after="0"/>
        <w:rPr>
          <w:lang w:val="ca-ES"/>
        </w:rPr>
      </w:pPr>
      <w:r>
        <w:rPr>
          <w:lang w:val="ca-ES"/>
        </w:rPr>
      </w:r>
    </w:p>
    <w:p>
      <w:pPr>
        <w:pStyle w:val="Normal"/>
        <w:spacing w:lineRule="auto" w:line="360"/>
        <w:jc w:val="both"/>
        <w:rPr>
          <w:rFonts w:ascii="Arial" w:hAnsi="Arial" w:eastAsia="Arial" w:cs="Arial"/>
        </w:rPr>
      </w:pPr>
      <w:r>
        <w:rPr>
          <w:rFonts w:eastAsia="Arial" w:cs="Arial" w:ascii="Arial" w:hAnsi="Arial"/>
        </w:rPr>
        <w:t>El professorat pot variar, afegir o modificar alguna de les activitats planificades a principi de curs per adequar les classes al nivell, interès, ritme, ...de l'alumnat.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b) Distribució temporal dels Resultats d’aprenentatge i els continguts de les unitats didàctiques.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 xml:space="preserve">La temporalitat proposada per al curs actual 2025/26: </w:t>
      </w:r>
    </w:p>
    <w:p>
      <w:pPr>
        <w:pStyle w:val="Normal"/>
        <w:spacing w:lineRule="auto" w:line="360"/>
        <w:jc w:val="both"/>
        <w:rPr>
          <w:rFonts w:ascii="Arial" w:hAnsi="Arial" w:eastAsia="Arial" w:cs="Arial"/>
        </w:rPr>
      </w:pPr>
      <w:r>
        <w:rPr>
          <w:rFonts w:eastAsia="Arial" w:cs="Arial" w:ascii="Arial" w:hAnsi="Arial"/>
        </w:rPr>
      </w:r>
    </w:p>
    <w:tbl>
      <w:tblPr>
        <w:tblStyle w:val="a"/>
        <w:tblW w:w="9615" w:type="dxa"/>
        <w:jc w:val="left"/>
        <w:tblInd w:w="149" w:type="dxa"/>
        <w:tblLayout w:type="fixed"/>
        <w:tblCellMar>
          <w:top w:w="0" w:type="dxa"/>
          <w:left w:w="108" w:type="dxa"/>
          <w:bottom w:w="0" w:type="dxa"/>
          <w:right w:w="108" w:type="dxa"/>
        </w:tblCellMar>
        <w:tblLook w:val="0000"/>
      </w:tblPr>
      <w:tblGrid>
        <w:gridCol w:w="8041"/>
        <w:gridCol w:w="1573"/>
      </w:tblGrid>
      <w:tr>
        <w:trPr/>
        <w:tc>
          <w:tcPr>
            <w:tcW w:w="8041" w:type="dxa"/>
            <w:tcBorders>
              <w:top w:val="single" w:sz="4" w:space="0" w:color="000000"/>
              <w:left w:val="single" w:sz="4" w:space="0" w:color="000000"/>
              <w:bottom w:val="single" w:sz="4" w:space="0" w:color="000000"/>
            </w:tcBorders>
            <w:shd w:color="auto" w:fill="D3D3D3" w:val="clear"/>
          </w:tcPr>
          <w:p>
            <w:pPr>
              <w:pStyle w:val="Normal"/>
              <w:spacing w:lineRule="auto" w:line="360"/>
              <w:jc w:val="both"/>
              <w:rPr>
                <w:rFonts w:ascii="Arial" w:hAnsi="Arial" w:eastAsia="Arial" w:cs="Arial"/>
                <w:b/>
                <w:color w:val="000000"/>
              </w:rPr>
            </w:pPr>
            <w:r>
              <w:rPr>
                <w:rFonts w:eastAsia="Arial" w:cs="Arial" w:ascii="Arial" w:hAnsi="Arial"/>
                <w:b/>
                <w:color w:val="000000"/>
              </w:rPr>
              <w:t>Relació RA –Unitats</w:t>
            </w:r>
          </w:p>
        </w:tc>
        <w:tc>
          <w:tcPr>
            <w:tcW w:w="1573"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lineRule="auto" w:line="360"/>
              <w:jc w:val="both"/>
              <w:rPr>
                <w:rFonts w:ascii="Arial" w:hAnsi="Arial" w:eastAsia="Arial" w:cs="Arial"/>
                <w:b/>
                <w:color w:val="000000"/>
              </w:rPr>
            </w:pPr>
            <w:r>
              <w:rPr>
                <w:rFonts w:eastAsia="Arial" w:cs="Arial" w:ascii="Arial" w:hAnsi="Arial"/>
                <w:b/>
                <w:color w:val="000000"/>
              </w:rPr>
              <w:t>Sessions</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pPr>
            <w:r>
              <w:rPr>
                <w:rFonts w:cs="Arial" w:ascii="Arial" w:hAnsi="Arial"/>
                <w:b/>
                <w:bCs/>
                <w:sz w:val="18"/>
                <w:szCs w:val="18"/>
              </w:rPr>
              <w:t>RA1 - UD1</w:t>
            </w:r>
            <w:r>
              <w:rPr>
                <w:rFonts w:cs="Arial" w:ascii="Arial" w:hAnsi="Arial"/>
                <w:sz w:val="18"/>
                <w:szCs w:val="18"/>
              </w:rPr>
              <w:t xml:space="preserve">. </w:t>
            </w:r>
            <w:r>
              <w:rPr>
                <w:rFonts w:cs="Arial" w:ascii="Arial" w:hAnsi="Arial"/>
                <w:bCs/>
                <w:sz w:val="18"/>
                <w:szCs w:val="18"/>
              </w:rPr>
              <w:t>FONAMENTS DELS SISTEMES INFORMÀTICS I MÀQUINES VIRTUALS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pPr>
            <w:r>
              <w:rPr>
                <w:rFonts w:cs="Arial" w:ascii="Arial" w:hAnsi="Arial"/>
                <w:sz w:val="20"/>
                <w:szCs w:val="20"/>
              </w:rPr>
              <w:t>28</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pPr>
            <w:bookmarkStart w:id="12" w:name="RANGE!K3"/>
            <w:r>
              <w:rPr>
                <w:rFonts w:cs="Arial" w:ascii="Arial" w:hAnsi="Arial"/>
                <w:b/>
                <w:bCs/>
                <w:sz w:val="18"/>
                <w:szCs w:val="18"/>
              </w:rPr>
              <w:t>RA2 - UD2</w:t>
            </w:r>
            <w:r>
              <w:rPr>
                <w:rFonts w:cs="Arial" w:ascii="Arial" w:hAnsi="Arial"/>
                <w:sz w:val="18"/>
                <w:szCs w:val="18"/>
              </w:rPr>
              <w:t xml:space="preserve">. </w:t>
            </w:r>
            <w:r>
              <w:rPr>
                <w:rFonts w:cs="Arial" w:ascii="Arial" w:hAnsi="Arial"/>
                <w:bCs/>
                <w:sz w:val="18"/>
                <w:szCs w:val="18"/>
              </w:rPr>
              <w:t>SISTEMES OPERATIUS. INTRODUCCIÓ</w:t>
            </w:r>
            <w:bookmarkEnd w:id="12"/>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pPr>
            <w:r>
              <w:rPr>
                <w:rFonts w:cs="Arial" w:ascii="Arial" w:hAnsi="Arial"/>
                <w:sz w:val="20"/>
                <w:szCs w:val="20"/>
              </w:rPr>
              <w:t>26</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rPr>
                <w:rFonts w:ascii="Arial" w:hAnsi="Arial" w:cs="Arial"/>
                <w:sz w:val="20"/>
                <w:szCs w:val="20"/>
              </w:rPr>
            </w:pPr>
            <w:r>
              <w:rPr>
                <w:rFonts w:cs="Arial" w:ascii="Arial" w:hAnsi="Arial"/>
                <w:b/>
                <w:bCs/>
                <w:sz w:val="18"/>
                <w:szCs w:val="18"/>
              </w:rPr>
              <w:t>RA3 - UD3</w:t>
            </w:r>
            <w:r>
              <w:rPr>
                <w:rFonts w:cs="Arial" w:ascii="Arial" w:hAnsi="Arial"/>
                <w:sz w:val="18"/>
                <w:szCs w:val="18"/>
              </w:rPr>
              <w:t xml:space="preserve">. </w:t>
            </w:r>
            <w:r>
              <w:rPr>
                <w:rFonts w:cs="Arial" w:ascii="Arial" w:hAnsi="Arial"/>
                <w:bCs/>
                <w:sz w:val="18"/>
                <w:szCs w:val="18"/>
              </w:rPr>
              <w:t>SISTEMES OPERATIUS. GESTIÓ D'ARXIUS I EMMAGATZEMATGE</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pPr>
            <w:r>
              <w:rPr>
                <w:rFonts w:cs="Arial" w:ascii="Arial" w:hAnsi="Arial"/>
                <w:sz w:val="20"/>
                <w:szCs w:val="20"/>
              </w:rPr>
              <w:t>20</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pPr>
            <w:bookmarkStart w:id="13" w:name="RANGE!K5"/>
            <w:r>
              <w:rPr>
                <w:rFonts w:cs="Arial" w:ascii="Arial" w:hAnsi="Arial"/>
                <w:b/>
                <w:bCs/>
                <w:sz w:val="18"/>
                <w:szCs w:val="18"/>
              </w:rPr>
              <w:t>RA4 - UD4</w:t>
            </w:r>
            <w:r>
              <w:rPr>
                <w:rFonts w:cs="Arial" w:ascii="Arial" w:hAnsi="Arial"/>
                <w:sz w:val="18"/>
                <w:szCs w:val="18"/>
              </w:rPr>
              <w:t xml:space="preserve">. </w:t>
            </w:r>
            <w:r>
              <w:rPr>
                <w:rFonts w:cs="Arial" w:ascii="Arial" w:hAnsi="Arial"/>
                <w:bCs/>
                <w:sz w:val="18"/>
                <w:szCs w:val="18"/>
              </w:rPr>
              <w:t>SISTEMES OPERATIUS. GESTIÓ D'USUARIS I PROCESSOS</w:t>
            </w:r>
            <w:bookmarkEnd w:id="13"/>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pPr>
            <w:r>
              <w:rPr>
                <w:rFonts w:cs="Arial" w:ascii="Arial" w:hAnsi="Arial"/>
                <w:sz w:val="20"/>
                <w:szCs w:val="20"/>
              </w:rPr>
              <w:t>26</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sz w:val="20"/>
                <w:szCs w:val="20"/>
              </w:rPr>
            </w:pPr>
            <w:r>
              <w:rPr>
                <w:rFonts w:cs="Arial" w:ascii="Arial" w:hAnsi="Arial"/>
                <w:b/>
                <w:bCs/>
                <w:sz w:val="18"/>
                <w:szCs w:val="18"/>
              </w:rPr>
              <w:t>RA5 - UD5</w:t>
            </w:r>
            <w:r>
              <w:rPr>
                <w:rFonts w:cs="Arial" w:ascii="Arial" w:hAnsi="Arial"/>
                <w:sz w:val="18"/>
                <w:szCs w:val="18"/>
              </w:rPr>
              <w:t xml:space="preserve">. </w:t>
            </w:r>
            <w:r>
              <w:rPr>
                <w:rFonts w:cs="Arial" w:ascii="Arial" w:hAnsi="Arial"/>
                <w:bCs/>
                <w:sz w:val="18"/>
                <w:szCs w:val="18"/>
              </w:rPr>
              <w:t>SISTEMES INFORMÀTICS EN XARXA. CONFIGURACIÓ I EXPLOTACIÓ</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pPr>
            <w:r>
              <w:rPr>
                <w:rFonts w:cs="Arial" w:ascii="Arial" w:hAnsi="Arial"/>
                <w:sz w:val="20"/>
                <w:szCs w:val="20"/>
              </w:rPr>
              <w:t>26</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sz w:val="20"/>
                <w:szCs w:val="20"/>
              </w:rPr>
            </w:pPr>
            <w:bookmarkStart w:id="14" w:name="RANGE!K7"/>
            <w:r>
              <w:rPr>
                <w:rFonts w:cs="Arial" w:ascii="Arial" w:hAnsi="Arial"/>
                <w:b/>
                <w:bCs/>
                <w:sz w:val="18"/>
                <w:szCs w:val="18"/>
              </w:rPr>
              <w:t>RA6 - UD6</w:t>
            </w:r>
            <w:r>
              <w:rPr>
                <w:rFonts w:cs="Arial" w:ascii="Arial" w:hAnsi="Arial"/>
                <w:sz w:val="18"/>
                <w:szCs w:val="18"/>
              </w:rPr>
              <w:t xml:space="preserve">. </w:t>
            </w:r>
            <w:r>
              <w:rPr>
                <w:rFonts w:cs="Arial" w:ascii="Arial" w:hAnsi="Arial"/>
                <w:bCs/>
                <w:sz w:val="18"/>
                <w:szCs w:val="18"/>
              </w:rPr>
              <w:t>GESTIÓ DE RECURSOS EN XARXA D'UN SISTEMA INFORMÀTIC</w:t>
            </w:r>
            <w:bookmarkEnd w:id="14"/>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pPr>
            <w:r>
              <w:rPr>
                <w:rFonts w:cs="Arial" w:ascii="Arial" w:hAnsi="Arial"/>
                <w:sz w:val="20"/>
                <w:szCs w:val="20"/>
              </w:rPr>
              <w:t>20</w:t>
            </w:r>
          </w:p>
        </w:tc>
      </w:tr>
      <w:tr>
        <w:trPr/>
        <w:tc>
          <w:tcPr>
            <w:tcW w:w="8041" w:type="dxa"/>
            <w:tcBorders>
              <w:top w:val="single" w:sz="4" w:space="0" w:color="000000"/>
              <w:left w:val="single" w:sz="4" w:space="0" w:color="000000"/>
              <w:bottom w:val="single" w:sz="4" w:space="0" w:color="000000"/>
            </w:tcBorders>
            <w:shd w:color="auto" w:fill="auto" w:val="clear"/>
            <w:vAlign w:val="bottom"/>
          </w:tcPr>
          <w:p>
            <w:pPr>
              <w:pStyle w:val="Normal"/>
              <w:spacing w:beforeAutospacing="1" w:after="119"/>
              <w:ind w:hanging="170" w:left="170"/>
              <w:rPr>
                <w:rFonts w:ascii="Arial" w:hAnsi="Arial" w:cs="Arial"/>
                <w:b/>
                <w:bCs/>
                <w:sz w:val="20"/>
                <w:szCs w:val="20"/>
              </w:rPr>
            </w:pPr>
            <w:r>
              <w:rPr>
                <w:rFonts w:cs="Arial" w:ascii="Arial" w:hAnsi="Arial"/>
                <w:b/>
                <w:bCs/>
                <w:sz w:val="18"/>
                <w:szCs w:val="18"/>
              </w:rPr>
              <w:t>RA7 - UD7. APLICACIONS INFORMÀTIQUES</w:t>
            </w:r>
          </w:p>
        </w:tc>
        <w:tc>
          <w:tcPr>
            <w:tcW w:w="15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Autospacing="1" w:after="119"/>
              <w:rPr>
                <w:b/>
                <w:bCs/>
              </w:rPr>
            </w:pPr>
            <w:r>
              <w:rPr>
                <w:rFonts w:cs="Arial" w:ascii="Arial" w:hAnsi="Arial"/>
                <w:b/>
                <w:bCs/>
                <w:sz w:val="20"/>
                <w:szCs w:val="20"/>
              </w:rPr>
              <w:t>20</w:t>
            </w:r>
          </w:p>
        </w:tc>
      </w:tr>
      <w:tr>
        <w:trPr/>
        <w:tc>
          <w:tcPr>
            <w:tcW w:w="8041" w:type="dxa"/>
            <w:tcBorders>
              <w:top w:val="single" w:sz="4" w:space="0" w:color="000000"/>
              <w:left w:val="single" w:sz="4" w:space="0" w:color="000000"/>
              <w:bottom w:val="single" w:sz="4" w:space="0" w:color="000000"/>
            </w:tcBorders>
            <w:shd w:color="auto" w:fill="DBE5F1" w:themeFill="accent1" w:themeFillTint="33" w:val="clear"/>
          </w:tcPr>
          <w:p>
            <w:pPr>
              <w:pStyle w:val="Normal"/>
              <w:spacing w:lineRule="auto" w:line="360"/>
              <w:jc w:val="both"/>
              <w:rPr>
                <w:rFonts w:ascii="Arial" w:hAnsi="Arial" w:eastAsia="Arial" w:cs="Arial"/>
                <w:b/>
              </w:rPr>
            </w:pPr>
            <w:r>
              <w:rPr>
                <w:rFonts w:eastAsia="Arial" w:cs="Arial" w:ascii="Arial" w:hAnsi="Arial"/>
                <w:b/>
              </w:rPr>
              <w:t>Hores totals</w:t>
            </w:r>
          </w:p>
        </w:tc>
        <w:tc>
          <w:tcPr>
            <w:tcW w:w="1573"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spacing w:lineRule="auto" w:line="360"/>
              <w:jc w:val="both"/>
              <w:rPr>
                <w:rFonts w:ascii="Arial" w:hAnsi="Arial" w:eastAsia="Arial" w:cs="Arial"/>
                <w:b/>
                <w:color w:val="000000"/>
              </w:rPr>
            </w:pPr>
            <w:r>
              <w:rPr>
                <w:rFonts w:eastAsia="Arial" w:cs="Arial" w:ascii="Arial" w:hAnsi="Arial"/>
                <w:b/>
                <w:color w:val="000000"/>
              </w:rPr>
              <w:t>166h.</w:t>
            </w:r>
          </w:p>
        </w:tc>
      </w:tr>
    </w:tbl>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En </w:t>
      </w:r>
      <w:r>
        <w:rPr>
          <w:rFonts w:eastAsia="Arial" w:cs="Arial" w:ascii="Arial" w:hAnsi="Arial"/>
          <w:b/>
          <w:bCs/>
        </w:rPr>
        <w:t xml:space="preserve">negreta </w:t>
      </w:r>
      <w:r>
        <w:rPr>
          <w:rFonts w:eastAsia="Arial" w:cs="Arial" w:ascii="Arial" w:hAnsi="Arial"/>
        </w:rPr>
        <w:t>la UD que conforma els continguts associats a un RA que segons la nova llei de FP els alumnes tenen que desenvolupar a la empresa, en aquesta assignatura s’ha determinat a nivell de departament que es tenen que enviar un total de 20h lectives.</w:t>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6. </w:t>
      </w:r>
      <w:bookmarkStart w:id="15" w:name="lnxbz9"/>
      <w:bookmarkEnd w:id="15"/>
      <w:r>
        <w:rPr>
          <w:rFonts w:eastAsia="Arial" w:cs="Arial" w:ascii="Arial" w:hAnsi="Arial"/>
          <w:b/>
        </w:rPr>
        <w:t>Metodologia. Orientacions didàctiques.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Metodologia general del mòdul</w:t>
      </w:r>
    </w:p>
    <w:p>
      <w:pPr>
        <w:pStyle w:val="Normal"/>
        <w:spacing w:lineRule="auto" w:line="360"/>
        <w:jc w:val="both"/>
        <w:rPr>
          <w:rFonts w:ascii="Arial" w:hAnsi="Arial" w:eastAsia="Arial" w:cs="Arial"/>
        </w:rPr>
      </w:pPr>
      <w:r>
        <w:rPr>
          <w:rFonts w:eastAsia="Arial" w:cs="Arial" w:ascii="Arial" w:hAnsi="Arial"/>
        </w:rPr>
        <w:t>La metodologia general que s’emprarà en el desenvolupament d’aquest mòdul serà la següent:</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del mòdul, es farà una petita introducció del mòdul, explicant quins són els objectius terminals principals que es busca aconseguir amb el seu estudi.</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 xml:space="preserve">Al començament del mòdul es recomanarà la compra del llibre “Sistemas informáticos” de l’editorial síntesis (adjunta enllaç </w:t>
      </w:r>
      <w:hyperlink r:id="rId3">
        <w:r>
          <w:rPr>
            <w:rStyle w:val="Hyperlink"/>
            <w:rFonts w:eastAsia="Arial" w:cs="Arial" w:ascii="Arial" w:hAnsi="Arial"/>
          </w:rPr>
          <w:t>https://www.sintesis.com/libro/sistemas-informaticos-actualizado-2024</w:t>
        </w:r>
      </w:hyperlink>
      <w:r>
        <w:rPr>
          <w:rFonts w:eastAsia="Arial" w:cs="Arial" w:ascii="Arial" w:hAnsi="Arial"/>
        </w:rPr>
        <w:t>), que s’utilitzarà com a ferramenta didàctica al llarg del curs.</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 cada unitat formativa, es farà també una petita introducció per intentar motivar els/les alumnes.</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 xml:space="preserve">Els conceptes teòric-pràctics seran explicats per part del professorat a tot el conjunt grup-classe. </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finalitzar alguna de les parts de la unitat formativa, es farà les proves necessàries per veure si els/les alumnes han assolit els continguts conceptuals necessaris per superar el mòdul.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S’inclourà material per potenciar l’ús del valencià en les activitats d’ensenyament-aprenentatge (articles o manuals tècnics en llengua anglesa,...)</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Projecció de vídeos, que desperten l'atenció de l'alumne i són capaços de crear ambients de discussió i treball.</w:t>
      </w:r>
    </w:p>
    <w:p>
      <w:pPr>
        <w:pStyle w:val="Normal"/>
        <w:spacing w:lineRule="auto" w:line="360" w:before="57" w:after="57"/>
        <w:jc w:val="both"/>
        <w:rPr>
          <w:rFonts w:ascii="Arial" w:hAnsi="Arial" w:eastAsia="Arial" w:cs="Arial"/>
        </w:rPr>
      </w:pPr>
      <w:r>
        <w:rPr>
          <w:rFonts w:eastAsia="Arial" w:cs="Arial" w:ascii="Arial" w:hAnsi="Arial"/>
        </w:rPr>
        <w:t>L'organització del coneixement d'aquesta manera suposa un esforç d'adaptació de l'estructura interna dels coneixements informàtics a la estructura cognitiva de l'alumne i això suposa que l'aprenentatge sigui significatiu.</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L'aprenentatge significatiu té quatre principis fonamentals amb importants implicacions metodològiques en el treball del professorat amb l’alumne/a.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1.- </w:t>
      </w:r>
      <w:r>
        <w:rPr>
          <w:rFonts w:eastAsia="Arial" w:cs="Arial" w:ascii="Arial" w:hAnsi="Arial"/>
          <w:b/>
        </w:rPr>
        <w:t>Assimilació activa dels continguts</w:t>
      </w:r>
      <w:r>
        <w:rPr>
          <w:rFonts w:eastAsia="Arial" w:cs="Arial" w:ascii="Arial" w:hAnsi="Arial"/>
        </w:rPr>
        <w:t>. Això suposa una intensa activitat per part de l'alumne, que ha d'establir relacions entre els nous continguts i la seva pròpia estructura cognitiva. Per ajudar a aquest procés el professorat ha de:</w:t>
      </w:r>
    </w:p>
    <w:p>
      <w:pPr>
        <w:pStyle w:val="Normal"/>
        <w:spacing w:lineRule="auto" w:line="360"/>
        <w:jc w:val="both"/>
        <w:rPr>
          <w:rFonts w:ascii="Arial" w:hAnsi="Arial" w:eastAsia="Arial" w:cs="Arial"/>
        </w:rPr>
      </w:pPr>
      <w:r>
        <w:rPr>
          <w:rFonts w:eastAsia="Arial" w:cs="Arial" w:ascii="Arial" w:hAnsi="Arial"/>
        </w:rPr>
        <w:t>- Suscitar en l'alumne coneixements i experiències rellevants respecte al coneixement que se li proposa.</w:t>
      </w:r>
    </w:p>
    <w:p>
      <w:pPr>
        <w:pStyle w:val="Normal"/>
        <w:spacing w:lineRule="auto" w:line="360"/>
        <w:jc w:val="both"/>
        <w:rPr>
          <w:rFonts w:ascii="Arial" w:hAnsi="Arial" w:eastAsia="Arial" w:cs="Arial"/>
        </w:rPr>
      </w:pPr>
      <w:r>
        <w:rPr>
          <w:rFonts w:eastAsia="Arial" w:cs="Arial" w:ascii="Arial" w:hAnsi="Arial"/>
        </w:rPr>
        <w:t>- Tenir en compte els coneixements previs de l'alumne i la connexió que pugui establir amb els nous continguts.</w:t>
      </w:r>
    </w:p>
    <w:p>
      <w:pPr>
        <w:pStyle w:val="Normal"/>
        <w:spacing w:lineRule="auto" w:line="360"/>
        <w:jc w:val="both"/>
        <w:rPr>
          <w:rFonts w:ascii="Arial" w:hAnsi="Arial" w:eastAsia="Arial" w:cs="Arial"/>
        </w:rPr>
      </w:pPr>
      <w:r>
        <w:rPr>
          <w:rFonts w:eastAsia="Arial" w:cs="Arial" w:ascii="Arial" w:hAnsi="Arial"/>
        </w:rPr>
        <w:t>- Fixar els continguts i predisposar favorablement l'alumnat.</w:t>
      </w:r>
    </w:p>
    <w:p>
      <w:pPr>
        <w:pStyle w:val="Normal"/>
        <w:spacing w:lineRule="auto" w:line="360" w:before="57" w:after="57"/>
        <w:jc w:val="both"/>
        <w:rPr>
          <w:rFonts w:ascii="Arial" w:hAnsi="Arial" w:eastAsia="Arial" w:cs="Arial"/>
        </w:rPr>
      </w:pPr>
      <w:r>
        <w:rPr>
          <w:rFonts w:eastAsia="Arial" w:cs="Arial" w:ascii="Arial" w:hAnsi="Arial"/>
        </w:rPr>
        <w:t xml:space="preserve">2.- </w:t>
      </w:r>
      <w:r>
        <w:rPr>
          <w:rFonts w:eastAsia="Arial" w:cs="Arial" w:ascii="Arial" w:hAnsi="Arial"/>
          <w:b/>
        </w:rPr>
        <w:t>Construcció, organització i modificació dels coneixements</w:t>
      </w:r>
      <w:r>
        <w:rPr>
          <w:rFonts w:eastAsia="Arial" w:cs="Arial" w:ascii="Arial" w:hAnsi="Arial"/>
        </w:rPr>
        <w:t>. Això suposa que el treball del professor ha de ocupar-se de:</w:t>
      </w:r>
    </w:p>
    <w:p>
      <w:pPr>
        <w:pStyle w:val="Normal"/>
        <w:spacing w:lineRule="auto" w:line="360"/>
        <w:jc w:val="both"/>
        <w:rPr>
          <w:rFonts w:ascii="Arial" w:hAnsi="Arial" w:eastAsia="Arial" w:cs="Arial"/>
        </w:rPr>
      </w:pPr>
      <w:r>
        <w:rPr>
          <w:rFonts w:eastAsia="Arial" w:cs="Arial" w:ascii="Arial" w:hAnsi="Arial"/>
        </w:rPr>
        <w:t>- El disseny de la presentació prèvia, a la vegada general i concreta de els conceptes i relacions fonamentals.</w:t>
      </w:r>
    </w:p>
    <w:p>
      <w:pPr>
        <w:pStyle w:val="Normal"/>
        <w:spacing w:lineRule="auto" w:line="360"/>
        <w:jc w:val="both"/>
        <w:rPr>
          <w:rFonts w:ascii="Arial" w:hAnsi="Arial" w:eastAsia="Arial" w:cs="Arial"/>
        </w:rPr>
      </w:pPr>
      <w:r>
        <w:rPr>
          <w:rFonts w:eastAsia="Arial" w:cs="Arial" w:ascii="Arial" w:hAnsi="Arial"/>
        </w:rPr>
        <w:t>- L'activació dels conceptes que l'alumne posseeix o donar-li aquests concepte a través d'activitats i exemples.</w:t>
      </w:r>
    </w:p>
    <w:p>
      <w:pPr>
        <w:pStyle w:val="Normal"/>
        <w:spacing w:lineRule="auto" w:line="360"/>
        <w:jc w:val="both"/>
        <w:rPr>
          <w:rFonts w:ascii="Arial" w:hAnsi="Arial" w:eastAsia="Arial" w:cs="Arial"/>
        </w:rPr>
      </w:pPr>
      <w:r>
        <w:rPr>
          <w:rFonts w:eastAsia="Arial" w:cs="Arial" w:ascii="Arial" w:hAnsi="Arial"/>
        </w:rPr>
        <w:t>Aquest no només aprèn nous conceptes, sinó que sobretot aprèn a aprendre.</w:t>
      </w:r>
    </w:p>
    <w:p>
      <w:pPr>
        <w:pStyle w:val="Normal"/>
        <w:spacing w:lineRule="auto" w:line="360" w:before="57" w:after="57"/>
        <w:jc w:val="both"/>
        <w:rPr>
          <w:rFonts w:ascii="Arial" w:hAnsi="Arial" w:eastAsia="Arial" w:cs="Arial"/>
        </w:rPr>
      </w:pPr>
      <w:r>
        <w:rPr>
          <w:rFonts w:eastAsia="Arial" w:cs="Arial" w:ascii="Arial" w:hAnsi="Arial"/>
        </w:rPr>
        <w:t xml:space="preserve">3.- </w:t>
      </w:r>
      <w:r>
        <w:rPr>
          <w:rFonts w:eastAsia="Arial" w:cs="Arial" w:ascii="Arial" w:hAnsi="Arial"/>
          <w:b/>
        </w:rPr>
        <w:t>Diferenciació progressiva dels continguts</w:t>
      </w:r>
      <w:r>
        <w:rPr>
          <w:rFonts w:eastAsia="Arial" w:cs="Arial" w:ascii="Arial" w:hAnsi="Arial"/>
        </w:rPr>
        <w:t>, el que implica:</w:t>
      </w:r>
    </w:p>
    <w:p>
      <w:pPr>
        <w:pStyle w:val="Normal"/>
        <w:spacing w:lineRule="auto" w:line="360"/>
        <w:jc w:val="both"/>
        <w:rPr>
          <w:rFonts w:ascii="Arial" w:hAnsi="Arial" w:eastAsia="Arial" w:cs="Arial"/>
        </w:rPr>
      </w:pPr>
      <w:r>
        <w:rPr>
          <w:rFonts w:eastAsia="Arial" w:cs="Arial" w:ascii="Arial" w:hAnsi="Arial"/>
        </w:rPr>
        <w:t>- L'ampliació progressiva de conceptes per part de l'alumnat per mitjà l'enriquiment dels seus coneixements previs sobre el tema objecte d'estudi: anàlisi-síntesi, classificació i ordenació.</w:t>
      </w:r>
    </w:p>
    <w:p>
      <w:pPr>
        <w:pStyle w:val="Normal"/>
        <w:spacing w:lineRule="auto" w:line="360"/>
        <w:jc w:val="both"/>
        <w:rPr>
          <w:rFonts w:ascii="Arial" w:hAnsi="Arial" w:eastAsia="Arial" w:cs="Arial"/>
        </w:rPr>
      </w:pPr>
      <w:r>
        <w:rPr>
          <w:rFonts w:eastAsia="Arial" w:cs="Arial" w:ascii="Arial" w:hAnsi="Arial"/>
        </w:rPr>
        <w:t>- L'organització prèvia dels materials del professor: seqüenciació dels continguts.</w:t>
      </w:r>
    </w:p>
    <w:p>
      <w:pPr>
        <w:pStyle w:val="Normal"/>
        <w:spacing w:lineRule="auto" w:line="360"/>
        <w:jc w:val="both"/>
        <w:rPr>
          <w:rFonts w:ascii="Arial" w:hAnsi="Arial" w:eastAsia="Arial" w:cs="Arial"/>
          <w:b/>
        </w:rPr>
      </w:pPr>
      <w:r>
        <w:rPr>
          <w:rFonts w:eastAsia="Arial" w:cs="Arial" w:ascii="Arial" w:hAnsi="Arial"/>
          <w:b/>
        </w:rPr>
      </w:r>
    </w:p>
    <w:p>
      <w:pPr>
        <w:pStyle w:val="Normal"/>
        <w:pBdr>
          <w:top w:val="single" w:sz="4" w:space="1" w:color="000000"/>
          <w:left w:val="single" w:sz="4" w:space="1" w:color="000000"/>
          <w:bottom w:val="single" w:sz="4" w:space="1" w:color="000000"/>
          <w:right w:val="single" w:sz="4" w:space="1" w:color="000000"/>
        </w:pBdr>
        <w:jc w:val="both"/>
        <w:rPr>
          <w:rFonts w:ascii="Arial" w:hAnsi="Arial" w:eastAsia="Arial" w:cs="Arial"/>
        </w:rPr>
      </w:pPr>
      <w:r>
        <w:rPr>
          <w:rFonts w:eastAsia="Arial" w:cs="Arial" w:ascii="Arial" w:hAnsi="Arial"/>
          <w:b/>
        </w:rPr>
        <w:t xml:space="preserve">7. </w:t>
      </w:r>
      <w:bookmarkStart w:id="16" w:name="35nkun2"/>
      <w:bookmarkEnd w:id="16"/>
      <w:r>
        <w:rPr>
          <w:rFonts w:eastAsia="Arial" w:cs="Arial" w:ascii="Arial" w:hAnsi="Arial"/>
          <w:b/>
        </w:rPr>
        <w:t>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L’avaluació de l’aprenentatge de l’alumnat ha de ser contínua i integradora.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És integradora perquè obeeix a la necessitat de tenir en compte les capacitats generals establertes per aquestes ensenyances.</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Criteris d’avaluació.</w:t>
      </w:r>
    </w:p>
    <w:p>
      <w:pPr>
        <w:pStyle w:val="Normal"/>
        <w:spacing w:lineRule="auto" w:line="360" w:before="0" w:after="283"/>
        <w:jc w:val="both"/>
        <w:rPr>
          <w:rFonts w:ascii="Arial" w:hAnsi="Arial" w:eastAsia="Arial" w:cs="Arial"/>
          <w:color w:val="000000"/>
        </w:rPr>
      </w:pPr>
      <w:r>
        <w:rPr>
          <w:rFonts w:eastAsia="Arial" w:cs="Arial" w:ascii="Arial" w:hAnsi="Arial"/>
          <w:color w:val="000000"/>
        </w:rPr>
        <w:t>Les capacitats terminals i els objectius a aconseguir són continguts en el decret de mínims, en línies generals, ajustant-se als següents criteris:</w:t>
      </w:r>
    </w:p>
    <w:tbl>
      <w:tblPr>
        <w:tblStyle w:val="a0"/>
        <w:tblW w:w="9351" w:type="dxa"/>
        <w:jc w:val="left"/>
        <w:tblInd w:w="113" w:type="dxa"/>
        <w:tblLayout w:type="fixed"/>
        <w:tblCellMar>
          <w:top w:w="0" w:type="dxa"/>
          <w:left w:w="108" w:type="dxa"/>
          <w:bottom w:w="0" w:type="dxa"/>
          <w:right w:w="108" w:type="dxa"/>
        </w:tblCellMar>
        <w:tblLook w:val="0000"/>
      </w:tblPr>
      <w:tblGrid>
        <w:gridCol w:w="9351"/>
      </w:tblGrid>
      <w:tr>
        <w:trPr/>
        <w:tc>
          <w:tcPr>
            <w:tcW w:w="9351"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jc w:val="center"/>
              <w:rPr>
                <w:rFonts w:ascii="Arial" w:hAnsi="Arial" w:eastAsia="Arial" w:cs="Arial"/>
                <w:b/>
                <w:color w:val="000000"/>
              </w:rPr>
            </w:pPr>
            <w:r>
              <w:rPr>
                <w:rFonts w:eastAsia="Arial" w:cs="Arial" w:ascii="Arial" w:hAnsi="Arial"/>
                <w:b/>
                <w:color w:val="000000"/>
              </w:rPr>
              <w:t>Criteris d’avaluació Sistemes Informàtics</w:t>
            </w:r>
          </w:p>
          <w:p>
            <w:pPr>
              <w:pStyle w:val="Normal"/>
              <w:jc w:val="both"/>
              <w:rPr>
                <w:rFonts w:ascii="Arial" w:hAnsi="Arial" w:eastAsia="Arial" w:cs="Arial"/>
                <w:b/>
                <w:color w:val="000000"/>
              </w:rPr>
            </w:pPr>
            <w:r>
              <w:rPr>
                <w:rFonts w:eastAsia="Arial" w:cs="Arial" w:ascii="Arial" w:hAnsi="Arial"/>
                <w:b/>
                <w:color w:val="000000"/>
              </w:rPr>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 S'han reconegut els components físics d'un sistema informàtic i els seus mecanismes d'interconnexió.</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 S'ha verificat el procés de posada en marxa d'un equip.</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 S'han classificat, instal·lat i configurat diferents tipus de dispositius perifèrics.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 S'han identificat els tipus de xarxes i sistemes de comunicació.</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5) S'han identificat els components d'una xarxa informàtica.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6) S'han interpretat mapes físics i lògics d'una xarxa informàtica.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7)S'han identificat els elements funcionals d'un sistemainformàtic.</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8) S'han analitzat les característiques, funcions i arquitectura d'un sistema operatiu.</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9) S'han comparat sistemes operatius en el que es refereix als seus requisits, característiques, camps d'aplicació i llicències d'ús.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10)S'han instal·lat diferents sistemes operatius.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11)S'han aplicat tècniques d'actualització i recuperació del sistema.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12)S'han utilitzat màquines virtuals per a instal·lar i provar sistemes operatius.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13)S'han documentat els processos realitzats.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14)S'han comparat sistemes d'arxius.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15)S'ha identificat l'estructura i funció dels directoris del sistema operatiu.</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16)S'han utilitzat eines en entorn gràfic i comandos per a localitzar informació en el sistema d'arxius.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17)S'han creat diferents tipus de particions i unitats lògiques.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18)S'han realitzat còpies de seguretat.</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19)S'han automatitzat tasques.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20)S'han instal·lat i avaluat utilitats relacionades amb la gestió d'informació.</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21)S'han configurat comptes d'usuari locals i de grups.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22)S'ha assegurat l'accés al sistema mitjançant l'ús de directives de compte i directives de contrasenyes.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23)S'han identificat, arrencat i detingut serveis i processos.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24)S'ha protegit l'accés a la informació mitjançant l'ús de permisos locals.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25)S'han utilitzat comandos per a fer les tasques bàsiques de configuració del sistema.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26)S'ha monitorat el sistema.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27)S'han instal·lat i avaluat utilitats per al manteniment i optimització del sistema.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28)S'han avaluat les necessitats del sistema informàtic en relació amb el desenvolupament d'aplicacions.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29)S'ha configurat el protocol TCP/IP.</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sz w:val="20"/>
                <w:szCs w:val="20"/>
                <w:lang w:val="ca-ES"/>
              </w:rPr>
            </w:pPr>
            <w:r>
              <w:rPr>
                <w:rFonts w:cs="Arial" w:ascii="Arial" w:hAnsi="Arial"/>
                <w:sz w:val="20"/>
                <w:szCs w:val="20"/>
                <w:lang w:val="ca-ES"/>
              </w:rPr>
              <w:t>30)S'han configurat xarxes d'àrea local cablejades.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31)S'han configurat xarxes d'àrea local sense fils.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32)S'han utilitzat dispositius d'interconnexió de xarxes.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33)S'ha configurat l'accés a xarxes d'àrea extensa.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34)S'han gestionat ports de comunicacions.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35)S'ha verificat el funcionament de la xarxa mitjançant l'ús de comandos i eines bàsiques.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36)S'han aplicat protocols segurs de comunicacions.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37)S'ha configurat l'accés a recursos locals i recursos de xarxa.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38)S'han identificat els drets d'usuari i directives de seguretat.</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39)S'han explotat servidors de fitxers, servidors d'impressió i servidors d'aplicacions.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40)S'ha accedit als servidors utilitzant tècniques de connexió remota.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41)S'ha avaluat la necessitat de protegir els recursos i el sistema.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42)S'han instal·lat i avaluat utilitats de seguretat bàsica.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43)S'ha classificat programari en funció de la seva llicència i propòsit.</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44)S'han analitzat les necessitats específiques de programari associades a l'ús de sistemes informàtics en diferents entorns productius.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45)S'han fet tasques de documentació mitjançant l'ús d'eines ofimàtiques.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46)S'han utilitzat sistemes de correu i missatgeria electrònica.</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lang w:val="ca-ES"/>
              </w:rPr>
            </w:pPr>
            <w:r>
              <w:rPr>
                <w:rFonts w:cs="Arial" w:ascii="Arial" w:hAnsi="Arial"/>
                <w:sz w:val="20"/>
                <w:szCs w:val="20"/>
                <w:lang w:val="ca-ES"/>
              </w:rPr>
              <w:t>47)S'han utilitzat els serveis de transferència de fitxers.</w:t>
            </w:r>
          </w:p>
        </w:tc>
      </w:tr>
      <w:tr>
        <w:trPr/>
        <w:tc>
          <w:tcPr>
            <w:tcW w:w="9351"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pacing w:lineRule="auto" w:line="360" w:before="0" w:after="0"/>
              <w:rPr>
                <w:rFonts w:ascii="Arial" w:hAnsi="Arial" w:cs="Arial"/>
                <w:sz w:val="20"/>
                <w:szCs w:val="20"/>
              </w:rPr>
            </w:pPr>
            <w:r>
              <w:rPr>
                <w:rFonts w:cs="Arial" w:ascii="Arial" w:hAnsi="Arial"/>
                <w:sz w:val="20"/>
                <w:szCs w:val="20"/>
                <w:lang w:val="ca-ES"/>
              </w:rPr>
              <w:t>48)</w:t>
            </w:r>
            <w:r>
              <w:rPr>
                <w:rFonts w:cs="Arial" w:ascii="Arial" w:hAnsi="Arial"/>
              </w:rPr>
              <w:t xml:space="preserve"> </w:t>
            </w:r>
            <w:r>
              <w:rPr>
                <w:rFonts w:cs="Arial" w:ascii="Arial" w:hAnsi="Arial"/>
                <w:sz w:val="20"/>
                <w:szCs w:val="20"/>
                <w:lang w:val="ca-ES"/>
              </w:rPr>
              <w:t>S'han utilitzat mètodes de cerca de documentació tècnica mitjançant l'ús de serveis d'Internet</w:t>
            </w:r>
          </w:p>
        </w:tc>
      </w:tr>
    </w:tbl>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Els criteris d’avaluació estableixen els resultats mínims que han de ser assolits en el procés d’ensenyament-aprenentatge.</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b) Instruments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Els instruments i tècniques d'avaluació són les eines que fa servir el professor necessàries per obtenir evidències dels acompliments dels alumnes en un procés d'ensenyament i aprenentatge.</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instruments han de ser variats i s’utilitzaran en cada moment i circumstància segons les necessitats o els aspectes que es vulguin avaluar.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procediments més utilitzats seran: </w:t>
      </w:r>
    </w:p>
    <w:p>
      <w:pPr>
        <w:pStyle w:val="Normal"/>
        <w:spacing w:lineRule="auto" w:line="360"/>
        <w:jc w:val="both"/>
        <w:rPr>
          <w:rFonts w:ascii="Arial" w:hAnsi="Arial" w:eastAsia="Arial" w:cs="Arial"/>
        </w:rPr>
      </w:pPr>
      <w:r>
        <w:rPr>
          <w:rFonts w:eastAsia="Arial" w:cs="Arial" w:ascii="Arial" w:hAnsi="Arial"/>
        </w:rPr>
        <w:t xml:space="preserve">- Proves de nivell a principi del curs, </w:t>
      </w:r>
    </w:p>
    <w:p>
      <w:pPr>
        <w:pStyle w:val="Normal"/>
        <w:spacing w:lineRule="auto" w:line="360"/>
        <w:jc w:val="both"/>
        <w:rPr>
          <w:rFonts w:ascii="Arial" w:hAnsi="Arial" w:eastAsia="Arial" w:cs="Arial"/>
        </w:rPr>
      </w:pPr>
      <w:r>
        <w:rPr>
          <w:rFonts w:eastAsia="Arial" w:cs="Arial" w:ascii="Arial" w:hAnsi="Arial"/>
        </w:rPr>
        <w:t xml:space="preserve">- Proves objectives escrites (qüestions de desenrotllament, test o resolució d'exercicis pràctics de cada unitat), </w:t>
      </w:r>
    </w:p>
    <w:p>
      <w:pPr>
        <w:pStyle w:val="Normal"/>
        <w:spacing w:lineRule="auto" w:line="360"/>
        <w:jc w:val="both"/>
        <w:rPr>
          <w:rFonts w:ascii="Arial" w:hAnsi="Arial" w:eastAsia="Arial" w:cs="Arial"/>
        </w:rPr>
      </w:pPr>
      <w:r>
        <w:rPr>
          <w:rFonts w:eastAsia="Arial" w:cs="Arial" w:ascii="Arial" w:hAnsi="Arial"/>
        </w:rPr>
        <w:t>- Proves pràctiques,</w:t>
      </w:r>
    </w:p>
    <w:p>
      <w:pPr>
        <w:pStyle w:val="Normal"/>
        <w:spacing w:lineRule="auto" w:line="360"/>
        <w:jc w:val="both"/>
        <w:rPr>
          <w:rFonts w:ascii="Arial" w:hAnsi="Arial" w:eastAsia="Arial" w:cs="Arial"/>
        </w:rPr>
      </w:pPr>
      <w:r>
        <w:rPr>
          <w:rFonts w:eastAsia="Arial" w:cs="Arial" w:ascii="Arial" w:hAnsi="Arial"/>
        </w:rPr>
        <w:t xml:space="preserve">- Resolució de les pràctiques i exercicis de cada unitat didàctica, </w:t>
      </w:r>
    </w:p>
    <w:p>
      <w:pPr>
        <w:pStyle w:val="Normal"/>
        <w:spacing w:lineRule="auto" w:line="360"/>
        <w:jc w:val="both"/>
        <w:rPr>
          <w:rFonts w:ascii="Arial" w:hAnsi="Arial" w:eastAsia="Arial" w:cs="Arial"/>
        </w:rPr>
      </w:pPr>
      <w:r>
        <w:rPr>
          <w:rFonts w:eastAsia="Arial" w:cs="Arial" w:ascii="Arial" w:hAnsi="Arial"/>
        </w:rPr>
        <w:t>- Treballs puntuables (individuals o grupals), orals (presentacions) o per escrit,</w:t>
      </w:r>
    </w:p>
    <w:p>
      <w:pPr>
        <w:pStyle w:val="Normal"/>
        <w:spacing w:lineRule="auto" w:line="360"/>
        <w:jc w:val="both"/>
        <w:rPr>
          <w:rFonts w:ascii="Arial" w:hAnsi="Arial" w:eastAsia="Arial" w:cs="Arial"/>
        </w:rPr>
      </w:pPr>
      <w:r>
        <w:rPr>
          <w:rFonts w:eastAsia="Arial" w:cs="Arial" w:ascii="Arial" w:hAnsi="Arial"/>
        </w:rPr>
        <w:t xml:space="preserve">-  i rúbriques.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 un total de 24 faltes.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c) Tipus d’avaluació.</w:t>
      </w:r>
    </w:p>
    <w:p>
      <w:pPr>
        <w:pStyle w:val="Normal"/>
        <w:spacing w:lineRule="auto" w:line="360"/>
        <w:jc w:val="both"/>
        <w:rPr>
          <w:rFonts w:ascii="Arial" w:hAnsi="Arial" w:eastAsia="Arial" w:cs="Arial"/>
        </w:rPr>
      </w:pPr>
      <w:r>
        <w:rPr>
          <w:rFonts w:eastAsia="Arial" w:cs="Arial" w:ascii="Arial" w:hAnsi="Arial"/>
        </w:rPr>
        <w:t xml:space="preserve">L’avaluació dels alumnes serà continuada al llarg de tot el curs sempre i quant no supera el límit de faltes d’assistència no justificades establert (15%). Es pretén avaluar tant el coneixement de conceptes, mitjançant els resultats d’aprenentatge associats a la assignatura, com l’habilitat en la realització de tasques i procediments i l’actitud de l’alumne.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L’avaluació del mòdul estarà basada en una sèrie de notes individuals obtingudes a partir de proves, treballs i activitats, on s’avaluaran els coneixements i capacitats adquirides.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 la presentació dels treballs es tindrà molt en compte la correcta presentació dels mateixos, de manera que es penalitzaran aquells presentats en un format diferent a l'exigit o amb faltes d'ortografia.</w:t>
      </w:r>
    </w:p>
    <w:p>
      <w:pPr>
        <w:pStyle w:val="Normal"/>
        <w:jc w:val="both"/>
        <w:rPr>
          <w:rFonts w:ascii="Arial" w:hAnsi="Arial" w:eastAsia="Arial" w:cs="Arial"/>
          <w:b/>
        </w:rPr>
      </w:pPr>
      <w:r>
        <w:rPr>
          <w:rFonts w:eastAsia="Arial" w:cs="Arial" w:ascii="Arial" w:hAnsi="Arial"/>
          <w:b/>
        </w:rPr>
      </w:r>
    </w:p>
    <w:p>
      <w:pPr>
        <w:pStyle w:val="Normal"/>
        <w:jc w:val="both"/>
        <w:rPr>
          <w:rFonts w:ascii="Arial" w:hAnsi="Arial" w:eastAsia="Arial" w:cs="Arial"/>
          <w:b/>
        </w:rPr>
      </w:pPr>
      <w:r>
        <w:rPr>
          <w:rFonts w:eastAsia="Arial" w:cs="Arial" w:ascii="Arial" w:hAnsi="Arial"/>
          <w:b/>
        </w:rPr>
        <w:t>Procediments de Recuperació.</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distints Resultats d’aprenentatge (a partir d’ara RA) faran mitjana per obtenir la nota trimestral, i en cas de que l’alumne no aprove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diferents RA que conformen l’assignatura faran mitjana per a la nota final, i en cas de que l’alumne no aprovara alguns d’aquests RA es deurà presentar a l’avaluació extraordinària. També si l'alumne ha perdut l'avaluació contínua, en aquest cas haurà d'examinar-se de TOTS els continguts del mòdul en la convocatòria extraordinària (TOTS els RA que la conformen).</w:t>
      </w:r>
    </w:p>
    <w:p>
      <w:pPr>
        <w:pStyle w:val="Normal"/>
        <w:spacing w:lineRule="auto" w:line="360" w:before="0" w:after="120"/>
        <w:jc w:val="both"/>
        <w:rPr>
          <w:rFonts w:ascii="Arial" w:hAnsi="Arial" w:eastAsia="Arial" w:cs="Arial"/>
          <w:color w:val="000000"/>
        </w:rPr>
      </w:pPr>
      <w:r>
        <w:rPr>
          <w:rFonts w:eastAsia="Arial" w:cs="Arial" w:ascii="Arial" w:hAnsi="Arial"/>
          <w:color w:val="000000"/>
        </w:rPr>
        <w:t>La prova extraordinària constarà d'una prova teòric-</w:t>
      </w:r>
      <w:r>
        <w:rPr>
          <w:rFonts w:eastAsia="Arial" w:cs="Arial" w:ascii="Arial" w:hAnsi="Arial"/>
        </w:rPr>
        <w:t>pràctica</w:t>
      </w:r>
      <w:r>
        <w:rPr>
          <w:rFonts w:eastAsia="Arial" w:cs="Arial" w:ascii="Arial" w:hAnsi="Arial"/>
          <w:color w:val="000000"/>
        </w:rPr>
        <w:t xml:space="preserve"> sobre tots els RA suspesos del curs i/o d'un treball </w:t>
      </w:r>
      <w:r>
        <w:rPr>
          <w:rFonts w:eastAsia="Arial" w:cs="Arial" w:ascii="Arial" w:hAnsi="Arial"/>
        </w:rPr>
        <w:t>pràctic</w:t>
      </w:r>
      <w:r>
        <w:rPr>
          <w:rFonts w:eastAsia="Arial" w:cs="Arial" w:ascii="Arial" w:hAnsi="Arial"/>
          <w:color w:val="000000"/>
        </w:rPr>
        <w:t xml:space="preserve"> (que pot constar de diverses activitats relacionades amb les unitats que componen el mòdul).</w:t>
      </w:r>
    </w:p>
    <w:p>
      <w:pPr>
        <w:pStyle w:val="Normal"/>
        <w:spacing w:lineRule="auto" w:line="360" w:before="0" w:after="120"/>
        <w:jc w:val="both"/>
        <w:rPr>
          <w:rFonts w:ascii="Arial" w:hAnsi="Arial" w:eastAsia="Arial" w:cs="Arial"/>
          <w:color w:val="000000"/>
        </w:rPr>
      </w:pPr>
      <w:r>
        <w:rPr>
          <w:rFonts w:eastAsia="Arial" w:cs="Arial" w:ascii="Arial" w:hAnsi="Arial"/>
          <w:color w:val="000000"/>
        </w:rPr>
        <w:t xml:space="preserve">En qualsevol cas, queda a criteri del professor, si determinat alumne realitzarà les activitats pràctiques, la prova  teòric-practica o les dues. Aquestes notificacions es faran en temps i forma adequades </w:t>
      </w:r>
    </w:p>
    <w:p>
      <w:pPr>
        <w:pStyle w:val="Normal"/>
        <w:jc w:val="both"/>
        <w:rPr>
          <w:rFonts w:ascii="Arial" w:hAnsi="Arial" w:eastAsia="Arial" w:cs="Arial"/>
          <w:b/>
        </w:rPr>
      </w:pPr>
      <w:r>
        <w:rPr>
          <w:rFonts w:eastAsia="Arial" w:cs="Arial" w:ascii="Arial" w:hAnsi="Arial"/>
          <w:b/>
        </w:rPr>
        <w:t>Avaluació de Pendents.</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alumnes que no tinguen superat el mòdul del curs/cursos anteriors, hauran de recuperar la matèria durant el curs. El departament d’informàtica acordarà com i quant es recuperarà el mòdul pendent.</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rPr>
      </w:pPr>
      <w:r>
        <w:rPr>
          <w:rFonts w:eastAsia="Arial" w:cs="Arial" w:ascii="Arial" w:hAnsi="Arial"/>
          <w:b/>
        </w:rPr>
        <w:t>Convocatòria extraordinària.</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La convocatòria extraordinària es farà en les dates que marque l'administració educativa (normalment final de juny o principi de juliol), i constarà d'una prova escrita o pràctica dels continguts i criteris de qualificació mínims determinats des de principi de curs (consultar apartat a) Criteris d’avaluació del punt 7.Avaluació) .</w:t>
      </w:r>
    </w:p>
    <w:p>
      <w:pPr>
        <w:pStyle w:val="Normal"/>
        <w:spacing w:lineRule="auto" w:line="360"/>
        <w:jc w:val="both"/>
        <w:rPr>
          <w:rFonts w:ascii="Arial" w:hAnsi="Arial" w:eastAsia="Arial" w:cs="Arial"/>
        </w:rPr>
      </w:pPr>
      <w:r>
        <w:rPr>
          <w:rFonts w:eastAsia="Arial" w:cs="Arial" w:ascii="Arial" w:hAnsi="Arial"/>
        </w:rPr>
        <w:t xml:space="preserve">De manera puntual el professorat demanarà la recuperació de tots els RA suspesos de l'assignatura al llarg del curs mitjançant la realització d’una </w:t>
      </w:r>
      <w:r>
        <w:rPr>
          <w:rFonts w:eastAsia="Arial" w:cs="Arial" w:ascii="Arial" w:hAnsi="Arial"/>
          <w:color w:val="000000"/>
        </w:rPr>
        <w:t>prova teòric-practica</w:t>
      </w:r>
      <w:r>
        <w:rPr>
          <w:rFonts w:eastAsia="Arial" w:cs="Arial" w:ascii="Arial" w:hAnsi="Arial"/>
        </w:rPr>
        <w:t>. Açò es farà constar a l'informe individualitzat que es lliura al final del curs a cada alumne amb la matèria suspesa.</w:t>
      </w:r>
    </w:p>
    <w:p>
      <w:pPr>
        <w:pStyle w:val="Normal"/>
        <w:jc w:val="both"/>
        <w:rPr>
          <w:rFonts w:ascii="Arial" w:hAnsi="Arial" w:eastAsia="Arial" w:cs="Arial"/>
        </w:rPr>
      </w:pPr>
      <w:r>
        <w:rPr>
          <w:rFonts w:eastAsia="Arial" w:cs="Arial" w:ascii="Arial" w:hAnsi="Arial"/>
        </w:rPr>
      </w:r>
    </w:p>
    <w:p>
      <w:pPr>
        <w:pStyle w:val="Normal"/>
        <w:rPr>
          <w:rFonts w:ascii="Arial" w:hAnsi="Arial" w:eastAsia="Arial" w:cs="Arial"/>
          <w:b/>
        </w:rPr>
      </w:pPr>
      <w:r>
        <w:rPr>
          <w:rFonts w:eastAsia="Arial" w:cs="Arial" w:ascii="Arial" w:hAnsi="Arial"/>
          <w:b/>
        </w:rPr>
      </w:r>
      <w:r>
        <w:br w:type="page"/>
      </w:r>
    </w:p>
    <w:p>
      <w:pPr>
        <w:pStyle w:val="Normal"/>
        <w:spacing w:lineRule="auto" w:line="360" w:before="0" w:after="0"/>
        <w:jc w:val="both"/>
        <w:rPr>
          <w:rFonts w:ascii="Arial" w:hAnsi="Arial" w:eastAsia="Arial" w:cs="Arial"/>
          <w:b/>
        </w:rPr>
      </w:pPr>
      <w:r>
        <w:rPr>
          <w:rFonts w:eastAsia="Arial" w:cs="Arial" w:ascii="Arial" w:hAnsi="Arial"/>
          <w:b/>
        </w:rPr>
        <w:t>d) Criteris de qualificació.</w:t>
      </w:r>
    </w:p>
    <w:p>
      <w:pPr>
        <w:pStyle w:val="Normal"/>
        <w:widowControl/>
        <w:spacing w:lineRule="auto" w:line="360" w:beforeAutospacing="1" w:after="0"/>
        <w:rPr>
          <w:rFonts w:ascii="Arial" w:hAnsi="Arial" w:cs="Arial"/>
          <w:b/>
          <w:bCs/>
          <w:i/>
          <w:i/>
          <w:iCs/>
        </w:rPr>
      </w:pPr>
      <w:r>
        <w:rPr>
          <w:rFonts w:cs="Arial" w:ascii="Arial" w:hAnsi="Arial"/>
          <w:b/>
          <w:bCs/>
          <w:i/>
          <w:iCs/>
        </w:rPr>
        <w:t xml:space="preserve">PRIMERA CONVOCATÒRIA (CONVOCATÒRIA ORDINÀRIA) </w:t>
      </w:r>
    </w:p>
    <w:p>
      <w:pPr>
        <w:pStyle w:val="Normal"/>
        <w:spacing w:lineRule="auto" w:line="360"/>
        <w:jc w:val="both"/>
        <w:rPr>
          <w:rFonts w:ascii="Arial" w:hAnsi="Arial" w:eastAsia="Arial" w:cs="Arial"/>
        </w:rPr>
      </w:pPr>
      <w:r>
        <w:rPr>
          <w:rFonts w:eastAsia="Arial" w:cs="Arial" w:ascii="Arial" w:hAnsi="Arial"/>
        </w:rPr>
        <w:t>Cada mòdul compta amb uns resultats d'aprenentatge (RA) específics, cadascun dels quals es qualificarà de la següent forma:</w:t>
      </w:r>
    </w:p>
    <w:p>
      <w:pPr>
        <w:pStyle w:val="Normal"/>
        <w:spacing w:lineRule="auto" w:line="360"/>
        <w:jc w:val="both"/>
        <w:rPr>
          <w:rFonts w:ascii="Arial" w:hAnsi="Arial" w:eastAsia="Arial" w:cs="Arial"/>
        </w:rPr>
      </w:pPr>
      <w:r>
        <w:rPr>
          <w:rFonts w:eastAsia="Arial" w:cs="Arial" w:ascii="Arial" w:hAnsi="Arial"/>
        </w:rPr>
      </w:r>
    </w:p>
    <w:tbl>
      <w:tblPr>
        <w:tblW w:w="9000" w:type="dxa"/>
        <w:jc w:val="left"/>
        <w:tblInd w:w="6" w:type="dxa"/>
        <w:tblLayout w:type="fixed"/>
        <w:tblCellMar>
          <w:top w:w="0" w:type="dxa"/>
          <w:left w:w="7" w:type="dxa"/>
          <w:bottom w:w="0" w:type="dxa"/>
          <w:right w:w="7" w:type="dxa"/>
        </w:tblCellMar>
        <w:tblLook w:val="0000"/>
      </w:tblPr>
      <w:tblGrid>
        <w:gridCol w:w="990"/>
        <w:gridCol w:w="3510"/>
        <w:gridCol w:w="2250"/>
        <w:gridCol w:w="2249"/>
      </w:tblGrid>
      <w:tr>
        <w:trPr>
          <w:trHeight w:val="300" w:hRule="atLeast"/>
        </w:trPr>
        <w:tc>
          <w:tcPr>
            <w:tcW w:w="99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rFonts w:ascii="Arial" w:hAnsi="Arial"/>
                <w:lang w:val="es-ES"/>
              </w:rPr>
            </w:pPr>
            <w:r>
              <w:rPr>
                <w:rFonts w:ascii="Arial" w:hAnsi="Arial"/>
                <w:lang w:val="es-ES"/>
              </w:rPr>
            </w:r>
          </w:p>
        </w:tc>
        <w:tc>
          <w:tcPr>
            <w:tcW w:w="351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b/>
                <w:bCs/>
              </w:rPr>
              <w:t>Instrument qualificació</w:t>
            </w:r>
          </w:p>
        </w:tc>
        <w:tc>
          <w:tcPr>
            <w:tcW w:w="225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b/>
                <w:bCs/>
              </w:rPr>
              <w:t>Percentatge</w:t>
            </w:r>
          </w:p>
        </w:tc>
        <w:tc>
          <w:tcPr>
            <w:tcW w:w="2249"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b/>
                <w:bCs/>
              </w:rPr>
              <w:t>Requisit</w:t>
            </w:r>
          </w:p>
        </w:tc>
      </w:tr>
      <w:tr>
        <w:trPr>
          <w:trHeight w:val="435" w:hRule="atLeast"/>
        </w:trPr>
        <w:tc>
          <w:tcPr>
            <w:tcW w:w="990" w:type="dxa"/>
            <w:vMerge w:val="restart"/>
            <w:tcBorders>
              <w:top w:val="single" w:sz="6" w:space="0" w:color="000000"/>
              <w:left w:val="single" w:sz="6" w:space="0" w:color="000000"/>
              <w:bottom w:val="single" w:sz="6" w:space="0" w:color="000000"/>
              <w:right w:val="single" w:sz="6" w:space="0" w:color="000000"/>
            </w:tcBorders>
            <w:shd w:color="auto" w:fill="auto" w:val="clear"/>
            <w:vAlign w:val="center"/>
          </w:tcPr>
          <w:p>
            <w:pPr>
              <w:pStyle w:val="Standard"/>
              <w:jc w:val="center"/>
              <w:rPr/>
            </w:pPr>
            <w:r>
              <w:rPr>
                <w:rFonts w:ascii="Arial" w:hAnsi="Arial"/>
                <w:b/>
                <w:bCs/>
              </w:rPr>
              <w:t>RA</w:t>
            </w:r>
          </w:p>
          <w:p>
            <w:pPr>
              <w:pStyle w:val="Standard"/>
              <w:jc w:val="center"/>
              <w:rPr>
                <w:rFonts w:ascii="Arial" w:hAnsi="Arial"/>
                <w:lang w:val="es-ES"/>
              </w:rPr>
            </w:pPr>
            <w:r>
              <w:rPr>
                <w:rFonts w:ascii="Arial" w:hAnsi="Arial"/>
                <w:lang w:val="es-ES"/>
              </w:rPr>
            </w:r>
          </w:p>
        </w:tc>
        <w:tc>
          <w:tcPr>
            <w:tcW w:w="351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Exàmens teòric-pràctic / Projectes</w:t>
            </w:r>
          </w:p>
        </w:tc>
        <w:tc>
          <w:tcPr>
            <w:tcW w:w="225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80%</w:t>
            </w:r>
          </w:p>
        </w:tc>
        <w:tc>
          <w:tcPr>
            <w:tcW w:w="2249"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&gt;= 5</w:t>
            </w:r>
          </w:p>
        </w:tc>
      </w:tr>
      <w:tr>
        <w:trPr>
          <w:trHeight w:val="300" w:hRule="atLeast"/>
        </w:trPr>
        <w:tc>
          <w:tcPr>
            <w:tcW w:w="990" w:type="dxa"/>
            <w:vMerge w:val="continue"/>
            <w:tcBorders>
              <w:top w:val="single" w:sz="6" w:space="0" w:color="000000"/>
              <w:left w:val="single" w:sz="6" w:space="0" w:color="000000"/>
              <w:bottom w:val="single" w:sz="6" w:space="0" w:color="000000"/>
              <w:right w:val="single" w:sz="6" w:space="0" w:color="000000"/>
            </w:tcBorders>
            <w:shd w:color="auto" w:fill="auto" w:val="clear"/>
            <w:vAlign w:val="center"/>
          </w:tcPr>
          <w:p>
            <w:pPr>
              <w:pStyle w:val="Standard"/>
              <w:jc w:val="center"/>
              <w:rPr>
                <w:rFonts w:ascii="Arial" w:hAnsi="Arial"/>
                <w:lang w:val="es-ES"/>
              </w:rPr>
            </w:pPr>
            <w:r>
              <w:rPr>
                <w:rFonts w:ascii="Arial" w:hAnsi="Arial"/>
                <w:lang w:val="es-ES"/>
              </w:rPr>
            </w:r>
          </w:p>
        </w:tc>
        <w:tc>
          <w:tcPr>
            <w:tcW w:w="351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Pràctiques / Treballs / Casos pràctics</w:t>
            </w:r>
          </w:p>
        </w:tc>
        <w:tc>
          <w:tcPr>
            <w:tcW w:w="2250"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20%</w:t>
            </w:r>
          </w:p>
        </w:tc>
        <w:tc>
          <w:tcPr>
            <w:tcW w:w="2249" w:type="dxa"/>
            <w:tcBorders>
              <w:top w:val="single" w:sz="6" w:space="0" w:color="000000"/>
              <w:left w:val="single" w:sz="6" w:space="0" w:color="000000"/>
              <w:bottom w:val="single" w:sz="6" w:space="0" w:color="000000"/>
              <w:right w:val="single" w:sz="6" w:space="0" w:color="000000"/>
            </w:tcBorders>
            <w:shd w:color="auto" w:fill="auto" w:val="clear"/>
          </w:tcPr>
          <w:p>
            <w:pPr>
              <w:pStyle w:val="Standard"/>
              <w:jc w:val="center"/>
              <w:rPr/>
            </w:pPr>
            <w:r>
              <w:rPr>
                <w:rFonts w:ascii="Arial" w:hAnsi="Arial"/>
              </w:rPr>
              <w:t>&gt;= 5</w:t>
            </w:r>
          </w:p>
        </w:tc>
      </w:tr>
    </w:tbl>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b/>
          <w:bCs/>
          <w:i/>
          <w:iCs/>
        </w:rPr>
        <w:t>Apartat a):</w:t>
      </w:r>
      <w:r>
        <w:rPr>
          <w:rFonts w:eastAsia="Arial" w:cs="Arial" w:ascii="Arial" w:hAnsi="Arial"/>
        </w:rPr>
        <w:t xml:space="preserve"> El 40% de la nota s’obté de pràctiques/treballs/casos pràctics. Serà obligatòria l’entrega de totes les pràctiques. La nota mitja de totes ha de ser &gt;=  5. L’entrega fora de termini tindrà una penalització, la seua nota màxima serà 5. Les pràctiques  copiades o realitzades fent ús de qualsevol ferramenta no autoritzada (plagi)  tindran una qualificació de 0.  </w:t>
      </w:r>
    </w:p>
    <w:p>
      <w:pPr>
        <w:pStyle w:val="Normal"/>
        <w:spacing w:lineRule="auto" w:line="360"/>
        <w:jc w:val="both"/>
        <w:rPr>
          <w:rFonts w:ascii="Arial" w:hAnsi="Arial" w:eastAsia="Arial" w:cs="Arial"/>
        </w:rPr>
      </w:pPr>
      <w:r>
        <w:rPr>
          <w:rFonts w:eastAsia="Arial" w:cs="Arial" w:ascii="Arial" w:hAnsi="Arial"/>
          <w:b/>
          <w:bCs/>
          <w:i/>
          <w:iCs/>
        </w:rPr>
        <w:t>Apartat b):</w:t>
      </w:r>
      <w:r>
        <w:rPr>
          <w:rFonts w:eastAsia="Arial" w:cs="Arial" w:ascii="Arial" w:hAnsi="Arial"/>
        </w:rPr>
        <w:t xml:space="preserve"> El 60% de la nota s’obté d’exàmens / projectes. La nota de cada examen/projecte ha de ser &gt;= 5.</w:t>
      </w:r>
    </w:p>
    <w:p>
      <w:pPr>
        <w:pStyle w:val="Normal"/>
        <w:spacing w:lineRule="auto" w:line="360"/>
        <w:jc w:val="both"/>
        <w:rPr>
          <w:rFonts w:ascii="Arial" w:hAnsi="Arial" w:eastAsia="Arial" w:cs="Arial"/>
        </w:rPr>
      </w:pPr>
      <w:r>
        <w:rPr>
          <w:rFonts w:eastAsia="Arial" w:cs="Arial" w:ascii="Arial" w:hAnsi="Arial"/>
        </w:rPr>
        <w:t xml:space="preserve">La nota global del curs serà una mitjana  ponderada de les qualificacions de cada RA. La nota de cada RA ha de ser &gt; = 5 per poder fer mitja amb la resta de 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 continuació, es detallarà com es va a obtindré la nota final, que serà la mitjana ponderada de cada uns dels RA:</w:t>
      </w:r>
    </w:p>
    <w:p>
      <w:pPr>
        <w:pStyle w:val="Standard"/>
        <w:jc w:val="both"/>
        <w:rPr>
          <w:rFonts w:ascii="Arial" w:hAnsi="Arial"/>
          <w:sz w:val="26"/>
          <w:szCs w:val="26"/>
          <w:lang w:val="es-ES"/>
        </w:rPr>
      </w:pPr>
      <w:r>
        <w:rPr>
          <w:rFonts w:ascii="Arial" w:hAnsi="Arial"/>
          <w:sz w:val="26"/>
          <w:szCs w:val="26"/>
          <w:lang w:val="es-ES"/>
        </w:rPr>
      </w:r>
    </w:p>
    <w:p>
      <w:pPr>
        <w:pStyle w:val="Standard"/>
        <w:jc w:val="center"/>
        <w:rPr>
          <w:rFonts w:ascii="Arial" w:hAnsi="Arial"/>
          <w:b/>
          <w:bCs/>
          <w:lang w:val="es-ES"/>
        </w:rPr>
      </w:pPr>
      <w:r>
        <w:rPr>
          <w:rFonts w:ascii="Arial" w:hAnsi="Arial"/>
          <w:b/>
          <w:bCs/>
          <w:lang w:val="es-ES"/>
        </w:rPr>
        <w:t>RA1 (18%) + RA2 (18%) + RA3 (16%) + RA4(16%) + RA5 (16%) + RA6 (16%) = 100%</w:t>
      </w:r>
    </w:p>
    <w:p>
      <w:pPr>
        <w:pStyle w:val="Normal"/>
        <w:spacing w:lineRule="auto" w:line="360"/>
        <w:jc w:val="both"/>
        <w:rPr>
          <w:rFonts w:ascii="Arial" w:hAnsi="Arial" w:eastAsia="Arial" w:cs="Arial"/>
          <w:lang w:val="es-ES"/>
        </w:rPr>
      </w:pPr>
      <w:r>
        <w:rPr>
          <w:rFonts w:eastAsia="Arial" w:cs="Arial" w:ascii="Arial" w:hAnsi="Arial"/>
          <w:lang w:val="es-ES"/>
        </w:rPr>
      </w:r>
    </w:p>
    <w:p>
      <w:pPr>
        <w:pStyle w:val="Normal"/>
        <w:spacing w:lineRule="auto" w:line="360"/>
        <w:jc w:val="both"/>
        <w:rPr>
          <w:rFonts w:ascii="Arial" w:hAnsi="Arial" w:eastAsia="Arial" w:cs="Arial"/>
        </w:rPr>
      </w:pPr>
      <w:r>
        <w:rPr>
          <w:rFonts w:eastAsia="Arial" w:cs="Arial" w:ascii="Arial" w:hAnsi="Arial"/>
        </w:rPr>
        <w:t xml:space="preserve">L'alumnat perdrà el dret d'avaluació contínua, si supera el 15% (un total de 24) de faltes d'assistència injustificades respecte a la totalitat d'hores del mòdul.  </w:t>
      </w:r>
    </w:p>
    <w:p>
      <w:pPr>
        <w:pStyle w:val="Normal"/>
        <w:widowControl/>
        <w:spacing w:lineRule="auto" w:line="360" w:beforeAutospacing="1" w:after="0"/>
        <w:rPr>
          <w:rFonts w:ascii="Arial" w:hAnsi="Arial" w:cs="Arial"/>
          <w:b/>
          <w:bCs/>
          <w:i/>
          <w:i/>
          <w:iCs/>
        </w:rPr>
      </w:pPr>
      <w:r>
        <w:rPr>
          <w:rFonts w:cs="Arial" w:ascii="Arial" w:hAnsi="Arial"/>
          <w:b/>
          <w:bCs/>
          <w:i/>
          <w:iCs/>
        </w:rPr>
        <w:t xml:space="preserve">PLA DE RECUPERACIÓ </w:t>
      </w:r>
    </w:p>
    <w:p>
      <w:pPr>
        <w:pStyle w:val="Normal"/>
        <w:spacing w:lineRule="auto" w:line="360"/>
        <w:jc w:val="both"/>
        <w:rPr>
          <w:rFonts w:ascii="Arial" w:hAnsi="Arial" w:cs="Arial"/>
        </w:rPr>
      </w:pPr>
      <w:r>
        <w:rPr>
          <w:rFonts w:eastAsia="Arial" w:cs="Arial" w:ascii="Arial" w:hAnsi="Arial"/>
        </w:rPr>
        <w:t>El professor elaborarà un pla de recuperació amb classes de repàs on decidirà quines pràctiques/projectes/treballs/casos pràctics són més rellevants de cada RA i el termini d’entrega i defensa amb l’objectiu de preparar-se la segona convocatòria.</w:t>
      </w:r>
    </w:p>
    <w:p>
      <w:pPr>
        <w:pStyle w:val="Normal"/>
        <w:widowControl/>
        <w:spacing w:lineRule="auto" w:line="360" w:beforeAutospacing="1" w:after="0"/>
        <w:rPr>
          <w:rFonts w:ascii="Arial" w:hAnsi="Arial" w:cs="Arial"/>
          <w:b/>
          <w:bCs/>
          <w:i/>
          <w:i/>
          <w:iCs/>
        </w:rPr>
      </w:pPr>
      <w:r>
        <w:rPr>
          <w:rFonts w:cs="Arial" w:ascii="Arial" w:hAnsi="Arial"/>
          <w:b/>
          <w:bCs/>
          <w:i/>
          <w:iCs/>
        </w:rPr>
      </w:r>
    </w:p>
    <w:p>
      <w:pPr>
        <w:pStyle w:val="Normal"/>
        <w:widowControl/>
        <w:spacing w:lineRule="auto" w:line="360" w:beforeAutospacing="1" w:after="0"/>
        <w:rPr>
          <w:rFonts w:ascii="Arial" w:hAnsi="Arial" w:cs="Arial"/>
          <w:b/>
          <w:bCs/>
          <w:i/>
          <w:i/>
          <w:iCs/>
        </w:rPr>
      </w:pPr>
      <w:r>
        <w:rPr>
          <w:rFonts w:cs="Arial" w:ascii="Arial" w:hAnsi="Arial"/>
          <w:b/>
          <w:bCs/>
          <w:i/>
          <w:iCs/>
        </w:rPr>
        <w:t xml:space="preserve">SEGONA CONVOCATÒRIA (CONVOCATÒRIA EXTRAORDINÀRIA)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aquesta convocatòria es farà una prova relativa als continguts i criteris d'avaluació mínims  de cada un dels RA no superats. </w:t>
      </w:r>
    </w:p>
    <w:p>
      <w:pPr>
        <w:pStyle w:val="Normal"/>
        <w:spacing w:lineRule="auto" w:line="360"/>
        <w:jc w:val="both"/>
        <w:rPr>
          <w:rFonts w:ascii="Arial" w:hAnsi="Arial" w:eastAsia="Arial" w:cs="Arial"/>
        </w:rPr>
      </w:pPr>
      <w:r>
        <w:rPr>
          <w:rFonts w:eastAsia="Arial" w:cs="Arial" w:ascii="Arial" w:hAnsi="Arial"/>
        </w:rPr>
        <w:t xml:space="preserve">La nota de cada RA ha de ser igual o superior a 5. </w:t>
      </w:r>
    </w:p>
    <w:p>
      <w:pPr>
        <w:pStyle w:val="Normal"/>
        <w:spacing w:lineRule="auto" w:line="360"/>
        <w:jc w:val="both"/>
        <w:rPr>
          <w:rFonts w:ascii="Arial" w:hAnsi="Arial" w:cs="Arial"/>
        </w:rPr>
      </w:pPr>
      <w:r>
        <w:rPr>
          <w:rFonts w:eastAsia="Arial" w:cs="Arial" w:ascii="Arial" w:hAnsi="Arial"/>
        </w:rPr>
        <w:t>La nota global del mòdul en esta convocatòria serà la mitjana ponderada de tots els RA.</w:t>
      </w:r>
    </w:p>
    <w:p>
      <w:pPr>
        <w:pStyle w:val="Normal"/>
        <w:spacing w:before="0" w:after="12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b/>
        </w:rPr>
      </w:pPr>
      <w:r>
        <w:rPr>
          <w:rFonts w:eastAsia="Arial" w:cs="Arial" w:ascii="Arial" w:hAnsi="Arial"/>
          <w:b/>
        </w:rPr>
        <w:t>e) Activitats de reforç i ampliació.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En les unitats didàctiques, l'atenció a la diversitat s'aborda oferint un material divers que per la seva abundància, varietat i flexibilitat, facilita enormement el treball autònom de l'alumne a distints nivells.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disposarà de material d'ampliació per adaptar-se als distints ritmes d'aprenentatge de cada alumne.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Així mateix el professor dedicarà una atenció individualitzada a l'alumnat amb necessitats de suport i realitzarà una selecció de continguts i pràctiques per arribar als mínims marcats en la programació.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poden proposar exercicis addicionals per a aquells alumnes que sol·licitin la ampliació de coneixements.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f) Funcionament de l’aula</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L’</w:t>
      </w:r>
      <w:r>
        <w:rPr>
          <w:rFonts w:eastAsia="Arial" w:cs="Arial" w:ascii="Arial" w:hAnsi="Arial"/>
          <w:b/>
          <w:bCs/>
        </w:rPr>
        <w:t>assistència és obligatòria.</w:t>
      </w:r>
      <w:r>
        <w:rPr>
          <w:rFonts w:eastAsia="Arial" w:cs="Arial" w:ascii="Arial" w:hAnsi="Arial"/>
        </w:rPr>
        <w:t xml:space="preserve"> La pèrdua de matrícula tindrà lloc sempre que s’arribe al 15 % d’hores d’inassistència per faltes injustificades en el curs matriculat o per no assistir-hi durant 10 dies lectius consecutius. Això implica el còmput corresponent del nombre de matrícules consumides.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Este criteri s’aplicarà sobre la totalitat d’hores del curs matriculat en règim presencial, o del mòdul professional en cas d’oferta modular o règim no presencial.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Com a base per a calcular el nombre total d’hores de formació, s’exclouen els mòduls professionals pendents de cursos anteriors i els mòduls que hagen sigut objecte de convalidació o renúncia a convocatòria.</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Es </w:t>
      </w:r>
      <w:r>
        <w:rPr>
          <w:rFonts w:eastAsia="Arial" w:cs="Arial" w:ascii="Arial" w:hAnsi="Arial"/>
          <w:b/>
          <w:bCs/>
        </w:rPr>
        <w:t>perd el dret a l’avaluació contínua</w:t>
      </w:r>
      <w:r>
        <w:rPr>
          <w:rFonts w:eastAsia="Arial" w:cs="Arial" w:ascii="Arial" w:hAnsi="Arial"/>
        </w:rPr>
        <w:t xml:space="preserve"> quan el número d’absències, justificades o no, superi el 15% del total. El </w:t>
      </w:r>
      <w:r>
        <w:rPr>
          <w:rFonts w:eastAsia="Arial" w:cs="Arial" w:ascii="Arial" w:hAnsi="Arial"/>
          <w:b/>
          <w:bCs/>
        </w:rPr>
        <w:t>còmput</w:t>
      </w:r>
      <w:r>
        <w:rPr>
          <w:rFonts w:eastAsia="Arial" w:cs="Arial" w:ascii="Arial" w:hAnsi="Arial"/>
        </w:rPr>
        <w:t xml:space="preserve"> de faltes es farà </w:t>
      </w:r>
      <w:r>
        <w:rPr>
          <w:rFonts w:eastAsia="Arial" w:cs="Arial" w:ascii="Arial" w:hAnsi="Arial"/>
          <w:b/>
          <w:bCs/>
        </w:rPr>
        <w:t>per mòdul</w:t>
      </w:r>
      <w:r>
        <w:rPr>
          <w:rFonts w:eastAsia="Arial" w:cs="Arial" w:ascii="Arial" w:hAnsi="Arial"/>
        </w:rPr>
        <w:t>. El tutor/centre informarà quan l’alumne porte més d’un 5%</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Els criteris per justificar una falta segons l’Ordre 8 /2025 de 22 d’abril: </w:t>
      </w:r>
    </w:p>
    <w:p>
      <w:pPr>
        <w:pStyle w:val="Normal"/>
        <w:numPr>
          <w:ilvl w:val="0"/>
          <w:numId w:val="5"/>
        </w:numPr>
        <w:jc w:val="both"/>
        <w:rPr/>
      </w:pPr>
      <w:r>
        <w:rPr>
          <w:rFonts w:eastAsia="Arial" w:cs="Arial" w:ascii="Arial" w:hAnsi="Arial"/>
        </w:rPr>
        <w:t>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w:t>
      </w:r>
    </w:p>
    <w:p>
      <w:pPr>
        <w:pStyle w:val="Normal"/>
        <w:numPr>
          <w:ilvl w:val="0"/>
          <w:numId w:val="5"/>
        </w:numPr>
        <w:jc w:val="both"/>
        <w:rPr/>
      </w:pPr>
      <w:r>
        <w:rPr>
          <w:rFonts w:eastAsia="Arial" w:cs="Arial" w:ascii="Arial" w:hAnsi="Arial"/>
        </w:rPr>
        <w:t>Atenció a familiars de primer grau de consanguinitat.</w:t>
      </w:r>
    </w:p>
    <w:p>
      <w:pPr>
        <w:pStyle w:val="Normal"/>
        <w:numPr>
          <w:ilvl w:val="0"/>
          <w:numId w:val="5"/>
        </w:numPr>
        <w:jc w:val="both"/>
        <w:rPr>
          <w:rFonts w:ascii="Arial" w:hAnsi="Arial" w:eastAsia="Arial" w:cs="Arial"/>
        </w:rPr>
      </w:pPr>
      <w:r>
        <w:rPr>
          <w:rFonts w:eastAsia="Arial" w:cs="Arial" w:ascii="Arial" w:hAnsi="Arial"/>
        </w:rPr>
        <w:t xml:space="preserve">Altres circumstàncies individualitzades de força major de centres que valore la direcció del centre, degudament justificades i acordades, que formen part de les normes d’organització i funcionament.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Les absències que només són </w:t>
      </w:r>
      <w:r>
        <w:rPr>
          <w:rFonts w:eastAsia="Arial" w:cs="Arial" w:ascii="Arial" w:hAnsi="Arial"/>
          <w:b/>
          <w:bCs/>
        </w:rPr>
        <w:t>justificades pel pare/mare</w:t>
      </w:r>
      <w:r>
        <w:rPr>
          <w:rFonts w:eastAsia="Arial" w:cs="Arial" w:ascii="Arial" w:hAnsi="Arial"/>
        </w:rPr>
        <w:t xml:space="preserve"> o tutor/a també </w:t>
      </w:r>
      <w:r>
        <w:rPr>
          <w:rFonts w:eastAsia="Arial" w:cs="Arial" w:ascii="Arial" w:hAnsi="Arial"/>
          <w:b/>
          <w:bCs/>
        </w:rPr>
        <w:t>es comptabilitzaran com a faltes injustificades</w:t>
      </w:r>
      <w:r>
        <w:rPr>
          <w:rFonts w:eastAsia="Arial" w:cs="Arial" w:ascii="Arial" w:hAnsi="Arial"/>
        </w:rPr>
        <w:t xml:space="preserve">.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b/>
          <w:bCs/>
        </w:rPr>
        <w:t xml:space="preserve">La convocatòria per exàmens és única i no es pot faltar, si no és per raó de força major i degudament justificat </w:t>
      </w:r>
      <w:r>
        <w:rPr>
          <w:rFonts w:eastAsia="Arial" w:cs="Arial" w:ascii="Arial" w:hAnsi="Arial"/>
        </w:rPr>
        <w:t>(segons comentat en els dos punts anteriors).</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Els justificants s’han d’</w:t>
      </w:r>
      <w:r>
        <w:rPr>
          <w:rFonts w:eastAsia="Arial" w:cs="Arial" w:ascii="Arial" w:hAnsi="Arial"/>
          <w:b/>
          <w:bCs/>
        </w:rPr>
        <w:t>ensenyar al professorat</w:t>
      </w:r>
      <w:r>
        <w:rPr>
          <w:rFonts w:eastAsia="Arial" w:cs="Arial" w:ascii="Arial" w:hAnsi="Arial"/>
        </w:rPr>
        <w:t xml:space="preserve"> que imparteixi els mòduls als quals s’hagi produït la falta. Un cop que el professor de l’assignatura hagi vist el justificant, </w:t>
      </w:r>
      <w:r>
        <w:rPr>
          <w:rFonts w:eastAsia="Arial" w:cs="Arial" w:ascii="Arial" w:hAnsi="Arial"/>
          <w:b/>
          <w:bCs/>
        </w:rPr>
        <w:t>cal lliurar-lo al tutor amb un termini màxim de 15 dies</w:t>
      </w:r>
      <w:r>
        <w:rPr>
          <w:rFonts w:eastAsia="Arial" w:cs="Arial" w:ascii="Arial" w:hAnsi="Arial"/>
        </w:rPr>
        <w:t>.</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Cal recordar que, segons la llei aquest és un curs presencial, raó per la qual </w:t>
      </w:r>
      <w:r>
        <w:rPr>
          <w:rFonts w:eastAsia="Arial" w:cs="Arial" w:ascii="Arial" w:hAnsi="Arial"/>
          <w:b/>
          <w:bCs/>
        </w:rPr>
        <w:t>totes les faltes d’assistència poden incidir negativament en les qualificacions</w:t>
      </w:r>
      <w:r>
        <w:rPr>
          <w:rFonts w:eastAsia="Arial" w:cs="Arial" w:ascii="Arial" w:hAnsi="Arial"/>
        </w:rPr>
        <w:t xml:space="preserve">. En cas de suspendre un mòdul per faltes d’assistència, el professor realitzarà un seguiment de l’alumne/a per tal d’arribar-hi a un acord i establir el procediment per recuperar-lo.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És necessari arribar puntualment a classe. La i</w:t>
      </w:r>
      <w:r>
        <w:rPr>
          <w:rFonts w:eastAsia="Arial" w:cs="Arial" w:ascii="Arial" w:hAnsi="Arial"/>
          <w:b/>
          <w:bCs/>
        </w:rPr>
        <w:t>mpuntualitat reiterada pot incidir negativament a les qualificacions</w:t>
      </w:r>
      <w:r>
        <w:rPr>
          <w:rFonts w:eastAsia="Arial" w:cs="Arial" w:ascii="Arial" w:hAnsi="Arial"/>
        </w:rPr>
        <w:t xml:space="preserve">.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Entre classe i classe només hi ha l’espai de temps necessari per fer el canvi de professor/a i de mòdul i, quan cal, d’aula.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Segons les normes de funcionament del centre «</w:t>
      </w:r>
      <w:r>
        <w:rPr>
          <w:rFonts w:eastAsia="Arial" w:cs="Arial" w:ascii="Arial" w:hAnsi="Arial"/>
          <w:b/>
          <w:bCs/>
        </w:rPr>
        <w:t>no és permesa la utilització de telèfons mòbils</w:t>
      </w:r>
      <w:r>
        <w:rPr>
          <w:rFonts w:eastAsia="Arial" w:cs="Arial" w:ascii="Arial" w:hAnsi="Arial"/>
        </w:rPr>
        <w:t xml:space="preserve"> ni de reproductors de música dintre de l’edifici. Això vol dir que no es pot fer servir el mòbil com a calculadora, ni per mirar l'hora.</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És obligació de l’alumne </w:t>
      </w:r>
      <w:r>
        <w:rPr>
          <w:rFonts w:eastAsia="Arial" w:cs="Arial" w:ascii="Arial" w:hAnsi="Arial"/>
          <w:b/>
          <w:bCs/>
        </w:rPr>
        <w:t>portar el material necessari</w:t>
      </w:r>
      <w:r>
        <w:rPr>
          <w:rFonts w:eastAsia="Arial" w:cs="Arial" w:ascii="Arial" w:hAnsi="Arial"/>
        </w:rPr>
        <w:t xml:space="preserve"> que s’indiquin. L’incompliment d’aquesta obligació pot incidir negativament a les qualificacions. </w:t>
      </w:r>
    </w:p>
    <w:p>
      <w:pPr>
        <w:pStyle w:val="Normal"/>
        <w:jc w:val="both"/>
        <w:rPr>
          <w:rFonts w:ascii="Arial" w:hAnsi="Arial" w:eastAsia="Arial" w:cs="Arial"/>
        </w:rPr>
      </w:pPr>
      <w:r>
        <w:rPr>
          <w:rFonts w:eastAsia="Arial" w:cs="Arial" w:ascii="Arial" w:hAnsi="Arial"/>
        </w:rPr>
        <w:t xml:space="preserve">L'assistència a les </w:t>
      </w:r>
      <w:r>
        <w:rPr>
          <w:rFonts w:eastAsia="Arial" w:cs="Arial" w:ascii="Arial" w:hAnsi="Arial"/>
          <w:b/>
          <w:bCs/>
        </w:rPr>
        <w:t>sortides</w:t>
      </w:r>
      <w:r>
        <w:rPr>
          <w:rFonts w:eastAsia="Arial" w:cs="Arial" w:ascii="Arial" w:hAnsi="Arial"/>
        </w:rPr>
        <w:t xml:space="preserve"> acadèmiques que es facin durant el curs </w:t>
      </w:r>
      <w:r>
        <w:rPr>
          <w:rFonts w:eastAsia="Arial" w:cs="Arial" w:ascii="Arial" w:hAnsi="Arial"/>
          <w:b/>
          <w:bCs/>
        </w:rPr>
        <w:t>són obligatòries</w:t>
      </w:r>
      <w:r>
        <w:rPr>
          <w:rFonts w:eastAsia="Arial" w:cs="Arial" w:ascii="Arial" w:hAnsi="Arial"/>
        </w:rPr>
        <w:t xml:space="preserve">.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En cas de no poder-hi assistir per una raó de força major caldrà justificar-ho documentalment i realitzar un treball segons les instruccions del professorat.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 xml:space="preserve">La còpia o altre tipus d'activitats fraudulentes, tant als exercicis com als exàmens, suposarà haver de recuperar el mòdul corresponent a la següent convocatòria.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Els estudiants que no siguin puntuals a l'</w:t>
      </w:r>
      <w:r>
        <w:rPr>
          <w:rFonts w:eastAsia="Arial" w:cs="Arial" w:ascii="Arial" w:hAnsi="Arial"/>
          <w:b/>
          <w:bCs/>
        </w:rPr>
        <w:t>hora d'inici d'un examen</w:t>
      </w:r>
      <w:r>
        <w:rPr>
          <w:rFonts w:eastAsia="Arial" w:cs="Arial" w:ascii="Arial" w:hAnsi="Arial"/>
        </w:rPr>
        <w:t xml:space="preserve">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pPr>
        <w:pStyle w:val="Normal"/>
        <w:jc w:val="both"/>
        <w:rPr>
          <w:rFonts w:ascii="Arial" w:hAnsi="Arial" w:eastAsia="Arial" w:cs="Arial"/>
        </w:rPr>
      </w:pPr>
      <w:r>
        <w:rPr>
          <w:rFonts w:eastAsia="Arial" w:cs="Arial" w:ascii="Arial" w:hAnsi="Arial"/>
        </w:rPr>
      </w:r>
    </w:p>
    <w:tbl>
      <w:tblPr>
        <w:tblW w:w="8445" w:type="dxa"/>
        <w:jc w:val="left"/>
        <w:tblInd w:w="154" w:type="dxa"/>
        <w:tblLayout w:type="fixed"/>
        <w:tblCellMar>
          <w:top w:w="100" w:type="dxa"/>
          <w:left w:w="100" w:type="dxa"/>
          <w:bottom w:w="100" w:type="dxa"/>
          <w:right w:w="100" w:type="dxa"/>
        </w:tblCellMar>
        <w:tblLook w:val="0600" w:noHBand="1" w:noVBand="1" w:firstColumn="0" w:lastRow="0" w:lastColumn="0" w:firstRow="0"/>
      </w:tblPr>
      <w:tblGrid>
        <w:gridCol w:w="4019"/>
        <w:gridCol w:w="4425"/>
      </w:tblGrid>
      <w:tr>
        <w:trPr>
          <w:trHeight w:val="495" w:hRule="atLeast"/>
        </w:trPr>
        <w:tc>
          <w:tcPr>
            <w:tcW w:w="4019"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EXEMPLES DE FALTES LLEUS</w:t>
            </w:r>
          </w:p>
        </w:tc>
        <w:tc>
          <w:tcPr>
            <w:tcW w:w="4425"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EXEMPLES DE FALTES GREUS</w:t>
            </w:r>
          </w:p>
        </w:tc>
      </w:tr>
      <w:tr>
        <w:trPr>
          <w:trHeight w:val="2070" w:hRule="atLeast"/>
        </w:trPr>
        <w:tc>
          <w:tcPr>
            <w:tcW w:w="4019"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 xml:space="preserve">• </w:t>
            </w:r>
            <w:r>
              <w:rPr>
                <w:rFonts w:eastAsia="Arial" w:cs="Arial" w:ascii="Arial" w:hAnsi="Arial"/>
              </w:rPr>
              <w:t>Retards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Mastegar xiclets a l'aula</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No portar llibre ni quadern a classe</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Fer sorolls a classe</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Distreure els companys</w:t>
            </w:r>
          </w:p>
        </w:tc>
        <w:tc>
          <w:tcPr>
            <w:tcW w:w="4425" w:type="dxa"/>
            <w:tcBorders>
              <w:top w:val="single" w:sz="8" w:space="0" w:color="000000"/>
              <w:left w:val="single" w:sz="8" w:space="0" w:color="000000"/>
              <w:bottom w:val="single" w:sz="8" w:space="0" w:color="000000"/>
              <w:right w:val="single" w:sz="8" w:space="0" w:color="000000"/>
            </w:tcBorders>
          </w:tcPr>
          <w:p>
            <w:pPr>
              <w:pStyle w:val="Normal"/>
              <w:jc w:val="both"/>
              <w:rPr>
                <w:rFonts w:ascii="Arial" w:hAnsi="Arial" w:eastAsia="Arial" w:cs="Arial"/>
              </w:rPr>
            </w:pPr>
            <w:r>
              <w:rPr>
                <w:rFonts w:eastAsia="Arial" w:cs="Arial" w:ascii="Arial" w:hAnsi="Arial"/>
              </w:rPr>
              <w:t xml:space="preserve">• </w:t>
            </w:r>
            <w:r>
              <w:rPr>
                <w:rFonts w:eastAsia="Arial" w:cs="Arial" w:ascii="Arial" w:hAnsi="Arial"/>
              </w:rPr>
              <w:t>Fer mal ús dels equips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Faltar al respecte al professor</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Trencar mobiliari</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Barallar-se amb els companys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Falsificar la signatura dels pares</w:t>
            </w:r>
          </w:p>
          <w:p>
            <w:pPr>
              <w:pStyle w:val="Normal"/>
              <w:jc w:val="both"/>
              <w:rPr>
                <w:rFonts w:ascii="Arial" w:hAnsi="Arial" w:eastAsia="Arial" w:cs="Arial"/>
              </w:rPr>
            </w:pPr>
            <w:r>
              <w:rPr>
                <w:rFonts w:eastAsia="Arial" w:cs="Arial" w:ascii="Arial" w:hAnsi="Arial"/>
              </w:rPr>
              <w:t xml:space="preserve">• </w:t>
            </w:r>
            <w:r>
              <w:rPr>
                <w:rFonts w:eastAsia="Arial" w:cs="Arial" w:ascii="Arial" w:hAnsi="Arial"/>
              </w:rPr>
              <w:t>Negar-se a realitzar la feina o no fer els deures habitualment</w:t>
            </w:r>
          </w:p>
          <w:p>
            <w:pPr>
              <w:pStyle w:val="Normal"/>
              <w:jc w:val="both"/>
              <w:rPr>
                <w:rFonts w:ascii="Arial" w:hAnsi="Arial" w:eastAsia="Arial" w:cs="Arial"/>
              </w:rPr>
            </w:pPr>
            <w:r>
              <w:rPr>
                <w:rFonts w:eastAsia="Arial" w:cs="Arial" w:ascii="Arial" w:hAnsi="Arial"/>
              </w:rPr>
            </w:r>
          </w:p>
        </w:tc>
      </w:tr>
    </w:tbl>
    <w:p>
      <w:pPr>
        <w:pStyle w:val="Normal"/>
        <w:jc w:val="both"/>
        <w:rPr>
          <w:rFonts w:ascii="Arial" w:hAnsi="Arial" w:eastAsia="Arial" w:cs="Arial"/>
        </w:rPr>
      </w:pPr>
      <w:r>
        <w:rPr>
          <w:rFonts w:eastAsia="Arial" w:cs="Arial" w:ascii="Arial" w:hAnsi="Arial"/>
        </w:rPr>
      </w:r>
    </w:p>
    <w:p>
      <w:pPr>
        <w:pStyle w:val="Normal"/>
        <w:jc w:val="left"/>
        <w:rPr>
          <w:rFonts w:ascii="Arial" w:hAnsi="Arial" w:eastAsia="Arial" w:cs="Arial"/>
          <w:b/>
          <w:sz w:val="28"/>
          <w:szCs w:val="28"/>
        </w:rPr>
      </w:pPr>
      <w:r>
        <w:rPr>
          <w:rFonts w:eastAsia="Arial" w:cs="Arial" w:ascii="Arial" w:hAnsi="Arial"/>
          <w:b/>
          <w:sz w:val="28"/>
          <w:szCs w:val="28"/>
        </w:rPr>
      </w:r>
    </w:p>
    <w:p>
      <w:pPr>
        <w:pStyle w:val="Normal"/>
        <w:spacing w:lineRule="auto" w:line="360"/>
        <w:jc w:val="both"/>
        <w:rPr>
          <w:rFonts w:ascii="Arial" w:hAnsi="Arial" w:eastAsia="Arial" w:cs="Arial"/>
          <w:b/>
        </w:rPr>
      </w:pPr>
      <w:r>
        <w:rPr>
          <w:rFonts w:eastAsia="Arial" w:cs="Arial" w:ascii="Arial" w:hAnsi="Arial"/>
          <w:b/>
        </w:rPr>
        <w:t>g) Avaluació del procés d’ensenyança i 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S’avaluarà tot el procés d’ensenyança-aprenentatge, inclosa la tasca del professor i la programació de l’assignatura o qualsevol dels seus aspectes: temporalitat, continguts, etc. </w:t>
      </w:r>
    </w:p>
    <w:p>
      <w:pPr>
        <w:pStyle w:val="Normal"/>
        <w:spacing w:lineRule="auto" w:line="360"/>
        <w:jc w:val="both"/>
        <w:rPr>
          <w:rFonts w:ascii="Arial" w:hAnsi="Arial" w:eastAsia="Arial" w:cs="Arial"/>
        </w:rPr>
      </w:pPr>
      <w:r>
        <w:rPr>
          <w:rFonts w:eastAsia="Arial" w:cs="Arial" w:ascii="Arial" w:hAnsi="Arial"/>
        </w:rPr>
        <w:t>En aquest apartat, proposarem una sèrie d'indicadors d'assoliment que ens serviran per comprovar el funcionament de la nostra programació i valorar la nostra pròpia actuació com a docents.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pPr>
        <w:pStyle w:val="Normal"/>
        <w:spacing w:lineRule="auto" w:line="360"/>
        <w:jc w:val="both"/>
        <w:rPr>
          <w:rFonts w:ascii="Arial" w:hAnsi="Arial" w:eastAsia="Arial" w:cs="Arial"/>
        </w:rPr>
      </w:pPr>
      <w:r>
        <w:rPr>
          <w:rFonts w:eastAsia="Arial" w:cs="Arial" w:ascii="Arial" w:hAnsi="Arial"/>
        </w:rPr>
        <w:t>- Programació</w:t>
      </w:r>
    </w:p>
    <w:p>
      <w:pPr>
        <w:pStyle w:val="Normal"/>
        <w:spacing w:lineRule="auto" w:line="360"/>
        <w:jc w:val="both"/>
        <w:rPr>
          <w:rFonts w:ascii="Arial" w:hAnsi="Arial" w:eastAsia="Arial" w:cs="Arial"/>
        </w:rPr>
      </w:pPr>
      <w:r>
        <w:rPr>
          <w:rFonts w:eastAsia="Arial" w:cs="Arial" w:ascii="Arial" w:hAnsi="Arial"/>
        </w:rPr>
        <w:t>- Diversitat</w:t>
      </w:r>
    </w:p>
    <w:p>
      <w:pPr>
        <w:pStyle w:val="Normal"/>
        <w:spacing w:lineRule="auto" w:line="360"/>
        <w:jc w:val="both"/>
        <w:rPr>
          <w:rFonts w:ascii="Arial" w:hAnsi="Arial" w:eastAsia="Arial" w:cs="Arial"/>
        </w:rPr>
      </w:pPr>
      <w:r>
        <w:rPr>
          <w:rFonts w:eastAsia="Arial" w:cs="Arial" w:ascii="Arial" w:hAnsi="Arial"/>
        </w:rPr>
        <w:t>- Activitats a l'aula</w:t>
      </w:r>
    </w:p>
    <w:p>
      <w:pPr>
        <w:pStyle w:val="Normal"/>
        <w:spacing w:lineRule="auto" w:line="360"/>
        <w:jc w:val="both"/>
        <w:rPr>
          <w:rFonts w:ascii="Arial" w:hAnsi="Arial" w:eastAsia="Arial" w:cs="Arial"/>
        </w:rPr>
      </w:pPr>
      <w:r>
        <w:rPr>
          <w:rFonts w:eastAsia="Arial" w:cs="Arial" w:ascii="Arial" w:hAnsi="Arial"/>
        </w:rPr>
        <w:t>- Avaluació</w:t>
      </w:r>
    </w:p>
    <w:p>
      <w:pPr>
        <w:pStyle w:val="Normal"/>
        <w:spacing w:lineRule="auto" w:line="360"/>
        <w:jc w:val="both"/>
        <w:rPr>
          <w:rFonts w:ascii="Arial" w:hAnsi="Arial" w:eastAsia="Arial" w:cs="Arial"/>
        </w:rPr>
      </w:pPr>
      <w:r>
        <w:rPr>
          <w:rFonts w:eastAsia="Arial" w:cs="Arial" w:ascii="Arial" w:hAnsi="Arial"/>
        </w:rPr>
        <w:t>Per poder analitzar aquests aspectes principals o dimensions, definirem indicadors d'assoliment que ens permetin realitzar una anàlisi més significatiu i pertinent de cada un d'aquests àmbits de treball.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Programació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consulta la programació al llarg del curs escolar.</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En programar es té en compte les opcions del context.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dóna a conèixer als alumnes els elements de la programació: objectius, criteris d'avaluació i metodologia.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S'analitzen en profunditat els recursos didàctics i se seleccionen sobre la base a la seva idoneïtat.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cada unitat didàctica es revisa la distribució temporal de la programació i s'adapta en funció del temps d'avaluació restant.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Diversitat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S'ha adaptat la programació a les característiques i necessitats del alumnat.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demana a l'alumnat diferents produccions en funció de les seves característiques.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Tant en els exàmens com en el treball de l'aula es treballen activitats de diferents nivells de dificultat.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la diversitat en els agrupaments de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persegueix que els alumnes treballin a classe a un ritme adequat amb les activitats proposades tenint en compte les seves diferents característiques.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Activitats d'aula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exercicis que impulsen la comunicació (buscar informació, interpretar-la, prendre decisions, crear, raonar, explicar als altres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activitats que contribueixin a l'aprenentatge autònom (recerca d'informació complementària, treballs, investigacions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i accions proposades tenen aquestes característiques: diverses, àmplies, de llarg recorregut, obliguen a pensar, permeten utilitzar recursos diferents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L'alumnat és protagonista a la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Totes les activitats tenen un objectiu ben definit.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són aplicables a situacions comuns de l'activitat escolar.</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de la unitat didàctica o del projecte, els alumnes coneixen els objectius didàctics, les competències que es van a desenvolupar, les activitats que faran i com es desenvoluparà l'avaluació.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diferents activitats d'avaluació (exàmens, treballs individuals, treballs col·lectius, exposicions orals, portafolis, diaris de aprenentatge, mapes conceptuals, debats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diversos instruments per realitzar l'avaluació de l'alumnat (Notes en el quadre del professor, rúbriques, escales d'observació, llistes de confrontació, escales d'actituds, proves objectives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les adaptacions realitzades en l'apartat de diversitat per avaluar a través de diferents instruments si han aconseguit els objectius plantejats.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relacionen els conceptes al llarg del curs per evitar coneixements estancs.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Aquesta avaluació es podrà fer en acabar cada bloc de continguts, de manera oral o a través de qüestionaris, i al final del curs per reflectir les conclusions en la memòria final del departament.</w:t>
      </w:r>
    </w:p>
    <w:p>
      <w:pPr>
        <w:pStyle w:val="Normal"/>
        <w:spacing w:lineRule="auto" w:line="360"/>
        <w:jc w:val="both"/>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bookmarkStart w:id="17" w:name="Formacio"/>
      <w:r>
        <w:rPr>
          <w:rFonts w:eastAsia="Arial" w:cs="Arial" w:ascii="Arial" w:hAnsi="Arial"/>
          <w:b/>
        </w:rPr>
        <w:t>8. Formació en Empresa.</w:t>
      </w:r>
      <w:bookmarkEnd w:id="17"/>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 xml:space="preserve">En la nove llei de FP i revisant la RESOLUCIÓ de 8 d’agost de 2024, de la Secretaria Autonòmica d’Educació, es dicten instruccions sobre ordenació acadèmica i d’organització dels centres que imparteixen Formació Professional durant el curs 2025-2026 a la Comunitat Valenciana. </w:t>
      </w:r>
    </w:p>
    <w:p>
      <w:pPr>
        <w:pStyle w:val="Normal"/>
        <w:spacing w:lineRule="auto" w:line="360"/>
        <w:jc w:val="both"/>
        <w:rPr>
          <w:rFonts w:ascii="Arial" w:hAnsi="Arial" w:eastAsia="Arial" w:cs="Arial"/>
        </w:rPr>
      </w:pPr>
      <w:r>
        <w:rPr>
          <w:rFonts w:eastAsia="Arial" w:cs="Arial" w:ascii="Arial" w:hAnsi="Arial"/>
        </w:rPr>
        <w:t>La formació en empresa tindrà consideració curricular i per al primer curs de Tècnic Superior en Desenvolupament de Aplicacions Multiplataforma aquesta formació en empresa tindrà una duració aproximada de 120h en la empresa.</w:t>
      </w:r>
    </w:p>
    <w:p>
      <w:pPr>
        <w:pStyle w:val="Normal"/>
        <w:spacing w:lineRule="auto" w:line="360"/>
        <w:jc w:val="both"/>
        <w:rPr>
          <w:rFonts w:ascii="Arial" w:hAnsi="Arial" w:eastAsia="Arial" w:cs="Arial"/>
        </w:rPr>
      </w:pPr>
      <w:r>
        <w:rPr>
          <w:rFonts w:eastAsia="Arial" w:cs="Arial" w:ascii="Arial" w:hAnsi="Arial"/>
        </w:rPr>
        <w:t>A mes a mes, es considera necessari reflectir aquest punt dins de la programació didàctica per que el RA que es tingue que impartir a la empresa, ja que aquesta evaluarà (encara que no calificarà) els continguts que el centre considere apropiats enviar-li, han de estar degudament reflectits a la PGA del centre. A més a més, tindre en compte que cada un d’aquest RA es poden desenvolupar en empresa de manera exclusiva o compartida amb el centre, segons es considere.</w:t>
      </w:r>
    </w:p>
    <w:p>
      <w:pPr>
        <w:pStyle w:val="Normal"/>
        <w:spacing w:lineRule="auto" w:line="360"/>
        <w:jc w:val="both"/>
        <w:rPr>
          <w:rFonts w:ascii="Arial" w:hAnsi="Arial" w:eastAsia="Arial" w:cs="Arial"/>
        </w:rPr>
      </w:pPr>
      <w:r>
        <w:rPr>
          <w:rFonts w:eastAsia="Arial" w:cs="Arial" w:ascii="Arial" w:hAnsi="Arial"/>
        </w:rPr>
        <w:t>Per tant, tenim en compte les hores de la assignatura de Sistemes Informàtics (5h a la setmana per a un total de 16</w:t>
      </w:r>
      <w:r>
        <w:rPr>
          <w:rFonts w:eastAsia="Arial" w:cs="Arial" w:ascii="Arial" w:hAnsi="Arial"/>
        </w:rPr>
        <w:t>6</w:t>
      </w:r>
      <w:r>
        <w:rPr>
          <w:rFonts w:eastAsia="Arial" w:cs="Arial" w:ascii="Arial" w:hAnsi="Arial"/>
        </w:rPr>
        <w:t xml:space="preserve">h) es decideix traslladar la part proporcional o sencera dels o del RA a la empresa i el percentatge indicat (marcats en </w:t>
      </w:r>
      <w:r>
        <w:rPr>
          <w:rFonts w:eastAsia="Arial" w:cs="Arial" w:ascii="Arial" w:hAnsi="Arial"/>
          <w:b/>
          <w:bCs/>
          <w:i/>
          <w:iCs/>
        </w:rPr>
        <w:t>negreta</w:t>
      </w:r>
      <w:r>
        <w:rPr>
          <w:rFonts w:eastAsia="Arial" w:cs="Arial" w:ascii="Arial" w:hAnsi="Arial"/>
        </w:rPr>
        <w:t xml:space="preserve"> dins de la tabla):</w:t>
      </w:r>
    </w:p>
    <w:p>
      <w:pPr>
        <w:pStyle w:val="Normal"/>
        <w:rPr>
          <w:rFonts w:ascii="Arial" w:hAnsi="Arial" w:eastAsia="Arial" w:cs="Arial"/>
        </w:rPr>
      </w:pPr>
      <w:r>
        <w:rPr>
          <w:rFonts w:eastAsia="Arial" w:cs="Arial" w:ascii="Arial" w:hAnsi="Arial"/>
        </w:rPr>
      </w:r>
      <w:r>
        <w:br w:type="page"/>
      </w:r>
    </w:p>
    <w:tbl>
      <w:tblPr>
        <w:tblW w:w="11938" w:type="dxa"/>
        <w:jc w:val="left"/>
        <w:tblInd w:w="-916" w:type="dxa"/>
        <w:tblLayout w:type="fixed"/>
        <w:tblCellMar>
          <w:top w:w="15" w:type="dxa"/>
          <w:left w:w="70" w:type="dxa"/>
          <w:bottom w:w="15" w:type="dxa"/>
          <w:right w:w="70" w:type="dxa"/>
        </w:tblCellMar>
        <w:tblLook w:val="04a0"/>
      </w:tblPr>
      <w:tblGrid>
        <w:gridCol w:w="1716"/>
        <w:gridCol w:w="843"/>
        <w:gridCol w:w="842"/>
        <w:gridCol w:w="3010"/>
        <w:gridCol w:w="194"/>
        <w:gridCol w:w="1073"/>
        <w:gridCol w:w="941"/>
        <w:gridCol w:w="734"/>
        <w:gridCol w:w="1134"/>
        <w:gridCol w:w="1133"/>
        <w:gridCol w:w="160"/>
        <w:gridCol w:w="157"/>
      </w:tblGrid>
      <w:tr>
        <w:trPr>
          <w:trHeight w:val="300" w:hRule="atLeast"/>
        </w:trPr>
        <w:tc>
          <w:tcPr>
            <w:tcW w:w="1716" w:type="dxa"/>
            <w:tcBorders/>
            <w:vAlign w:val="bottom"/>
          </w:tcPr>
          <w:p>
            <w:pPr>
              <w:pStyle w:val="Normal"/>
              <w:pageBreakBefore/>
              <w:widowControl/>
              <w:spacing w:before="0" w:after="0"/>
              <w:rPr>
                <w:sz w:val="20"/>
                <w:szCs w:val="20"/>
                <w:lang w:val="es-ES"/>
              </w:rPr>
            </w:pPr>
            <w:r>
              <w:rPr>
                <w:sz w:val="20"/>
                <w:szCs w:val="20"/>
                <w:lang w:val="es-ES"/>
              </w:rPr>
            </w:r>
          </w:p>
          <w:p>
            <w:pPr>
              <w:pStyle w:val="Normal"/>
              <w:widowControl/>
              <w:rPr>
                <w:sz w:val="20"/>
                <w:szCs w:val="20"/>
                <w:lang w:val="es-ES"/>
              </w:rPr>
            </w:pPr>
            <w:r>
              <w:rPr>
                <w:sz w:val="20"/>
                <w:szCs w:val="20"/>
                <w:lang w:val="es-ES"/>
              </w:rPr>
            </w:r>
          </w:p>
          <w:p>
            <w:pPr>
              <w:pStyle w:val="Normal"/>
              <w:widowControl/>
              <w:rPr>
                <w:sz w:val="20"/>
                <w:szCs w:val="20"/>
                <w:lang w:val="es-ES"/>
              </w:rPr>
            </w:pPr>
            <w:r>
              <w:rPr>
                <w:sz w:val="20"/>
                <w:szCs w:val="20"/>
                <w:lang w:val="es-ES"/>
              </w:rPr>
            </w:r>
          </w:p>
        </w:tc>
        <w:tc>
          <w:tcPr>
            <w:tcW w:w="843" w:type="dxa"/>
            <w:tcBorders/>
            <w:vAlign w:val="bottom"/>
          </w:tcPr>
          <w:p>
            <w:pPr>
              <w:pStyle w:val="Normal"/>
              <w:widowControl/>
              <w:rPr>
                <w:sz w:val="20"/>
                <w:szCs w:val="20"/>
                <w:lang w:val="es-ES"/>
              </w:rPr>
            </w:pPr>
            <w:r>
              <w:rPr>
                <w:sz w:val="20"/>
                <w:szCs w:val="20"/>
                <w:lang w:val="es-ES"/>
              </w:rPr>
            </w:r>
          </w:p>
        </w:tc>
        <w:tc>
          <w:tcPr>
            <w:tcW w:w="842" w:type="dxa"/>
            <w:tcBorders/>
            <w:vAlign w:val="bottom"/>
          </w:tcPr>
          <w:p>
            <w:pPr>
              <w:pStyle w:val="Normal"/>
              <w:widowControl/>
              <w:rPr>
                <w:sz w:val="20"/>
                <w:szCs w:val="20"/>
                <w:lang w:val="es-ES"/>
              </w:rPr>
            </w:pPr>
            <w:r>
              <w:rPr>
                <w:sz w:val="20"/>
                <w:szCs w:val="20"/>
                <w:lang w:val="es-ES"/>
              </w:rPr>
            </w:r>
          </w:p>
        </w:tc>
        <w:tc>
          <w:tcPr>
            <w:tcW w:w="3010" w:type="dxa"/>
            <w:tcBorders/>
            <w:vAlign w:val="bottom"/>
          </w:tcPr>
          <w:p>
            <w:pPr>
              <w:pStyle w:val="Normal"/>
              <w:widowControl/>
              <w:rPr>
                <w:sz w:val="20"/>
                <w:szCs w:val="20"/>
                <w:lang w:val="es-ES"/>
              </w:rPr>
            </w:pPr>
            <w:r>
              <w:rPr>
                <w:sz w:val="20"/>
                <w:szCs w:val="20"/>
                <w:lang w:val="es-ES"/>
              </w:rPr>
            </w:r>
          </w:p>
        </w:tc>
        <w:tc>
          <w:tcPr>
            <w:tcW w:w="194" w:type="dxa"/>
            <w:tcBorders/>
          </w:tcPr>
          <w:p>
            <w:pPr>
              <w:pStyle w:val="Normal"/>
              <w:widowControl/>
              <w:rPr>
                <w:sz w:val="20"/>
                <w:szCs w:val="20"/>
                <w:lang w:val="es-ES"/>
              </w:rPr>
            </w:pPr>
            <w:r>
              <w:rPr>
                <w:sz w:val="20"/>
                <w:szCs w:val="20"/>
                <w:lang w:val="es-ES"/>
              </w:rPr>
            </w:r>
          </w:p>
        </w:tc>
        <w:tc>
          <w:tcPr>
            <w:tcW w:w="1073" w:type="dxa"/>
            <w:tcBorders/>
            <w:vAlign w:val="bottom"/>
          </w:tcPr>
          <w:p>
            <w:pPr>
              <w:pStyle w:val="Normal"/>
              <w:widowControl/>
              <w:rPr>
                <w:sz w:val="20"/>
                <w:szCs w:val="20"/>
                <w:lang w:val="es-ES"/>
              </w:rPr>
            </w:pPr>
            <w:r>
              <w:rPr>
                <w:sz w:val="20"/>
                <w:szCs w:val="20"/>
                <w:lang w:val="es-ES"/>
              </w:rPr>
            </w:r>
          </w:p>
        </w:tc>
        <w:tc>
          <w:tcPr>
            <w:tcW w:w="941" w:type="dxa"/>
            <w:tcBorders/>
            <w:vAlign w:val="bottom"/>
          </w:tcPr>
          <w:p>
            <w:pPr>
              <w:pStyle w:val="Normal"/>
              <w:widowControl/>
              <w:rPr>
                <w:sz w:val="20"/>
                <w:szCs w:val="20"/>
                <w:lang w:val="es-ES"/>
              </w:rPr>
            </w:pPr>
            <w:r>
              <w:rPr>
                <w:sz w:val="20"/>
                <w:szCs w:val="20"/>
                <w:lang w:val="es-ES"/>
              </w:rPr>
            </w:r>
          </w:p>
        </w:tc>
        <w:tc>
          <w:tcPr>
            <w:tcW w:w="3001" w:type="dxa"/>
            <w:gridSpan w:val="3"/>
            <w:tcBorders/>
            <w:vAlign w:val="bottom"/>
          </w:tcPr>
          <w:p>
            <w:pPr>
              <w:pStyle w:val="Normal"/>
              <w:widowControl/>
              <w:rPr>
                <w:sz w:val="20"/>
                <w:szCs w:val="20"/>
                <w:lang w:val="es-ES"/>
              </w:rPr>
            </w:pPr>
            <w:r>
              <w:rPr>
                <w:rFonts w:ascii="Aptos Narrow" w:hAnsi="Aptos Narrow"/>
                <w:b/>
                <w:bCs/>
                <w:color w:val="000000"/>
                <w:sz w:val="20"/>
                <w:szCs w:val="20"/>
                <w:lang w:val="es-ES"/>
              </w:rPr>
              <w:t xml:space="preserve">              </w:t>
            </w:r>
            <w:r>
              <w:rPr>
                <w:rFonts w:ascii="Aptos Narrow" w:hAnsi="Aptos Narrow"/>
                <w:b/>
                <w:bCs/>
                <w:color w:val="000000"/>
                <w:sz w:val="20"/>
                <w:szCs w:val="20"/>
                <w:lang w:val="es-ES"/>
              </w:rPr>
              <w:t>DESENVOLUPAT EN</w:t>
            </w:r>
          </w:p>
        </w:tc>
        <w:tc>
          <w:tcPr>
            <w:tcW w:w="160" w:type="dxa"/>
            <w:tcBorders/>
            <w:vAlign w:val="bottom"/>
          </w:tcPr>
          <w:p>
            <w:pPr>
              <w:pStyle w:val="Normal"/>
              <w:widowControl/>
              <w:rPr>
                <w:sz w:val="20"/>
                <w:szCs w:val="20"/>
                <w:lang w:val="es-ES"/>
              </w:rPr>
            </w:pPr>
            <w:r>
              <w:rPr>
                <w:sz w:val="20"/>
                <w:szCs w:val="20"/>
                <w:lang w:val="es-ES"/>
              </w:rPr>
            </w:r>
          </w:p>
        </w:tc>
        <w:tc>
          <w:tcPr>
            <w:tcW w:w="157" w:type="dxa"/>
            <w:tcBorders/>
            <w:vAlign w:val="bottom"/>
          </w:tcPr>
          <w:p>
            <w:pPr>
              <w:pStyle w:val="Normal"/>
              <w:widowControl/>
              <w:jc w:val="center"/>
              <w:rPr>
                <w:rFonts w:ascii="Aptos Narrow" w:hAnsi="Aptos Narrow"/>
                <w:b/>
                <w:bCs/>
                <w:color w:val="000000"/>
                <w:sz w:val="20"/>
                <w:szCs w:val="20"/>
                <w:lang w:val="es-ES"/>
              </w:rPr>
            </w:pPr>
            <w:r>
              <w:rPr>
                <w:rFonts w:ascii="Aptos Narrow" w:hAnsi="Aptos Narrow"/>
                <w:b/>
                <w:bCs/>
                <w:color w:val="000000"/>
                <w:sz w:val="20"/>
                <w:szCs w:val="20"/>
                <w:lang w:val="es-ES"/>
              </w:rPr>
            </w:r>
          </w:p>
        </w:tc>
      </w:tr>
      <w:tr>
        <w:trPr>
          <w:trHeight w:val="300" w:hRule="atLeast"/>
        </w:trPr>
        <w:tc>
          <w:tcPr>
            <w:tcW w:w="171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0"/>
                <w:szCs w:val="20"/>
              </w:rPr>
            </w:pPr>
            <w:r>
              <w:rPr>
                <w:rFonts w:ascii="Aptos Narrow" w:hAnsi="Aptos Narrow"/>
                <w:b/>
                <w:bCs/>
                <w:color w:val="000000"/>
                <w:sz w:val="20"/>
                <w:szCs w:val="20"/>
              </w:rPr>
              <w:t>MODUL PROFESSIONAL</w:t>
            </w:r>
          </w:p>
        </w:tc>
        <w:tc>
          <w:tcPr>
            <w:tcW w:w="84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0"/>
                <w:szCs w:val="20"/>
              </w:rPr>
            </w:pPr>
            <w:r>
              <w:rPr>
                <w:rFonts w:ascii="Aptos Narrow" w:hAnsi="Aptos Narrow"/>
                <w:b/>
                <w:bCs/>
                <w:color w:val="000000"/>
                <w:sz w:val="20"/>
                <w:szCs w:val="20"/>
              </w:rPr>
              <w:t>CODI</w:t>
            </w:r>
          </w:p>
        </w:tc>
        <w:tc>
          <w:tcPr>
            <w:tcW w:w="385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0"/>
                <w:szCs w:val="20"/>
              </w:rPr>
            </w:pPr>
            <w:r>
              <w:rPr>
                <w:rFonts w:ascii="Aptos Narrow" w:hAnsi="Aptos Narrow"/>
                <w:b/>
                <w:bCs/>
                <w:color w:val="000000"/>
                <w:sz w:val="20"/>
                <w:szCs w:val="20"/>
              </w:rPr>
              <w:t>RESULTATS D'APRENENTATGE</w:t>
            </w:r>
          </w:p>
        </w:tc>
        <w:tc>
          <w:tcPr>
            <w:tcW w:w="2942" w:type="dxa"/>
            <w:gridSpan w:val="4"/>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0"/>
                <w:szCs w:val="20"/>
              </w:rPr>
            </w:pPr>
            <w:r>
              <w:rPr>
                <w:rFonts w:ascii="Aptos Narrow" w:hAnsi="Aptos Narrow"/>
                <w:b/>
                <w:bCs/>
                <w:color w:val="000000"/>
                <w:sz w:val="20"/>
                <w:szCs w:val="20"/>
              </w:rPr>
              <w:t>CRITERIS DE EVALUACIÓ</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0"/>
                <w:szCs w:val="20"/>
              </w:rPr>
            </w:pPr>
            <w:r>
              <w:rPr>
                <w:rFonts w:ascii="Aptos Narrow" w:hAnsi="Aptos Narrow"/>
                <w:b/>
                <w:bCs/>
                <w:color w:val="000000"/>
                <w:sz w:val="20"/>
                <w:szCs w:val="20"/>
              </w:rPr>
              <w:t>CENTRE</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0"/>
                <w:szCs w:val="20"/>
              </w:rPr>
            </w:pPr>
            <w:r>
              <w:rPr>
                <w:rFonts w:ascii="Aptos Narrow" w:hAnsi="Aptos Narrow"/>
                <w:b/>
                <w:bCs/>
                <w:color w:val="000000"/>
                <w:sz w:val="20"/>
                <w:szCs w:val="20"/>
              </w:rPr>
              <w:t>EMPRESA</w:t>
            </w:r>
          </w:p>
        </w:tc>
        <w:tc>
          <w:tcPr>
            <w:tcW w:w="160" w:type="dxa"/>
            <w:tcBorders/>
          </w:tcPr>
          <w:p>
            <w:pPr>
              <w:pStyle w:val="Normal"/>
              <w:rPr/>
            </w:pPr>
            <w:r>
              <w:rPr/>
            </w:r>
          </w:p>
        </w:tc>
        <w:tc>
          <w:tcPr>
            <w:tcW w:w="157" w:type="dxa"/>
            <w:tcBorders/>
          </w:tcPr>
          <w:p>
            <w:pPr>
              <w:pStyle w:val="Normal"/>
              <w:rPr/>
            </w:pPr>
            <w:r>
              <w:rPr/>
            </w:r>
          </w:p>
        </w:tc>
      </w:tr>
      <w:tr>
        <w:trPr>
          <w:trHeight w:val="300" w:hRule="atLeast"/>
        </w:trPr>
        <w:tc>
          <w:tcPr>
            <w:tcW w:w="1716"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ptos Narrow" w:hAnsi="Aptos Narrow"/>
                <w:b/>
                <w:bCs/>
                <w:color w:val="000000"/>
                <w:sz w:val="22"/>
                <w:szCs w:val="22"/>
              </w:rPr>
            </w:pPr>
            <w:r>
              <w:rPr>
                <w:rFonts w:ascii="Aptos Narrow" w:hAnsi="Aptos Narrow"/>
                <w:b/>
                <w:bCs/>
                <w:color w:val="000000"/>
                <w:sz w:val="22"/>
                <w:szCs w:val="22"/>
              </w:rPr>
            </w:r>
          </w:p>
        </w:tc>
        <w:tc>
          <w:tcPr>
            <w:tcW w:w="843"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ptos Narrow" w:hAnsi="Aptos Narrow"/>
                <w:b/>
                <w:bCs/>
                <w:color w:val="000000"/>
                <w:sz w:val="22"/>
                <w:szCs w:val="22"/>
              </w:rPr>
            </w:pPr>
            <w:r>
              <w:rPr>
                <w:rFonts w:ascii="Aptos Narrow" w:hAnsi="Aptos Narrow"/>
                <w:b/>
                <w:bCs/>
                <w:color w:val="000000"/>
                <w:sz w:val="22"/>
                <w:szCs w:val="22"/>
              </w:rPr>
            </w:r>
          </w:p>
        </w:tc>
        <w:tc>
          <w:tcPr>
            <w:tcW w:w="385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color w:val="000000"/>
                <w:sz w:val="22"/>
                <w:szCs w:val="22"/>
              </w:rPr>
            </w:pPr>
            <w:r>
              <w:rPr>
                <w:rFonts w:ascii="Aptos Narrow" w:hAnsi="Aptos Narrow"/>
                <w:b/>
                <w:bCs/>
                <w:color w:val="000000"/>
                <w:sz w:val="22"/>
                <w:szCs w:val="22"/>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ptos Narrow" w:hAnsi="Aptos Narrow"/>
                <w:b/>
                <w:bCs/>
                <w:color w:val="000000"/>
                <w:sz w:val="22"/>
                <w:szCs w:val="22"/>
              </w:rPr>
            </w:pPr>
            <w:r>
              <w:rPr>
                <w:rFonts w:ascii="Aptos Narrow" w:hAnsi="Aptos Narrow"/>
                <w:b/>
                <w:bCs/>
                <w:color w:val="000000"/>
                <w:sz w:val="22"/>
                <w:szCs w:val="22"/>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ptos Narrow" w:hAnsi="Aptos Narrow"/>
                <w:b/>
                <w:bCs/>
                <w:color w:val="000000"/>
                <w:sz w:val="22"/>
                <w:szCs w:val="22"/>
              </w:rPr>
            </w:pPr>
            <w:r>
              <w:rPr>
                <w:rFonts w:ascii="Aptos Narrow" w:hAnsi="Aptos Narrow"/>
                <w:b/>
                <w:bCs/>
                <w:color w:val="000000"/>
                <w:sz w:val="22"/>
                <w:szCs w:val="22"/>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ptos Narrow" w:hAnsi="Aptos Narrow"/>
                <w:b/>
                <w:bCs/>
                <w:color w:val="000000"/>
                <w:sz w:val="22"/>
                <w:szCs w:val="22"/>
              </w:rPr>
            </w:pPr>
            <w:r>
              <w:rPr>
                <w:rFonts w:ascii="Aptos Narrow" w:hAnsi="Aptos Narrow"/>
                <w:b/>
                <w:bCs/>
                <w:color w:val="000000"/>
                <w:sz w:val="22"/>
                <w:szCs w:val="22"/>
              </w:rPr>
            </w:r>
          </w:p>
        </w:tc>
        <w:tc>
          <w:tcPr>
            <w:tcW w:w="160" w:type="dxa"/>
            <w:tcBorders/>
          </w:tcPr>
          <w:p>
            <w:pPr>
              <w:pStyle w:val="Normal"/>
              <w:rPr/>
            </w:pPr>
            <w:r>
              <w:rPr/>
            </w:r>
          </w:p>
        </w:tc>
        <w:tc>
          <w:tcPr>
            <w:tcW w:w="157" w:type="dxa"/>
            <w:tcBorders/>
          </w:tcPr>
          <w:p>
            <w:pPr>
              <w:pStyle w:val="Normal"/>
              <w:rPr/>
            </w:pPr>
            <w:r>
              <w:rPr/>
            </w:r>
          </w:p>
        </w:tc>
      </w:tr>
      <w:tr>
        <w:trPr>
          <w:trHeight w:val="570" w:hRule="atLeast"/>
        </w:trPr>
        <w:tc>
          <w:tcPr>
            <w:tcW w:w="17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000000"/>
                <w:sz w:val="22"/>
                <w:szCs w:val="22"/>
              </w:rPr>
            </w:pPr>
            <w:r>
              <w:rPr>
                <w:rFonts w:cs="Arial" w:ascii="Arial" w:hAnsi="Arial"/>
                <w:color w:val="000000"/>
                <w:sz w:val="22"/>
                <w:szCs w:val="22"/>
              </w:rPr>
              <w:t>Sistemes informàtics</w:t>
            </w:r>
          </w:p>
        </w:tc>
        <w:tc>
          <w:tcPr>
            <w:tcW w:w="84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rial" w:hAnsi="Arial" w:cs="Arial"/>
                <w:color w:val="000000"/>
                <w:sz w:val="22"/>
                <w:szCs w:val="22"/>
              </w:rPr>
            </w:pPr>
            <w:r>
              <w:rPr>
                <w:rFonts w:cs="Arial" w:ascii="Arial" w:hAnsi="Arial"/>
                <w:color w:val="000000"/>
                <w:sz w:val="22"/>
                <w:szCs w:val="22"/>
              </w:rPr>
              <w:t>483</w:t>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22"/>
                <w:szCs w:val="22"/>
              </w:rPr>
            </w:pPr>
            <w:r>
              <w:rPr>
                <w:rFonts w:ascii="Aptos Narrow" w:hAnsi="Aptos Narrow"/>
                <w:color w:val="000000"/>
                <w:sz w:val="22"/>
                <w:szCs w:val="22"/>
              </w:rPr>
              <w:t>R1</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t>Avalua sistemes informàtics, identificant els seus components i característiques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20"/>
                <w:szCs w:val="20"/>
              </w:rPr>
            </w:pPr>
            <w:r>
              <w:rPr>
                <w:rFonts w:cs="Arial" w:ascii="Arial" w:hAnsi="Arial"/>
                <w:color w:val="1F1F1F"/>
                <w:sz w:val="20"/>
                <w:szCs w:val="20"/>
              </w:rPr>
            </w:r>
          </w:p>
          <w:p>
            <w:pPr>
              <w:pStyle w:val="Normal"/>
              <w:widowControl/>
              <w:rPr>
                <w:rFonts w:ascii="Arial" w:hAnsi="Arial" w:cs="Arial"/>
                <w:color w:val="1F1F1F"/>
                <w:sz w:val="20"/>
                <w:szCs w:val="20"/>
              </w:rPr>
            </w:pPr>
            <w:r>
              <w:rPr>
                <w:rFonts w:cs="Arial" w:ascii="Arial" w:hAnsi="Arial"/>
                <w:color w:val="1F1F1F"/>
                <w:sz w:val="20"/>
                <w:szCs w:val="20"/>
              </w:rPr>
            </w:r>
          </w:p>
          <w:p>
            <w:pPr>
              <w:pStyle w:val="Normal"/>
              <w:widowControl/>
              <w:rPr>
                <w:rFonts w:ascii="Arial" w:hAnsi="Arial" w:cs="Arial"/>
                <w:color w:val="1F1F1F"/>
                <w:sz w:val="20"/>
                <w:szCs w:val="20"/>
              </w:rPr>
            </w:pPr>
            <w:r>
              <w:rPr>
                <w:rFonts w:cs="Arial" w:ascii="Arial" w:hAnsi="Arial"/>
                <w:color w:val="1F1F1F"/>
                <w:sz w:val="20"/>
                <w:szCs w:val="20"/>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r>
          </w:p>
          <w:p>
            <w:pPr>
              <w:pStyle w:val="Normal"/>
              <w:widowControl/>
              <w:rPr>
                <w:rFonts w:ascii="Arial" w:hAnsi="Arial" w:cs="Arial"/>
                <w:color w:val="1F1F1F"/>
                <w:sz w:val="20"/>
                <w:szCs w:val="20"/>
              </w:rPr>
            </w:pPr>
            <w:r>
              <w:rPr>
                <w:rFonts w:cs="Arial" w:ascii="Arial" w:hAnsi="Arial"/>
                <w:color w:val="1F1F1F"/>
                <w:sz w:val="20"/>
                <w:szCs w:val="20"/>
              </w:rPr>
            </w:r>
          </w:p>
          <w:p>
            <w:pPr>
              <w:pStyle w:val="Normal"/>
              <w:widowControl/>
              <w:rPr>
                <w:rFonts w:ascii="Arial" w:hAnsi="Arial" w:cs="Arial"/>
                <w:color w:val="1F1F1F"/>
                <w:sz w:val="20"/>
                <w:szCs w:val="20"/>
              </w:rPr>
            </w:pPr>
            <w:r>
              <w:rPr>
                <w:rFonts w:cs="Arial" w:ascii="Arial" w:hAnsi="Arial"/>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20"/>
                <w:szCs w:val="20"/>
              </w:rPr>
            </w:pPr>
            <w:r>
              <w:rPr>
                <w:sz w:val="20"/>
                <w:szCs w:val="20"/>
              </w:rPr>
            </w:r>
          </w:p>
        </w:tc>
        <w:tc>
          <w:tcPr>
            <w:tcW w:w="160" w:type="dxa"/>
            <w:tcBorders/>
          </w:tcPr>
          <w:p>
            <w:pPr>
              <w:pStyle w:val="Normal"/>
              <w:rPr/>
            </w:pPr>
            <w:r>
              <w:rPr/>
            </w:r>
          </w:p>
        </w:tc>
        <w:tc>
          <w:tcPr>
            <w:tcW w:w="157" w:type="dxa"/>
            <w:tcBorders/>
          </w:tcPr>
          <w:p>
            <w:pPr>
              <w:pStyle w:val="Normal"/>
              <w:rPr/>
            </w:pPr>
            <w:r>
              <w:rPr/>
            </w:r>
          </w:p>
        </w:tc>
      </w:tr>
      <w:tr>
        <w:trPr>
          <w:trHeight w:val="645"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22"/>
                <w:szCs w:val="22"/>
              </w:rPr>
            </w:pPr>
            <w:r>
              <w:rPr>
                <w:rFonts w:ascii="Aptos Narrow" w:hAnsi="Aptos Narrow"/>
                <w:color w:val="000000"/>
                <w:sz w:val="22"/>
                <w:szCs w:val="22"/>
              </w:rPr>
              <w:t>R2</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t>Instal·la sistemes operatius planificant el procés i interpretant documentació tècnica</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20"/>
                <w:szCs w:val="20"/>
              </w:rPr>
            </w:pPr>
            <w:r>
              <w:rPr>
                <w:rFonts w:cs="Arial" w:ascii="Arial" w:hAnsi="Arial"/>
                <w:color w:val="1F1F1F"/>
                <w:sz w:val="20"/>
                <w:szCs w:val="20"/>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20"/>
                <w:szCs w:val="20"/>
              </w:rPr>
            </w:pPr>
            <w:r>
              <w:rPr>
                <w:sz w:val="20"/>
                <w:szCs w:val="20"/>
              </w:rPr>
            </w:r>
          </w:p>
        </w:tc>
        <w:tc>
          <w:tcPr>
            <w:tcW w:w="160" w:type="dxa"/>
            <w:tcBorders/>
          </w:tcPr>
          <w:p>
            <w:pPr>
              <w:pStyle w:val="Normal"/>
              <w:rPr/>
            </w:pPr>
            <w:r>
              <w:rPr/>
            </w:r>
          </w:p>
        </w:tc>
        <w:tc>
          <w:tcPr>
            <w:tcW w:w="157" w:type="dxa"/>
            <w:tcBorders/>
          </w:tcPr>
          <w:p>
            <w:pPr>
              <w:pStyle w:val="Normal"/>
              <w:rPr/>
            </w:pPr>
            <w:r>
              <w:rPr/>
            </w:r>
          </w:p>
        </w:tc>
      </w:tr>
      <w:tr>
        <w:trPr>
          <w:trHeight w:val="840"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22"/>
                <w:szCs w:val="22"/>
              </w:rPr>
            </w:pPr>
            <w:r>
              <w:rPr>
                <w:rFonts w:ascii="Aptos Narrow" w:hAnsi="Aptos Narrow"/>
                <w:color w:val="000000"/>
                <w:sz w:val="22"/>
                <w:szCs w:val="22"/>
              </w:rPr>
              <w:t>R3</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t>Gestiona la informació del sistema identificant les estructures d'emmagatzematge i aplicant mesures per assegurar la integritat de les dades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20"/>
                <w:szCs w:val="20"/>
              </w:rPr>
            </w:pPr>
            <w:r>
              <w:rPr>
                <w:rFonts w:cs="Arial" w:ascii="Arial" w:hAnsi="Arial"/>
                <w:color w:val="1F1F1F"/>
                <w:sz w:val="20"/>
                <w:szCs w:val="20"/>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20"/>
                <w:szCs w:val="20"/>
              </w:rPr>
            </w:pPr>
            <w:r>
              <w:rPr>
                <w:sz w:val="20"/>
                <w:szCs w:val="20"/>
              </w:rPr>
            </w:r>
          </w:p>
        </w:tc>
        <w:tc>
          <w:tcPr>
            <w:tcW w:w="160" w:type="dxa"/>
            <w:tcBorders/>
          </w:tcPr>
          <w:p>
            <w:pPr>
              <w:pStyle w:val="Normal"/>
              <w:rPr/>
            </w:pPr>
            <w:r>
              <w:rPr/>
            </w:r>
          </w:p>
        </w:tc>
        <w:tc>
          <w:tcPr>
            <w:tcW w:w="157" w:type="dxa"/>
            <w:tcBorders/>
          </w:tcPr>
          <w:p>
            <w:pPr>
              <w:pStyle w:val="Normal"/>
              <w:rPr/>
            </w:pPr>
            <w:r>
              <w:rPr/>
            </w:r>
          </w:p>
        </w:tc>
      </w:tr>
      <w:tr>
        <w:trPr>
          <w:trHeight w:val="675"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22"/>
                <w:szCs w:val="22"/>
              </w:rPr>
            </w:pPr>
            <w:r>
              <w:rPr>
                <w:rFonts w:ascii="Aptos Narrow" w:hAnsi="Aptos Narrow"/>
                <w:color w:val="000000"/>
                <w:sz w:val="22"/>
                <w:szCs w:val="22"/>
              </w:rPr>
              <w:t>R4</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t>Gestiona sistemes operatius utilitzant comandes i eines gràfiques i avaluant les necessitats del sistema</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20"/>
                <w:szCs w:val="20"/>
              </w:rPr>
            </w:pPr>
            <w:r>
              <w:rPr>
                <w:rFonts w:cs="Arial" w:ascii="Arial" w:hAnsi="Arial"/>
                <w:color w:val="1F1F1F"/>
                <w:sz w:val="20"/>
                <w:szCs w:val="20"/>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20"/>
                <w:szCs w:val="20"/>
              </w:rPr>
            </w:pPr>
            <w:r>
              <w:rPr>
                <w:sz w:val="20"/>
                <w:szCs w:val="20"/>
              </w:rPr>
            </w:r>
          </w:p>
        </w:tc>
        <w:tc>
          <w:tcPr>
            <w:tcW w:w="160" w:type="dxa"/>
            <w:tcBorders/>
          </w:tcPr>
          <w:p>
            <w:pPr>
              <w:pStyle w:val="Normal"/>
              <w:rPr/>
            </w:pPr>
            <w:r>
              <w:rPr/>
            </w:r>
          </w:p>
        </w:tc>
        <w:tc>
          <w:tcPr>
            <w:tcW w:w="157" w:type="dxa"/>
            <w:tcBorders/>
          </w:tcPr>
          <w:p>
            <w:pPr>
              <w:pStyle w:val="Normal"/>
              <w:rPr/>
            </w:pPr>
            <w:r>
              <w:rPr/>
            </w:r>
          </w:p>
        </w:tc>
      </w:tr>
      <w:tr>
        <w:trPr>
          <w:trHeight w:val="540"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22"/>
                <w:szCs w:val="22"/>
              </w:rPr>
            </w:pPr>
            <w:r>
              <w:rPr>
                <w:rFonts w:ascii="Aptos Narrow" w:hAnsi="Aptos Narrow"/>
                <w:color w:val="000000"/>
                <w:sz w:val="22"/>
                <w:szCs w:val="22"/>
              </w:rPr>
              <w:t>R5</w:t>
            </w:r>
          </w:p>
        </w:tc>
        <w:tc>
          <w:tcPr>
            <w:tcW w:w="3010"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t>Interconnecta sistemes en xarxa configurant dispositius i protocols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20"/>
                <w:szCs w:val="20"/>
              </w:rPr>
            </w:pPr>
            <w:r>
              <w:rPr>
                <w:rFonts w:cs="Arial" w:ascii="Arial" w:hAnsi="Arial"/>
                <w:color w:val="1F1F1F"/>
                <w:sz w:val="20"/>
                <w:szCs w:val="20"/>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20"/>
                <w:szCs w:val="20"/>
              </w:rPr>
            </w:pPr>
            <w:r>
              <w:rPr>
                <w:sz w:val="20"/>
                <w:szCs w:val="20"/>
              </w:rPr>
            </w:r>
          </w:p>
        </w:tc>
        <w:tc>
          <w:tcPr>
            <w:tcW w:w="160" w:type="dxa"/>
            <w:tcBorders/>
          </w:tcPr>
          <w:p>
            <w:pPr>
              <w:pStyle w:val="Normal"/>
              <w:rPr/>
            </w:pPr>
            <w:r>
              <w:rPr/>
            </w:r>
          </w:p>
        </w:tc>
        <w:tc>
          <w:tcPr>
            <w:tcW w:w="157" w:type="dxa"/>
            <w:tcBorders/>
          </w:tcPr>
          <w:p>
            <w:pPr>
              <w:pStyle w:val="Normal"/>
              <w:rPr/>
            </w:pPr>
            <w:r>
              <w:rPr/>
            </w:r>
          </w:p>
        </w:tc>
      </w:tr>
      <w:tr>
        <w:trPr>
          <w:trHeight w:val="795"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color w:val="000000"/>
                <w:sz w:val="22"/>
                <w:szCs w:val="22"/>
              </w:rPr>
            </w:pPr>
            <w:r>
              <w:rPr>
                <w:rFonts w:ascii="Aptos Narrow" w:hAnsi="Aptos Narrow"/>
                <w:color w:val="000000"/>
                <w:sz w:val="22"/>
                <w:szCs w:val="22"/>
              </w:rPr>
              <w:t>R6</w:t>
            </w:r>
          </w:p>
        </w:tc>
        <w:tc>
          <w:tcPr>
            <w:tcW w:w="3010" w:type="dxa"/>
            <w:tcBorders>
              <w:top w:val="single" w:sz="4" w:space="0" w:color="000000"/>
              <w:left w:val="single" w:sz="4" w:space="0" w:color="000000"/>
              <w:bottom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t>Treballa amb sistemes en xarxa gestionant-ne els recursos i identificant les restriccions de seguretat existents</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rPr>
                <w:rFonts w:ascii="Arial" w:hAnsi="Arial" w:cs="Arial"/>
                <w:color w:val="1F1F1F"/>
                <w:sz w:val="20"/>
                <w:szCs w:val="20"/>
              </w:rPr>
            </w:pPr>
            <w:r>
              <w:rPr>
                <w:rFonts w:cs="Arial" w:ascii="Arial" w:hAnsi="Arial"/>
                <w:color w:val="1F1F1F"/>
                <w:sz w:val="20"/>
                <w:szCs w:val="20"/>
              </w:rPr>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color w:val="1F1F1F"/>
                <w:sz w:val="20"/>
                <w:szCs w:val="20"/>
              </w:rPr>
            </w:pPr>
            <w:r>
              <w:rPr>
                <w:rFonts w:cs="Arial" w:ascii="Arial" w:hAnsi="Arial"/>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rPr>
                <w:sz w:val="20"/>
                <w:szCs w:val="20"/>
              </w:rPr>
            </w:pPr>
            <w:r>
              <w:rPr>
                <w:sz w:val="20"/>
                <w:szCs w:val="20"/>
              </w:rPr>
            </w:r>
          </w:p>
        </w:tc>
        <w:tc>
          <w:tcPr>
            <w:tcW w:w="160" w:type="dxa"/>
            <w:tcBorders/>
          </w:tcPr>
          <w:p>
            <w:pPr>
              <w:pStyle w:val="Normal"/>
              <w:rPr/>
            </w:pPr>
            <w:r>
              <w:rPr/>
            </w:r>
          </w:p>
        </w:tc>
        <w:tc>
          <w:tcPr>
            <w:tcW w:w="157" w:type="dxa"/>
            <w:tcBorders/>
          </w:tcPr>
          <w:p>
            <w:pPr>
              <w:pStyle w:val="Normal"/>
              <w:rPr/>
            </w:pPr>
            <w:r>
              <w:rPr/>
            </w:r>
          </w:p>
        </w:tc>
      </w:tr>
      <w:tr>
        <w:trPr>
          <w:trHeight w:val="155"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R7</w:t>
            </w:r>
          </w:p>
        </w:tc>
        <w:tc>
          <w:tcPr>
            <w:tcW w:w="3010" w:type="dxa"/>
            <w:vMerge w:val="restart"/>
            <w:tcBorders>
              <w:top w:val="single" w:sz="4" w:space="0" w:color="000000"/>
              <w:left w:val="single" w:sz="4" w:space="0" w:color="000000"/>
              <w:bottom w:val="single" w:sz="4" w:space="0" w:color="000000"/>
            </w:tcBorders>
            <w:vAlign w:val="center"/>
          </w:tcPr>
          <w:p>
            <w:pPr>
              <w:pStyle w:val="Normal"/>
              <w:widowControl/>
              <w:rPr>
                <w:rFonts w:ascii="Arial" w:hAnsi="Arial" w:cs="Arial"/>
                <w:b/>
                <w:bCs/>
                <w:i/>
                <w:i/>
                <w:iCs/>
                <w:color w:val="1F1F1F"/>
                <w:sz w:val="20"/>
                <w:szCs w:val="20"/>
              </w:rPr>
            </w:pPr>
            <w:r>
              <w:rPr>
                <w:rFonts w:cs="Arial" w:ascii="Arial" w:hAnsi="Arial"/>
                <w:b/>
                <w:bCs/>
                <w:i/>
                <w:iCs/>
                <w:color w:val="1F1F1F"/>
                <w:sz w:val="20"/>
                <w:szCs w:val="20"/>
              </w:rPr>
              <w:t>Elabora documentació valorant i utilitzant aplicacions informàtiques de propòsit general</w:t>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i/>
                <w:i/>
                <w:iCs/>
                <w:color w:val="1F1F1F"/>
                <w:sz w:val="20"/>
                <w:szCs w:val="20"/>
              </w:rPr>
            </w:pPr>
            <w:r>
              <w:rPr>
                <w:rFonts w:cs="Arial" w:ascii="Arial" w:hAnsi="Arial"/>
                <w:b/>
                <w:bCs/>
                <w:i/>
                <w:iCs/>
                <w:color w:val="1F1F1F"/>
                <w:sz w:val="20"/>
                <w:szCs w:val="20"/>
                <w:lang w:val="es-ES"/>
              </w:rPr>
              <w:t>S'ha classificat programari en funció de la llicència i el propòsit.</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100%</w:t>
            </w:r>
          </w:p>
        </w:tc>
        <w:tc>
          <w:tcPr>
            <w:tcW w:w="160" w:type="dxa"/>
            <w:tcBorders/>
          </w:tcPr>
          <w:p>
            <w:pPr>
              <w:pStyle w:val="Normal"/>
              <w:rPr/>
            </w:pPr>
            <w:r>
              <w:rPr/>
            </w:r>
          </w:p>
        </w:tc>
        <w:tc>
          <w:tcPr>
            <w:tcW w:w="157" w:type="dxa"/>
            <w:tcBorders/>
          </w:tcPr>
          <w:p>
            <w:pPr>
              <w:pStyle w:val="Normal"/>
              <w:rPr/>
            </w:pPr>
            <w:r>
              <w:rPr/>
            </w:r>
          </w:p>
        </w:tc>
      </w:tr>
      <w:tr>
        <w:trPr>
          <w:trHeight w:val="152"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r>
          </w:p>
        </w:tc>
        <w:tc>
          <w:tcPr>
            <w:tcW w:w="3010" w:type="dxa"/>
            <w:vMerge w:val="continue"/>
            <w:tcBorders>
              <w:lef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i/>
                <w:i/>
                <w:iCs/>
                <w:color w:val="1F1F1F"/>
                <w:sz w:val="20"/>
                <w:szCs w:val="20"/>
              </w:rPr>
            </w:pPr>
            <w:r>
              <w:rPr>
                <w:rFonts w:cs="Arial" w:ascii="Arial" w:hAnsi="Arial"/>
                <w:b/>
                <w:bCs/>
                <w:i/>
                <w:iCs/>
                <w:color w:val="1F1F1F"/>
                <w:sz w:val="20"/>
                <w:szCs w:val="20"/>
                <w:lang w:val="es-ES"/>
              </w:rPr>
              <w:t>S'han analitzat les necessitats específiques de programari associades a l'ús de sistemes informàtics a diferents entorns productius.</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100%</w:t>
            </w:r>
          </w:p>
        </w:tc>
        <w:tc>
          <w:tcPr>
            <w:tcW w:w="160" w:type="dxa"/>
            <w:tcBorders/>
          </w:tcPr>
          <w:p>
            <w:pPr>
              <w:pStyle w:val="Normal"/>
              <w:rPr/>
            </w:pPr>
            <w:r>
              <w:rPr/>
            </w:r>
          </w:p>
        </w:tc>
        <w:tc>
          <w:tcPr>
            <w:tcW w:w="157" w:type="dxa"/>
            <w:tcBorders/>
          </w:tcPr>
          <w:p>
            <w:pPr>
              <w:pStyle w:val="Normal"/>
              <w:rPr/>
            </w:pPr>
            <w:r>
              <w:rPr/>
            </w:r>
          </w:p>
        </w:tc>
      </w:tr>
      <w:tr>
        <w:trPr>
          <w:trHeight w:val="152"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r>
          </w:p>
        </w:tc>
        <w:tc>
          <w:tcPr>
            <w:tcW w:w="3010" w:type="dxa"/>
            <w:vMerge w:val="continue"/>
            <w:tcBorders>
              <w:lef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i/>
                <w:i/>
                <w:iCs/>
                <w:color w:val="1F1F1F"/>
                <w:sz w:val="20"/>
                <w:szCs w:val="20"/>
              </w:rPr>
            </w:pPr>
            <w:r>
              <w:rPr>
                <w:rFonts w:cs="Arial" w:ascii="Arial" w:hAnsi="Arial"/>
                <w:b/>
                <w:bCs/>
                <w:i/>
                <w:iCs/>
                <w:color w:val="1F1F1F"/>
                <w:sz w:val="20"/>
                <w:szCs w:val="20"/>
                <w:lang w:val="es-ES"/>
              </w:rPr>
              <w:t>S'han fet tasques de documentació mitjançant l'ús d'eines ofimàtiques.</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100%</w:t>
            </w:r>
          </w:p>
        </w:tc>
        <w:tc>
          <w:tcPr>
            <w:tcW w:w="160" w:type="dxa"/>
            <w:tcBorders/>
          </w:tcPr>
          <w:p>
            <w:pPr>
              <w:pStyle w:val="Normal"/>
              <w:rPr/>
            </w:pPr>
            <w:r>
              <w:rPr/>
            </w:r>
          </w:p>
        </w:tc>
        <w:tc>
          <w:tcPr>
            <w:tcW w:w="157" w:type="dxa"/>
            <w:tcBorders/>
          </w:tcPr>
          <w:p>
            <w:pPr>
              <w:pStyle w:val="Normal"/>
              <w:rPr/>
            </w:pPr>
            <w:r>
              <w:rPr/>
            </w:r>
          </w:p>
        </w:tc>
      </w:tr>
      <w:tr>
        <w:trPr>
          <w:trHeight w:val="152"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r>
          </w:p>
        </w:tc>
        <w:tc>
          <w:tcPr>
            <w:tcW w:w="3010" w:type="dxa"/>
            <w:vMerge w:val="continue"/>
            <w:tcBorders>
              <w:lef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i/>
                <w:i/>
                <w:iCs/>
                <w:color w:val="1F1F1F"/>
                <w:sz w:val="20"/>
                <w:szCs w:val="20"/>
              </w:rPr>
            </w:pPr>
            <w:r>
              <w:rPr>
                <w:rFonts w:cs="Arial" w:ascii="Arial" w:hAnsi="Arial"/>
                <w:b/>
                <w:bCs/>
                <w:i/>
                <w:iCs/>
                <w:color w:val="1F1F1F"/>
                <w:sz w:val="20"/>
                <w:szCs w:val="20"/>
                <w:lang w:val="es-ES"/>
              </w:rPr>
              <w:t>S'han fet servir sistemes de correu i missatgeria electrònica.</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100%</w:t>
            </w:r>
          </w:p>
        </w:tc>
        <w:tc>
          <w:tcPr>
            <w:tcW w:w="160" w:type="dxa"/>
            <w:tcBorders/>
          </w:tcPr>
          <w:p>
            <w:pPr>
              <w:pStyle w:val="Normal"/>
              <w:rPr/>
            </w:pPr>
            <w:r>
              <w:rPr/>
            </w:r>
          </w:p>
        </w:tc>
        <w:tc>
          <w:tcPr>
            <w:tcW w:w="157" w:type="dxa"/>
            <w:tcBorders/>
          </w:tcPr>
          <w:p>
            <w:pPr>
              <w:pStyle w:val="Normal"/>
              <w:rPr/>
            </w:pPr>
            <w:r>
              <w:rPr/>
            </w:r>
          </w:p>
        </w:tc>
      </w:tr>
      <w:tr>
        <w:trPr>
          <w:trHeight w:val="152" w:hRule="atLeast"/>
        </w:trPr>
        <w:tc>
          <w:tcPr>
            <w:tcW w:w="1716" w:type="dxa"/>
            <w:vMerge w:val="continue"/>
            <w:tcBorders>
              <w:left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vMerge w:val="continue"/>
            <w:tcBorders>
              <w:left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r>
          </w:p>
        </w:tc>
        <w:tc>
          <w:tcPr>
            <w:tcW w:w="3010" w:type="dxa"/>
            <w:vMerge w:val="continue"/>
            <w:tcBorders>
              <w:lef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i/>
                <w:i/>
                <w:iCs/>
                <w:color w:val="1F1F1F"/>
                <w:sz w:val="20"/>
                <w:szCs w:val="20"/>
              </w:rPr>
            </w:pPr>
            <w:r>
              <w:rPr>
                <w:rFonts w:cs="Arial" w:ascii="Arial" w:hAnsi="Arial"/>
                <w:b/>
                <w:bCs/>
                <w:i/>
                <w:iCs/>
                <w:color w:val="1F1F1F"/>
                <w:sz w:val="20"/>
                <w:szCs w:val="20"/>
                <w:lang w:val="es-ES"/>
              </w:rPr>
              <w:t>S'han fet servir els serveis de transferència de fitxers.</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100%</w:t>
            </w:r>
          </w:p>
        </w:tc>
        <w:tc>
          <w:tcPr>
            <w:tcW w:w="160" w:type="dxa"/>
            <w:tcBorders/>
          </w:tcPr>
          <w:p>
            <w:pPr>
              <w:pStyle w:val="Normal"/>
              <w:rPr/>
            </w:pPr>
            <w:r>
              <w:rPr/>
            </w:r>
          </w:p>
        </w:tc>
        <w:tc>
          <w:tcPr>
            <w:tcW w:w="157" w:type="dxa"/>
            <w:tcBorders/>
          </w:tcPr>
          <w:p>
            <w:pPr>
              <w:pStyle w:val="Normal"/>
              <w:rPr/>
            </w:pPr>
            <w:r>
              <w:rPr/>
            </w:r>
          </w:p>
        </w:tc>
      </w:tr>
      <w:tr>
        <w:trPr>
          <w:trHeight w:val="152" w:hRule="atLeast"/>
        </w:trPr>
        <w:tc>
          <w:tcPr>
            <w:tcW w:w="1716" w:type="dxa"/>
            <w:vMerge w:val="continue"/>
            <w:tcBorders>
              <w:left w:val="single" w:sz="4" w:space="0" w:color="000000"/>
              <w:bottom w:val="single" w:sz="4" w:space="0" w:color="000000"/>
              <w:right w:val="single" w:sz="4" w:space="0" w:color="000000"/>
            </w:tcBorders>
            <w:vAlign w:val="center"/>
          </w:tcPr>
          <w:p>
            <w:pPr>
              <w:pStyle w:val="Normal"/>
              <w:widowControl/>
              <w:rPr>
                <w:rFonts w:ascii="Arial" w:hAnsi="Arial" w:cs="Arial"/>
                <w:b/>
                <w:bCs/>
                <w:color w:val="000000"/>
                <w:sz w:val="22"/>
                <w:szCs w:val="22"/>
              </w:rPr>
            </w:pPr>
            <w:r>
              <w:rPr>
                <w:rFonts w:cs="Arial" w:ascii="Arial" w:hAnsi="Arial"/>
                <w:b/>
                <w:bCs/>
                <w:color w:val="000000"/>
                <w:sz w:val="22"/>
                <w:szCs w:val="22"/>
              </w:rPr>
            </w:r>
          </w:p>
        </w:tc>
        <w:tc>
          <w:tcPr>
            <w:tcW w:w="843" w:type="dxa"/>
            <w:vMerge w:val="continue"/>
            <w:tcBorders>
              <w:left w:val="single" w:sz="4" w:space="0" w:color="000000"/>
              <w:bottom w:val="single" w:sz="4" w:space="0" w:color="000000"/>
              <w:right w:val="single" w:sz="4" w:space="0" w:color="000000"/>
            </w:tcBorders>
            <w:vAlign w:val="center"/>
          </w:tcPr>
          <w:p>
            <w:pPr>
              <w:pStyle w:val="Normal"/>
              <w:widowControl/>
              <w:rPr>
                <w:rFonts w:ascii="Aptos Narrow" w:hAnsi="Aptos Narrow"/>
                <w:color w:val="000000"/>
                <w:sz w:val="22"/>
                <w:szCs w:val="22"/>
              </w:rPr>
            </w:pPr>
            <w:r>
              <w:rPr>
                <w:rFonts w:ascii="Aptos Narrow" w:hAnsi="Aptos Narrow"/>
                <w:color w:val="000000"/>
                <w:sz w:val="22"/>
                <w:szCs w:val="22"/>
              </w:rPr>
            </w:r>
          </w:p>
        </w:tc>
        <w:tc>
          <w:tcPr>
            <w:tcW w:w="842" w:type="dxa"/>
            <w:vMerge w:val="continue"/>
            <w:tcBorders>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r>
          </w:p>
        </w:tc>
        <w:tc>
          <w:tcPr>
            <w:tcW w:w="3010" w:type="dxa"/>
            <w:vMerge w:val="continue"/>
            <w:tcBorders>
              <w:left w:val="single" w:sz="4" w:space="0" w:color="000000"/>
              <w:bottom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2942" w:type="dxa"/>
            <w:gridSpan w:val="4"/>
            <w:tcBorders>
              <w:top w:val="single" w:sz="4" w:space="0" w:color="000000"/>
              <w:left w:val="single" w:sz="4" w:space="0" w:color="000000"/>
              <w:bottom w:val="single" w:sz="4" w:space="0" w:color="000000"/>
              <w:right w:val="single" w:sz="4" w:space="0" w:color="000000"/>
            </w:tcBorders>
          </w:tcPr>
          <w:p>
            <w:pPr>
              <w:pStyle w:val="Normal"/>
              <w:widowControl/>
              <w:jc w:val="center"/>
              <w:rPr>
                <w:rFonts w:ascii="Arial" w:hAnsi="Arial" w:cs="Arial"/>
                <w:b/>
                <w:bCs/>
                <w:i/>
                <w:i/>
                <w:iCs/>
                <w:color w:val="1F1F1F"/>
                <w:sz w:val="20"/>
                <w:szCs w:val="20"/>
              </w:rPr>
            </w:pPr>
            <w:r>
              <w:rPr>
                <w:rFonts w:cs="Arial" w:ascii="Arial" w:hAnsi="Arial"/>
                <w:b/>
                <w:bCs/>
                <w:i/>
                <w:iCs/>
                <w:color w:val="1F1F1F"/>
                <w:sz w:val="20"/>
                <w:szCs w:val="20"/>
                <w:lang w:val="es-ES"/>
              </w:rPr>
              <w:t>S'han fet servir mètodes de cerca de documentació tècnica mitjançant l'ús de serveis d'Internet.</w:t>
            </w:r>
          </w:p>
        </w:tc>
        <w:tc>
          <w:tcPr>
            <w:tcW w:w="1134" w:type="dxa"/>
            <w:tcBorders>
              <w:top w:val="single" w:sz="4" w:space="0" w:color="000000"/>
              <w:left w:val="single" w:sz="4" w:space="0" w:color="000000"/>
              <w:bottom w:val="single" w:sz="4" w:space="0" w:color="000000"/>
              <w:right w:val="single" w:sz="4" w:space="0" w:color="000000"/>
            </w:tcBorders>
            <w:vAlign w:val="bottom"/>
          </w:tcPr>
          <w:p>
            <w:pPr>
              <w:pStyle w:val="Normal"/>
              <w:widowControl/>
              <w:rPr>
                <w:rFonts w:ascii="Arial" w:hAnsi="Arial" w:cs="Arial"/>
                <w:b/>
                <w:bCs/>
                <w:i/>
                <w:i/>
                <w:iCs/>
                <w:color w:val="1F1F1F"/>
                <w:sz w:val="20"/>
                <w:szCs w:val="20"/>
              </w:rPr>
            </w:pPr>
            <w:r>
              <w:rPr>
                <w:rFonts w:cs="Arial" w:ascii="Arial" w:hAnsi="Arial"/>
                <w:b/>
                <w:bCs/>
                <w:i/>
                <w:iCs/>
                <w:color w:val="1F1F1F"/>
                <w:sz w:val="20"/>
                <w:szCs w:val="20"/>
              </w:rPr>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Aptos Narrow" w:hAnsi="Aptos Narrow"/>
                <w:b/>
                <w:bCs/>
                <w:i/>
                <w:i/>
                <w:iCs/>
                <w:color w:val="000000"/>
                <w:sz w:val="22"/>
                <w:szCs w:val="22"/>
              </w:rPr>
            </w:pPr>
            <w:r>
              <w:rPr>
                <w:rFonts w:ascii="Aptos Narrow" w:hAnsi="Aptos Narrow"/>
                <w:b/>
                <w:bCs/>
                <w:i/>
                <w:iCs/>
                <w:color w:val="000000"/>
                <w:sz w:val="22"/>
                <w:szCs w:val="22"/>
              </w:rPr>
              <w:t>100%</w:t>
            </w:r>
          </w:p>
        </w:tc>
        <w:tc>
          <w:tcPr>
            <w:tcW w:w="160" w:type="dxa"/>
            <w:tcBorders/>
          </w:tcPr>
          <w:p>
            <w:pPr>
              <w:pStyle w:val="Normal"/>
              <w:rPr/>
            </w:pPr>
            <w:r>
              <w:rPr/>
            </w:r>
          </w:p>
        </w:tc>
        <w:tc>
          <w:tcPr>
            <w:tcW w:w="157" w:type="dxa"/>
            <w:tcBorders/>
          </w:tcPr>
          <w:p>
            <w:pPr>
              <w:pStyle w:val="Normal"/>
              <w:rPr/>
            </w:pPr>
            <w:r>
              <w:rPr/>
            </w:r>
          </w:p>
        </w:tc>
      </w:tr>
    </w:tbl>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9. </w:t>
      </w:r>
      <w:bookmarkStart w:id="18" w:name="1ksv4uv"/>
      <w:bookmarkEnd w:id="18"/>
      <w:r>
        <w:rPr>
          <w:rFonts w:eastAsia="Arial" w:cs="Arial" w:ascii="Arial" w:hAnsi="Arial"/>
          <w:b/>
        </w:rPr>
        <w:t>Mesures d’atenció a l’alumnat amb necessitat específica de suport educatiu o amb necessitat de compensació educativa.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L'adaptació curricular individual significativa és una mesura extraordinària que solament s'aplicarà a l'alumnat amb necessitats educatives especials, quan es determine que no són suficients les altres mesures ordinàries d'atenció, com les mesures educatives complementàries o de reforç.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Les mesures preventives per la detecció de necessitats atenent els diferents ritmes d'aprenentatge seran:</w:t>
      </w:r>
    </w:p>
    <w:p>
      <w:pPr>
        <w:pStyle w:val="Normal"/>
        <w:numPr>
          <w:ilvl w:val="0"/>
          <w:numId w:val="18"/>
        </w:numPr>
        <w:spacing w:lineRule="auto" w:line="360"/>
        <w:jc w:val="both"/>
        <w:rPr>
          <w:rFonts w:ascii="Arial" w:hAnsi="Arial" w:eastAsia="Arial" w:cs="Arial"/>
        </w:rPr>
      </w:pPr>
      <w:r>
        <w:rPr>
          <w:rFonts w:eastAsia="Arial" w:cs="Arial" w:ascii="Arial" w:hAnsi="Arial"/>
        </w:rPr>
        <w:t>Avaluació Inicial.</w:t>
      </w:r>
    </w:p>
    <w:p>
      <w:pPr>
        <w:pStyle w:val="Normal"/>
        <w:numPr>
          <w:ilvl w:val="0"/>
          <w:numId w:val="18"/>
        </w:numPr>
        <w:spacing w:lineRule="auto" w:line="360"/>
        <w:jc w:val="both"/>
        <w:rPr>
          <w:rFonts w:ascii="Arial" w:hAnsi="Arial" w:eastAsia="Arial" w:cs="Arial"/>
        </w:rPr>
      </w:pPr>
      <w:r>
        <w:rPr>
          <w:rFonts w:eastAsia="Arial" w:cs="Arial" w:ascii="Arial" w:hAnsi="Arial"/>
        </w:rPr>
        <w:t>Anàlisis dels treballs realitzats per l'alumne.</w:t>
      </w:r>
    </w:p>
    <w:p>
      <w:pPr>
        <w:pStyle w:val="Normal"/>
        <w:numPr>
          <w:ilvl w:val="0"/>
          <w:numId w:val="18"/>
        </w:numPr>
        <w:spacing w:lineRule="auto" w:line="360"/>
        <w:jc w:val="both"/>
        <w:rPr>
          <w:rFonts w:ascii="Arial" w:hAnsi="Arial" w:eastAsia="Arial" w:cs="Arial"/>
        </w:rPr>
      </w:pPr>
      <w:r>
        <w:rPr>
          <w:rFonts w:eastAsia="Arial" w:cs="Arial" w:ascii="Arial" w:hAnsi="Arial"/>
        </w:rPr>
        <w:t>Activitats inicials sobre meta-aprenentatge:</w:t>
      </w:r>
    </w:p>
    <w:p>
      <w:pPr>
        <w:pStyle w:val="Normal"/>
        <w:numPr>
          <w:ilvl w:val="1"/>
          <w:numId w:val="18"/>
        </w:numPr>
        <w:spacing w:lineRule="auto" w:line="360"/>
        <w:jc w:val="both"/>
        <w:rPr>
          <w:rFonts w:ascii="Arial" w:hAnsi="Arial" w:eastAsia="Arial" w:cs="Arial"/>
        </w:rPr>
      </w:pPr>
      <w:r>
        <w:rPr>
          <w:rFonts w:eastAsia="Arial" w:cs="Arial" w:ascii="Arial" w:hAnsi="Arial"/>
        </w:rPr>
        <w:tab/>
        <w:t>Explicació dels mètodes de treball de les unitats didàctiques.</w:t>
      </w:r>
    </w:p>
    <w:p>
      <w:pPr>
        <w:pStyle w:val="Normal"/>
        <w:numPr>
          <w:ilvl w:val="1"/>
          <w:numId w:val="18"/>
        </w:numPr>
        <w:spacing w:lineRule="auto" w:line="360"/>
        <w:jc w:val="both"/>
        <w:rPr>
          <w:rFonts w:ascii="Arial" w:hAnsi="Arial" w:eastAsia="Arial" w:cs="Arial"/>
        </w:rPr>
      </w:pPr>
      <w:r>
        <w:rPr>
          <w:rFonts w:eastAsia="Arial" w:cs="Arial" w:ascii="Arial" w:hAnsi="Arial"/>
        </w:rPr>
        <w:tab/>
        <w:t>Destreses bàsiques per a estudiants.</w:t>
      </w:r>
    </w:p>
    <w:p>
      <w:pPr>
        <w:pStyle w:val="Normal"/>
        <w:numPr>
          <w:ilvl w:val="1"/>
          <w:numId w:val="18"/>
        </w:numPr>
        <w:spacing w:lineRule="auto" w:line="360"/>
        <w:jc w:val="both"/>
        <w:rPr>
          <w:rFonts w:ascii="Arial" w:hAnsi="Arial" w:eastAsia="Arial" w:cs="Arial"/>
        </w:rPr>
      </w:pPr>
      <w:r>
        <w:rPr>
          <w:rFonts w:eastAsia="Arial" w:cs="Arial" w:ascii="Arial" w:hAnsi="Arial"/>
        </w:rPr>
        <w:tab/>
        <w:t>Procediments de control sobre el propi 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activitats avaluatives de cada unitat es prendran les mesures pertinents per atendre a la diversitat de l’alumnat. Les mesures ordinàries a prendre seran:</w:t>
      </w:r>
    </w:p>
    <w:p>
      <w:pPr>
        <w:pStyle w:val="Normal"/>
        <w:numPr>
          <w:ilvl w:val="0"/>
          <w:numId w:val="19"/>
        </w:numPr>
        <w:spacing w:lineRule="auto" w:line="360"/>
        <w:jc w:val="both"/>
        <w:rPr>
          <w:rFonts w:ascii="Arial" w:hAnsi="Arial" w:eastAsia="Arial" w:cs="Arial"/>
        </w:rPr>
      </w:pPr>
      <w:r>
        <w:rPr>
          <w:rFonts w:eastAsia="Arial" w:cs="Arial" w:ascii="Arial" w:hAnsi="Arial"/>
        </w:rPr>
        <w:t>Temps extra</w:t>
      </w:r>
    </w:p>
    <w:p>
      <w:pPr>
        <w:pStyle w:val="Normal"/>
        <w:numPr>
          <w:ilvl w:val="0"/>
          <w:numId w:val="19"/>
        </w:numPr>
        <w:spacing w:lineRule="auto" w:line="360"/>
        <w:jc w:val="both"/>
        <w:rPr>
          <w:rFonts w:ascii="Arial" w:hAnsi="Arial" w:eastAsia="Arial" w:cs="Arial"/>
        </w:rPr>
      </w:pPr>
      <w:r>
        <w:rPr>
          <w:rFonts w:eastAsia="Arial" w:cs="Arial" w:ascii="Arial" w:hAnsi="Arial"/>
        </w:rPr>
        <w:t>Activitats de reforç per aquells alumnes amb dificultats per assolir la finalitats de la prova ( o parts complementàries per aquells alumnes que disposen de més capacitat intel·lectual).</w:t>
      </w:r>
    </w:p>
    <w:p>
      <w:pPr>
        <w:pStyle w:val="Normal"/>
        <w:numPr>
          <w:ilvl w:val="0"/>
          <w:numId w:val="19"/>
        </w:numPr>
        <w:spacing w:lineRule="auto" w:line="360"/>
        <w:jc w:val="both"/>
        <w:rPr>
          <w:rFonts w:ascii="Arial" w:hAnsi="Arial" w:eastAsia="Arial" w:cs="Arial"/>
        </w:rPr>
      </w:pPr>
      <w:r>
        <w:rPr>
          <w:rFonts w:eastAsia="Arial" w:cs="Arial" w:ascii="Arial" w:hAnsi="Arial"/>
        </w:rPr>
        <w:t>Adaptació curricular no significativa.</w:t>
      </w:r>
    </w:p>
    <w:p>
      <w:pPr>
        <w:pStyle w:val="Normal"/>
        <w:spacing w:lineRule="auto" w:line="360"/>
        <w:ind w:left="72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La decisió de realitzar aquestes mesures es prendrà per part del conjunt del professorat del cicle al qual pertany l’alumne, assessorat pel departament d’orientació psicopedagògica del centre.</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L’avaluació d’aquest alumnat amb diversitat haurà de garantir un nivell suficient i necessari de consecució de les capacitats terminals del títol imprescindibles per aconseguir la titulació. </w:t>
      </w:r>
    </w:p>
    <w:p>
      <w:pPr>
        <w:pStyle w:val="Normal"/>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bookmarkStart w:id="19" w:name="2jxsxqh"/>
      <w:bookmarkEnd w:id="19"/>
      <w:r>
        <w:rPr>
          <w:rFonts w:eastAsia="Arial" w:cs="Arial" w:ascii="Arial" w:hAnsi="Arial"/>
          <w:b/>
        </w:rPr>
        <w:t>10. Ús de les TIC.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 utilització de les TIC està present en tots mòduls del cicle de Sistemes microinformàtics i xarxes i especialment, en el mòdul de Sistemes Informàtics, en el qual tots els continguts són treballats de forma continuada fent ús d'aquest tipus de tecnologies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sessions de classe s’utilitzaran els següents mitjans:</w:t>
      </w:r>
    </w:p>
    <w:p>
      <w:pPr>
        <w:pStyle w:val="Normal"/>
        <w:spacing w:lineRule="auto" w:line="360"/>
        <w:jc w:val="both"/>
        <w:rPr>
          <w:rFonts w:ascii="Arial" w:hAnsi="Arial" w:eastAsia="Arial" w:cs="Arial"/>
        </w:rPr>
      </w:pPr>
      <w:r>
        <w:rPr>
          <w:rFonts w:eastAsia="Arial" w:cs="Arial" w:ascii="Arial" w:hAnsi="Arial"/>
        </w:rPr>
        <w:t>- Ús del canó projector per mostrar a través de transparències dels diferents continguts teòrics que s'hagin de tractar.</w:t>
      </w:r>
    </w:p>
    <w:p>
      <w:pPr>
        <w:pStyle w:val="Normal"/>
        <w:spacing w:lineRule="auto" w:line="360"/>
        <w:jc w:val="both"/>
        <w:rPr>
          <w:rFonts w:ascii="Arial" w:hAnsi="Arial" w:eastAsia="Arial" w:cs="Arial"/>
        </w:rPr>
      </w:pPr>
      <w:r>
        <w:rPr>
          <w:rFonts w:eastAsia="Arial" w:cs="Arial" w:ascii="Arial" w:hAnsi="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pPr>
        <w:pStyle w:val="Normal"/>
        <w:spacing w:lineRule="auto" w:line="360"/>
        <w:jc w:val="both"/>
        <w:rPr>
          <w:rFonts w:ascii="Arial" w:hAnsi="Arial" w:eastAsia="Arial" w:cs="Arial"/>
        </w:rPr>
      </w:pPr>
      <w:r>
        <w:rPr>
          <w:rFonts w:eastAsia="Arial" w:cs="Arial" w:ascii="Arial" w:hAnsi="Arial"/>
        </w:rPr>
        <w:t>- Ús d'Internet com a eina per a la recerca d'informació per tal d'ampliar, aclarir o contrastar les diferents informacions, assumptes, conceptes i temàtiques tractades a classe.</w:t>
      </w:r>
    </w:p>
    <w:p>
      <w:pPr>
        <w:pStyle w:val="Normal"/>
        <w:spacing w:lineRule="auto" w:line="360"/>
        <w:jc w:val="both"/>
        <w:rPr>
          <w:rFonts w:ascii="Arial" w:hAnsi="Arial" w:eastAsia="Arial" w:cs="Arial"/>
        </w:rPr>
      </w:pPr>
      <w:r>
        <w:rPr>
          <w:rFonts w:eastAsia="Arial" w:cs="Arial" w:ascii="Arial" w:hAnsi="Arial"/>
        </w:rPr>
        <w:t>- Ús de la plataforma Moodle com a eina d’ensenyament-aprenentatge online, on a els alumnes podran treballar des de qualsevol ordinador amb connexió a Internet i on és penjaran els diferents recursos i tasques a desenvolupar per completar la formació de les unitats formatives.</w:t>
      </w:r>
    </w:p>
    <w:p>
      <w:pPr>
        <w:pStyle w:val="Normal"/>
        <w:spacing w:lineRule="auto" w:line="360"/>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bookmarkStart w:id="20" w:name="Recursdidac"/>
      <w:r>
        <w:rPr>
          <w:rFonts w:eastAsia="Arial" w:cs="Arial" w:ascii="Arial" w:hAnsi="Arial"/>
          <w:b/>
        </w:rPr>
        <w:t>11. Recursos didàctics i organitzatius</w:t>
      </w:r>
      <w:bookmarkEnd w:id="20"/>
      <w:r>
        <w:rPr>
          <w:rFonts w:eastAsia="Arial" w:cs="Arial" w:ascii="Arial" w:hAnsi="Arial"/>
          <w:b/>
        </w:rPr>
        <w:t>.</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el present curs el departament d’informàtica SI ha considerat necessari utilitzar un llibre de text com es “Sistemes informáticos”, de l’editorial Síntesis,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el mòdul de Sistemes Informàtics, es recomanarà a l'alumnat comprar el llibre “Sistemas Informáticos” de l’editorial Síntesis (adjunta enllaç </w:t>
      </w:r>
      <w:hyperlink r:id="rId4">
        <w:r>
          <w:rPr>
            <w:rStyle w:val="Hyperlink"/>
            <w:rFonts w:eastAsia="Arial" w:cs="Arial" w:ascii="Arial" w:hAnsi="Arial"/>
          </w:rPr>
          <w:t>https://www.sintesis.com/libro/sistemas-informaticos-actualizado-2024</w:t>
        </w:r>
      </w:hyperlink>
      <w:r>
        <w:rPr>
          <w:rFonts w:eastAsia="Arial" w:cs="Arial" w:ascii="Arial" w:hAnsi="Arial"/>
        </w:rPr>
        <w:t>). Que serà la ferramenta didàctica fonamental al llarg del curs per l’assignatura.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Des de fa uns anys està implantada al centre una aula virtual basada en el programari MOODLE on cada grup pot disposar de material on-line per al seguiment de les classes.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 més a més la introducció de la ferramenta, Moodle permet un seguiment individual del procés d’ensenyament-aprenentatge i afavoreix la capacitat d’aprendre a aprendre al mateix temps que possibilita la realització de treball fora de la classe.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També hauran de consultar adreces web de referència tècnica i fòrums especialitzats.</w:t>
      </w:r>
    </w:p>
    <w:p>
      <w:pPr>
        <w:pStyle w:val="Normal"/>
        <w:spacing w:lineRule="auto" w:line="360"/>
        <w:jc w:val="both"/>
        <w:rPr>
          <w:rFonts w:ascii="Arial" w:hAnsi="Arial" w:eastAsia="Arial" w:cs="Arial"/>
        </w:rPr>
      </w:pPr>
      <w:r>
        <w:rPr>
          <w:rFonts w:eastAsia="Arial" w:cs="Arial" w:ascii="Arial" w:hAnsi="Arial"/>
        </w:rPr>
        <w:t>En alguns continguts i unitats l'alumnat podrà fer ús dels mòbils per a les activitats de classe.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ordinadors estan interconnectats i integrats en una aula amb servidor LliureX i a les classes es disposa d’un projector per a fer exposicions.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Els recursos que s'empraran en el mòdul són els següents: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b/>
          <w:color w:val="000000"/>
        </w:rPr>
      </w:pPr>
      <w:r>
        <w:rPr>
          <w:rFonts w:eastAsia="Arial" w:cs="Arial" w:ascii="Arial" w:hAnsi="Arial"/>
          <w:b/>
          <w:color w:val="000000"/>
        </w:rPr>
        <w:t>- Recursos programari:</w:t>
      </w:r>
    </w:p>
    <w:p>
      <w:pPr>
        <w:pStyle w:val="Normal"/>
        <w:spacing w:lineRule="auto" w:line="360"/>
        <w:jc w:val="both"/>
        <w:rPr>
          <w:rFonts w:ascii="Arial" w:hAnsi="Arial" w:eastAsia="Arial" w:cs="Arial"/>
          <w:color w:val="000000"/>
        </w:rPr>
      </w:pPr>
      <w:r>
        <w:rPr>
          <w:rFonts w:eastAsia="Arial" w:cs="Arial" w:ascii="Arial" w:hAnsi="Arial"/>
          <w:color w:val="000000"/>
        </w:rPr>
        <w:t>- Sistemes Operatius lliures com Ubuntu, entre d’altres.</w:t>
      </w:r>
    </w:p>
    <w:p>
      <w:pPr>
        <w:pStyle w:val="Normal"/>
        <w:spacing w:lineRule="auto" w:line="360"/>
        <w:jc w:val="both"/>
        <w:rPr>
          <w:rFonts w:ascii="Arial" w:hAnsi="Arial" w:eastAsia="Arial" w:cs="Arial"/>
          <w:color w:val="000000"/>
        </w:rPr>
      </w:pPr>
      <w:r>
        <w:rPr>
          <w:rFonts w:eastAsia="Arial" w:cs="Arial" w:ascii="Arial" w:hAnsi="Arial"/>
          <w:color w:val="000000"/>
        </w:rPr>
        <w:t>-Sistemes propietaris com Microsoft Windows a través del programa de llicències educatives Imagine.</w:t>
      </w:r>
    </w:p>
    <w:p>
      <w:pPr>
        <w:pStyle w:val="Normal"/>
        <w:spacing w:lineRule="auto" w:line="360"/>
        <w:jc w:val="both"/>
        <w:rPr>
          <w:rFonts w:ascii="Arial" w:hAnsi="Arial" w:eastAsia="Arial" w:cs="Arial"/>
          <w:color w:val="000000"/>
        </w:rPr>
      </w:pPr>
      <w:r>
        <w:rPr>
          <w:rFonts w:eastAsia="Arial" w:cs="Arial" w:ascii="Arial" w:hAnsi="Arial"/>
          <w:color w:val="000000"/>
        </w:rPr>
        <w:t>- Aplicacions: suite ofimàtica LibreOffice, Gsuit, Firefox, gestors de màquines virtuals (virtualbox i/o virtual manager)…</w:t>
      </w:r>
    </w:p>
    <w:p>
      <w:pPr>
        <w:pStyle w:val="Normal"/>
        <w:spacing w:lineRule="auto" w:line="360"/>
        <w:jc w:val="both"/>
        <w:rPr>
          <w:rFonts w:ascii="Arial" w:hAnsi="Arial" w:eastAsia="Arial" w:cs="Arial"/>
          <w:color w:val="000000"/>
        </w:rPr>
      </w:pPr>
      <w:r>
        <w:rPr>
          <w:rFonts w:eastAsia="Arial" w:cs="Arial" w:ascii="Arial" w:hAnsi="Arial"/>
          <w:color w:val="000000"/>
        </w:rPr>
        <w:t>- Altre programari (utilitats): Gestors d'arrencada, Gestors de particions, Antivirus, etc.</w:t>
      </w:r>
    </w:p>
    <w:p>
      <w:pPr>
        <w:pStyle w:val="Normal"/>
        <w:spacing w:lineRule="auto" w:line="360"/>
        <w:jc w:val="both"/>
        <w:rPr>
          <w:rFonts w:ascii="Arial" w:hAnsi="Arial" w:eastAsia="Arial" w:cs="Arial"/>
          <w:color w:val="000000"/>
        </w:rPr>
      </w:pPr>
      <w:r>
        <w:rPr>
          <w:rFonts w:eastAsia="Arial" w:cs="Arial" w:ascii="Arial" w:hAnsi="Arial"/>
          <w:color w:val="000000"/>
        </w:rPr>
        <w:t>- Moodle, i altres servidors online</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b/>
          <w:color w:val="000000"/>
        </w:rPr>
      </w:pPr>
      <w:r>
        <w:rPr>
          <w:rFonts w:eastAsia="Arial" w:cs="Arial" w:ascii="Arial" w:hAnsi="Arial"/>
          <w:b/>
          <w:color w:val="000000"/>
        </w:rPr>
        <w:t>Bibliografia bàsica</w:t>
      </w:r>
    </w:p>
    <w:p>
      <w:pPr>
        <w:pStyle w:val="Normal"/>
        <w:widowControl/>
        <w:spacing w:lineRule="auto" w:line="360" w:beforeAutospacing="1" w:after="0"/>
        <w:jc w:val="both"/>
        <w:rPr>
          <w:rFonts w:ascii="Arial" w:hAnsi="Arial" w:eastAsia="Arial" w:cs="Arial"/>
          <w:color w:val="000000"/>
        </w:rPr>
      </w:pPr>
      <w:r>
        <w:rPr>
          <w:rFonts w:eastAsia="Arial" w:cs="Arial" w:ascii="Arial" w:hAnsi="Arial"/>
          <w:color w:val="000000"/>
        </w:rPr>
        <w:t>- “Sistemas Informáticos” – Editorial Síntesis de Jesús Beas Arco publicat: 26/07/2024 amb ISBN: 978-84-1357-367-0</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134" w:gutter="0" w:header="1134" w:top="1601" w:footer="1134" w:bottom="16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rebuchet M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oper">
    <w:charset w:val="01"/>
    <w:family w:val="roman"/>
    <w:pitch w:val="variable"/>
  </w:font>
  <w:font w:name="Garamond">
    <w:charset w:val="01"/>
    <w:family w:val="roman"/>
    <w:pitch w:val="variable"/>
  </w:font>
  <w:font w:name="Aptos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 w:name="Arial">
    <w:charset w:val="01"/>
    <w:family w:val="swiss"/>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5</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5</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t>IES Benigasló</w:t>
      <w:tab/>
      <w:tab/>
      <w:t>Departament d'informàtica.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t>IES Benigasló</w:t>
      <w:tab/>
      <w:tab/>
      <w:t>Departament d'informàtica.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0"/>
      <w:numFmt w:val="bullet"/>
      <w:lvlText w:val="•"/>
      <w:lvlJc w:val="left"/>
      <w:pPr>
        <w:tabs>
          <w:tab w:val="num" w:pos="0"/>
        </w:tabs>
        <w:ind w:left="1440" w:hanging="360"/>
      </w:pPr>
      <w:rPr>
        <w:rFonts w:ascii="Times New Roman" w:hAnsi="Times New Roman" w:cs="Times New Roman" w:hint="default"/>
      </w:rPr>
    </w:lvl>
    <w:lvl w:ilvl="2">
      <w:start w:val="11"/>
      <w:numFmt w:val="bullet"/>
      <w:lvlText w:val="-"/>
      <w:lvlJc w:val="left"/>
      <w:pPr>
        <w:tabs>
          <w:tab w:val="num" w:pos="0"/>
        </w:tabs>
        <w:ind w:left="2160" w:hanging="360"/>
      </w:pPr>
      <w:rPr>
        <w:rFonts w:ascii="Arial" w:hAnsi="Arial" w:cs="Arial" w:hint="default"/>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decimal"/>
      <w:lvlText w:val="%1."/>
      <w:lvlJc w:val="left"/>
      <w:pPr>
        <w:tabs>
          <w:tab w:val="num" w:pos="720"/>
        </w:tabs>
        <w:ind w:left="720" w:hanging="360"/>
      </w:pPr>
      <w:rPr/>
    </w:lvl>
    <w:lvl w:ilvl="1">
      <w:start w:val="0"/>
      <w:numFmt w:val="bullet"/>
      <w:lvlText w:val="•"/>
      <w:lvlJc w:val="left"/>
      <w:pPr>
        <w:tabs>
          <w:tab w:val="num" w:pos="0"/>
        </w:tabs>
        <w:ind w:left="1440" w:hanging="360"/>
      </w:pPr>
      <w:rPr>
        <w:rFonts w:ascii="Times New Roman" w:hAnsi="Times New Roman" w:cs="Times New Roman" w:hint="default"/>
      </w:rPr>
    </w:lvl>
    <w:lvl w:ilvl="2">
      <w:start w:val="11"/>
      <w:numFmt w:val="bullet"/>
      <w:lvlText w:val="-"/>
      <w:lvlJc w:val="left"/>
      <w:pPr>
        <w:tabs>
          <w:tab w:val="num" w:pos="0"/>
        </w:tabs>
        <w:ind w:left="2160" w:hanging="360"/>
      </w:pPr>
      <w:rPr>
        <w:rFonts w:ascii="Arial" w:hAnsi="Arial" w:cs="Arial" w:hint="default"/>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0"/>
      <w:numFmt w:val="bullet"/>
      <w:lvlText w:val="•"/>
      <w:lvlJc w:val="left"/>
      <w:pPr>
        <w:tabs>
          <w:tab w:val="num" w:pos="0"/>
        </w:tabs>
        <w:ind w:left="1440" w:hanging="360"/>
      </w:pPr>
      <w:rPr>
        <w:rFonts w:ascii="Times New Roman" w:hAnsi="Times New Roman" w:cs="Times New Roman" w:hint="default"/>
      </w:rPr>
    </w:lvl>
    <w:lvl w:ilvl="2">
      <w:start w:val="11"/>
      <w:numFmt w:val="bullet"/>
      <w:lvlText w:val="-"/>
      <w:lvlJc w:val="left"/>
      <w:pPr>
        <w:tabs>
          <w:tab w:val="num" w:pos="0"/>
        </w:tabs>
        <w:ind w:left="2160" w:hanging="360"/>
      </w:pPr>
      <w:rPr>
        <w:rFonts w:ascii="Arial" w:hAnsi="Arial" w:cs="Arial" w:hint="default"/>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0"/>
      <w:numFmt w:val="bullet"/>
      <w:lvlText w:val="•"/>
      <w:lvlJc w:val="left"/>
      <w:pPr>
        <w:tabs>
          <w:tab w:val="num" w:pos="0"/>
        </w:tabs>
        <w:ind w:left="1440" w:hanging="360"/>
      </w:pPr>
      <w:rPr>
        <w:rFonts w:ascii="Times New Roman" w:hAnsi="Times New Roman" w:cs="Times New Roman" w:hint="default"/>
      </w:rPr>
    </w:lvl>
    <w:lvl w:ilvl="2">
      <w:start w:val="11"/>
      <w:numFmt w:val="bullet"/>
      <w:lvlText w:val="-"/>
      <w:lvlJc w:val="left"/>
      <w:pPr>
        <w:tabs>
          <w:tab w:val="num" w:pos="0"/>
        </w:tabs>
        <w:ind w:left="2160" w:hanging="360"/>
      </w:pPr>
      <w:rPr>
        <w:rFonts w:ascii="Arial" w:hAnsi="Arial" w:cs="Arial" w:hint="default"/>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0">
    <w:lvl w:ilvl="0">
      <w:numFmt w:val="bullet"/>
      <w:lvlText w:val="-"/>
      <w:lvlJc w:val="left"/>
      <w:pPr>
        <w:tabs>
          <w:tab w:val="num" w:pos="0"/>
        </w:tabs>
        <w:ind w:left="720" w:hanging="360"/>
      </w:pPr>
      <w:rPr>
        <w:rFonts w:ascii="Arial" w:hAnsi="Arial" w:cs="Aria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1"/>
    <w:lvlOverride w:ilvl="0">
      <w:startOverride w:val="1"/>
    </w:lvlOverride>
  </w:num>
  <w:num w:numId="30">
    <w:abstractNumId w:val="21"/>
  </w:num>
  <w:num w:numId="31">
    <w:abstractNumId w:val="21"/>
  </w:num>
  <w:num w:numId="32">
    <w:abstractNumId w:val="21"/>
  </w:num>
  <w:num w:numId="33">
    <w:abstractNumId w:val="21"/>
  </w:num>
  <w:num w:numId="34">
    <w:abstractNumId w:val="21"/>
  </w:num>
  <w:num w:numId="35">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ca-ES" w:eastAsia="es-E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05689"/>
    <w:pPr>
      <w:widowControl w:val="false"/>
      <w:suppressAutoHyphens w:val="true"/>
      <w:bidi w:val="0"/>
      <w:spacing w:before="0" w:after="0"/>
      <w:jc w:val="lef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qFormat/>
    <w:rsid w:val="00e05689"/>
    <w:pPr>
      <w:keepNext w:val="true"/>
      <w:spacing w:before="240" w:after="120"/>
      <w:ind w:hanging="432" w:left="432"/>
      <w:outlineLvl w:val="0"/>
    </w:pPr>
    <w:rPr>
      <w:rFonts w:ascii="Arial" w:hAnsi="Arial" w:eastAsia="Arial" w:cs="Arial"/>
      <w:b/>
      <w:sz w:val="36"/>
      <w:szCs w:val="36"/>
    </w:rPr>
  </w:style>
  <w:style w:type="paragraph" w:styleId="Heading2">
    <w:name w:val="Heading 2"/>
    <w:basedOn w:val="Normal"/>
    <w:next w:val="Normal"/>
    <w:qFormat/>
    <w:rsid w:val="00e05689"/>
    <w:pPr>
      <w:keepNext w:val="true"/>
      <w:keepLines/>
      <w:spacing w:lineRule="auto" w:line="331" w:before="227" w:after="227"/>
      <w:jc w:val="both"/>
      <w:outlineLvl w:val="1"/>
    </w:pPr>
    <w:rPr>
      <w:rFonts w:ascii="Trebuchet MS" w:hAnsi="Trebuchet MS" w:eastAsia="Trebuchet MS" w:cs="Trebuchet MS"/>
      <w:b/>
      <w:sz w:val="28"/>
      <w:szCs w:val="28"/>
    </w:rPr>
  </w:style>
  <w:style w:type="paragraph" w:styleId="Heading3">
    <w:name w:val="Heading 3"/>
    <w:basedOn w:val="Normal"/>
    <w:next w:val="Normal"/>
    <w:qFormat/>
    <w:rsid w:val="00e05689"/>
    <w:pPr>
      <w:keepNext w:val="true"/>
      <w:spacing w:before="140" w:after="120"/>
      <w:ind w:hanging="720" w:left="720"/>
      <w:outlineLvl w:val="2"/>
    </w:pPr>
    <w:rPr>
      <w:rFonts w:ascii="Arial" w:hAnsi="Arial" w:eastAsia="Arial" w:cs="Arial"/>
      <w:b/>
      <w:sz w:val="28"/>
      <w:szCs w:val="28"/>
    </w:rPr>
  </w:style>
  <w:style w:type="paragraph" w:styleId="Heading4">
    <w:name w:val="Heading 4"/>
    <w:basedOn w:val="Normal"/>
    <w:next w:val="Normal"/>
    <w:qFormat/>
    <w:rsid w:val="00e05689"/>
    <w:pPr>
      <w:keepNext w:val="true"/>
      <w:ind w:hanging="864" w:left="864"/>
      <w:outlineLvl w:val="3"/>
    </w:pPr>
    <w:rPr>
      <w:b/>
    </w:rPr>
  </w:style>
  <w:style w:type="paragraph" w:styleId="Heading5">
    <w:name w:val="Heading 5"/>
    <w:basedOn w:val="Normal"/>
    <w:next w:val="Normal"/>
    <w:qFormat/>
    <w:rsid w:val="00e05689"/>
    <w:pPr>
      <w:keepNext w:val="true"/>
      <w:ind w:hanging="1008" w:left="1008"/>
      <w:outlineLvl w:val="4"/>
    </w:pPr>
    <w:rPr>
      <w:b/>
      <w:i/>
    </w:rPr>
  </w:style>
  <w:style w:type="paragraph" w:styleId="Heading6">
    <w:name w:val="Heading 6"/>
    <w:basedOn w:val="Normal"/>
    <w:next w:val="Normal"/>
    <w:qFormat/>
    <w:rsid w:val="00e05689"/>
    <w:pPr>
      <w:keepNext w:val="true"/>
      <w:ind w:hanging="1152" w:left="1152"/>
      <w:jc w:val="both"/>
      <w:outlineLvl w:val="5"/>
    </w:pPr>
    <w:rPr>
      <w:b/>
      <w:i/>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uiPriority w:val="99"/>
    <w:qFormat/>
    <w:rsid w:val="005e5e29"/>
    <w:rPr>
      <w:rFonts w:ascii="Arial" w:hAnsi="Arial" w:eastAsia="Calibri" w:cs="Arial"/>
      <w:bCs/>
      <w:szCs w:val="22"/>
    </w:rPr>
  </w:style>
  <w:style w:type="character" w:styleId="Hyperlink">
    <w:name w:val="Hyperlink"/>
    <w:basedOn w:val="DefaultParagraphFont"/>
    <w:uiPriority w:val="99"/>
    <w:unhideWhenUsed/>
    <w:rsid w:val="00584909"/>
    <w:rPr>
      <w:color w:themeColor="hyperlink" w:val="0000FF"/>
      <w:u w:val="single"/>
    </w:rPr>
  </w:style>
  <w:style w:type="character" w:styleId="UnresolvedMention" w:customStyle="1">
    <w:name w:val="Unresolved Mention"/>
    <w:basedOn w:val="DefaultParagraphFont"/>
    <w:uiPriority w:val="99"/>
    <w:semiHidden/>
    <w:unhideWhenUsed/>
    <w:qFormat/>
    <w:rsid w:val="00584909"/>
    <w:rPr>
      <w:color w:val="605E5C"/>
      <w:shd w:fill="E1DFDD" w:val="clear"/>
    </w:rPr>
  </w:style>
  <w:style w:type="character" w:styleId="FollowedHyperlink">
    <w:name w:val="FollowedHyperlink"/>
    <w:basedOn w:val="DefaultParagraphFont"/>
    <w:uiPriority w:val="99"/>
    <w:semiHidden/>
    <w:unhideWhenUsed/>
    <w:rsid w:val="008c6f8e"/>
    <w:rPr>
      <w:color w:themeColor="followedHyperlink" w:val="800080"/>
      <w:u w:val="single"/>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5e5e29"/>
    <w:pPr>
      <w:widowControl/>
      <w:spacing w:lineRule="auto" w:line="480" w:before="0" w:after="120"/>
      <w:ind w:firstLine="539"/>
      <w:jc w:val="both"/>
    </w:pPr>
    <w:rPr>
      <w:rFonts w:ascii="Arial" w:hAnsi="Arial" w:eastAsia="Calibri" w:cs="Arial"/>
      <w:bCs/>
      <w:szCs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qFormat/>
    <w:rsid w:val="00e05689"/>
    <w:pPr>
      <w:keepNext w:val="true"/>
      <w:spacing w:before="240" w:after="120"/>
      <w:jc w:val="center"/>
    </w:pPr>
    <w:rPr>
      <w:rFonts w:ascii="Arial" w:hAnsi="Arial" w:eastAsia="Arial" w:cs="Arial"/>
      <w:b/>
      <w:sz w:val="56"/>
      <w:szCs w:val="56"/>
    </w:rPr>
  </w:style>
  <w:style w:type="paragraph" w:styleId="Subtitle">
    <w:name w:val="Subtitle"/>
    <w:basedOn w:val="Normal"/>
    <w:next w:val="Normal"/>
    <w:qFormat/>
    <w:rsid w:val="00e05689"/>
    <w:pPr>
      <w:keepNext w:val="true"/>
      <w:spacing w:before="60" w:after="120"/>
      <w:jc w:val="center"/>
    </w:pPr>
    <w:rPr>
      <w:rFonts w:ascii="Arial" w:hAnsi="Arial" w:eastAsia="Arial" w:cs="Arial"/>
      <w:sz w:val="36"/>
      <w:szCs w:val="36"/>
    </w:rPr>
  </w:style>
  <w:style w:type="paragraph" w:styleId="NormalWeb">
    <w:name w:val="Normal (Web)"/>
    <w:basedOn w:val="Normal"/>
    <w:uiPriority w:val="99"/>
    <w:unhideWhenUsed/>
    <w:qFormat/>
    <w:rsid w:val="00506d3c"/>
    <w:pPr>
      <w:widowControl/>
      <w:spacing w:beforeAutospacing="1" w:after="119"/>
    </w:pPr>
    <w:rPr>
      <w:lang w:val="es-ES"/>
    </w:rPr>
  </w:style>
  <w:style w:type="paragraph" w:styleId="ListParagraph">
    <w:name w:val="List Paragraph"/>
    <w:basedOn w:val="Normal"/>
    <w:uiPriority w:val="34"/>
    <w:qFormat/>
    <w:rsid w:val="000e1423"/>
    <w:pPr>
      <w:spacing w:before="0" w:after="0"/>
      <w:ind w:left="720"/>
      <w:contextualSpacing/>
    </w:pPr>
    <w:rPr/>
  </w:style>
  <w:style w:type="paragraph" w:styleId="Standard" w:customStyle="1">
    <w:name w:val="Standard"/>
    <w:qFormat/>
    <w:rsid w:val="00927f75"/>
    <w:pPr>
      <w:widowControl w:val="false"/>
      <w:suppressAutoHyphens w:val="true"/>
      <w:bidi w:val="0"/>
      <w:spacing w:before="0" w:after="0"/>
      <w:jc w:val="left"/>
      <w:textAlignment w:val="baseline"/>
    </w:pPr>
    <w:rPr>
      <w:rFonts w:ascii="Liberation Serif" w:hAnsi="Liberation Serif" w:eastAsia="Segoe UI" w:cs="Tahoma"/>
      <w:color w:val="000000"/>
      <w:kern w:val="2"/>
      <w:sz w:val="24"/>
      <w:szCs w:val="24"/>
      <w:lang w:val="ca-ES" w:eastAsia="zh-CN" w:bidi="hi-IN"/>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e05689"/>
    <w:tblPr>
      <w:tblCellMar>
        <w:top w:w="0" w:type="dxa"/>
        <w:left w:w="0" w:type="dxa"/>
        <w:bottom w:w="0" w:type="dxa"/>
        <w:right w:w="0" w:type="dxa"/>
      </w:tblCellMar>
    </w:tblPr>
  </w:style>
  <w:style w:type="table" w:styleId="Sombreadomedio1-nfasis2">
    <w:name w:val="Medium Shading 1 Accent 2"/>
    <w:basedOn w:val="Tablanormal"/>
    <w:uiPriority w:val="63"/>
    <w:rsid w:val="005e5e29"/>
    <w:rPr>
      <w:rFonts w:asciiTheme="minorHAnsi" w:hAnsiTheme="minorHAnsi" w:eastAsiaTheme="minorEastAsia" w:cstheme="minorBidi"/>
      <w:lang w:val="es-ES"/>
      <w:sz w:val="22"/>
      <w:szCs w:val="22"/>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sintesis.com/libro/sistemas-informaticos-actualizado-2024" TargetMode="External"/><Relationship Id="rId4" Type="http://schemas.openxmlformats.org/officeDocument/2006/relationships/hyperlink" Target="https://www.sintesis.com/libro/sistemas-informaticos-actualizado-2024"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854FF6-8BF8-4D93-88B1-1B4DC3616DEA}">
  <ds:schemaRefs>
    <ds:schemaRef ds:uri="http://schemas.openxmlformats.org/officeDocument/2006/bibliography"/>
  </ds:schemaRefs>
</ds:datastoreItem>
</file>

<file path=customXml/itemProps2.xml><?xml version="1.0" encoding="utf-8"?>
<ds:datastoreItem xmlns:ds="http://schemas.openxmlformats.org/officeDocument/2006/customXml" ds:itemID="{65E65091-AA06-4781-A777-EC24FF5B0831}">
  <ds:schemaRefs>
    <ds:schemaRef ds:uri="http://schemas.microsoft.com/sharepoint/v3/contenttype/forms"/>
  </ds:schemaRefs>
</ds:datastoreItem>
</file>

<file path=customXml/itemProps3.xml><?xml version="1.0" encoding="utf-8"?>
<ds:datastoreItem xmlns:ds="http://schemas.openxmlformats.org/officeDocument/2006/customXml" ds:itemID="{C23F4DEE-808E-4293-B545-9A2FE13E59B4}">
  <ds:schemaRefs>
    <ds:schemaRef ds:uri="http://schemas.microsoft.com/office/2006/metadata/properties"/>
    <ds:schemaRef ds:uri="http://schemas.microsoft.com/office/infopath/2007/PartnerControls"/>
    <ds:schemaRef ds:uri="c155eb3c-6ae0-42a8-8691-412c6f824786"/>
  </ds:schemaRefs>
</ds:datastoreItem>
</file>

<file path=customXml/itemProps4.xml><?xml version="1.0" encoding="utf-8"?>
<ds:datastoreItem xmlns:ds="http://schemas.openxmlformats.org/officeDocument/2006/customXml" ds:itemID="{E0C2AD50-CD1A-4F4A-A8CB-D8C3EEEC80F1}"/>
</file>

<file path=docProps/app.xml><?xml version="1.0" encoding="utf-8"?>
<Properties xmlns="http://schemas.openxmlformats.org/officeDocument/2006/extended-properties" xmlns:vt="http://schemas.openxmlformats.org/officeDocument/2006/docPropsVTypes">
  <Template>Normal.dotm</Template>
  <TotalTime>721</TotalTime>
  <Application>LibreOffice/24.2.7.2$Linux_X86_64 LibreOffice_project/420$Build-2</Application>
  <AppVersion>15.0000</AppVersion>
  <Pages>39</Pages>
  <Words>8661</Words>
  <Characters>51252</Characters>
  <CharactersWithSpaces>59300</CharactersWithSpaces>
  <Paragraphs>603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
  <cp:revision>329</cp:revision>
  <cp:lastPrinted>2025-10-29T15:04:40Z</cp:lastPrinted>
  <dcterms:created xsi:type="dcterms:W3CDTF">2020-10-14T22:34:00Z</dcterms:created>
  <dcterms:modified xsi:type="dcterms:W3CDTF">2025-10-29T15:05:28Z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