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Toc164783819" w:displacedByCustomXml="next"/>
    <w:bookmarkStart w:id="1" w:name="_Toc164783207" w:displacedByCustomXml="next"/>
    <w:bookmarkStart w:id="2" w:name="_Toc164783028" w:displacedByCustomXml="next"/>
    <w:sdt>
      <w:sdtPr>
        <w:rPr>
          <w:b/>
          <w:bCs/>
          <w:spacing w:val="0"/>
          <w:sz w:val="40"/>
          <w:szCs w:val="32"/>
        </w:rPr>
        <w:id w:val="357244216"/>
        <w:docPartObj>
          <w:docPartGallery w:val="Cover Pages"/>
          <w:docPartUnique/>
        </w:docPartObj>
      </w:sdtPr>
      <w:sdtEndPr>
        <w:rPr>
          <w:sz w:val="24"/>
          <w:szCs w:val="24"/>
        </w:rPr>
      </w:sdtEndPr>
      <w:sdtContent>
        <w:p w14:paraId="79F801E2" w14:textId="41F52EE9" w:rsidR="00A22C4A" w:rsidRDefault="00A22C4A" w:rsidP="00F84907">
          <w:pPr>
            <w:pStyle w:val="Spacer-cover"/>
          </w:pPr>
          <w:r>
            <w:rPr>
              <w:noProof/>
            </w:rPr>
            <w:drawing>
              <wp:anchor distT="0" distB="0" distL="114300" distR="114300" simplePos="0" relativeHeight="251658243" behindDoc="1" locked="1" layoutInCell="1" allowOverlap="1" wp14:anchorId="12AFB580" wp14:editId="76157FBA">
                <wp:simplePos x="0" y="0"/>
                <wp:positionH relativeFrom="column">
                  <wp:posOffset>4957445</wp:posOffset>
                </wp:positionH>
                <wp:positionV relativeFrom="page">
                  <wp:posOffset>543560</wp:posOffset>
                </wp:positionV>
                <wp:extent cx="1525905" cy="633095"/>
                <wp:effectExtent l="0" t="0" r="0" b="0"/>
                <wp:wrapNone/>
                <wp:docPr id="15825884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525905" cy="6330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41" behindDoc="0" locked="1" layoutInCell="1" allowOverlap="1" wp14:anchorId="2058D2C8" wp14:editId="0A9B0353">
                    <wp:simplePos x="0" y="0"/>
                    <wp:positionH relativeFrom="margin">
                      <wp:align>right</wp:align>
                    </wp:positionH>
                    <wp:positionV relativeFrom="page">
                      <wp:posOffset>10005695</wp:posOffset>
                    </wp:positionV>
                    <wp:extent cx="2584800" cy="666000"/>
                    <wp:effectExtent l="0" t="0" r="6350" b="1270"/>
                    <wp:wrapNone/>
                    <wp:docPr id="375791806" name="Text Box 2"/>
                    <wp:cNvGraphicFramePr/>
                    <a:graphic xmlns:a="http://schemas.openxmlformats.org/drawingml/2006/main">
                      <a:graphicData uri="http://schemas.microsoft.com/office/word/2010/wordprocessingShape">
                        <wps:wsp>
                          <wps:cNvSpPr txBox="1"/>
                          <wps:spPr>
                            <a:xfrm>
                              <a:off x="0" y="0"/>
                              <a:ext cx="2584800" cy="666000"/>
                            </a:xfrm>
                            <a:prstGeom prst="rect">
                              <a:avLst/>
                            </a:prstGeom>
                            <a:noFill/>
                            <a:ln w="6350">
                              <a:noFill/>
                            </a:ln>
                          </wps:spPr>
                          <wps:txbx>
                            <w:txbxContent>
                              <w:p w14:paraId="3667C58E" w14:textId="77777777" w:rsidR="00A22C4A" w:rsidRPr="008803C8" w:rsidRDefault="00A22C4A" w:rsidP="008803C8">
                                <w:pPr>
                                  <w:pStyle w:val="URLTeal"/>
                                </w:pPr>
                                <w:r w:rsidRPr="008803C8">
                                  <w:t>auspayplus.com.au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8D2C8" id="_x0000_t202" coordsize="21600,21600" o:spt="202" path="m,l,21600r21600,l21600,xe">
                    <v:stroke joinstyle="miter"/>
                    <v:path gradientshapeok="t" o:connecttype="rect"/>
                  </v:shapetype>
                  <v:shape id="Text Box 2" o:spid="_x0000_s1026" type="#_x0000_t202" style="position:absolute;margin-left:152.35pt;margin-top:787.85pt;width:203.55pt;height:52.45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" filled="f" stroked="f" strokeweight=".5pt">
                    <v:textbox inset="0,0,0,0">
                      <w:txbxContent>
                        <w:p w14:paraId="3667C58E" w14:textId="77777777" w:rsidR="00A22C4A" w:rsidRPr="008803C8" w:rsidRDefault="00A22C4A" w:rsidP="008803C8">
                          <w:pPr>
                            <w:pStyle w:val="URLTeal"/>
                          </w:pPr>
                          <w:r w:rsidRPr="008803C8">
                            <w:t>auspayplus.com.au</w:t>
                          </w:r>
                        </w:p>
                      </w:txbxContent>
                    </v:textbox>
                    <w10:wrap anchorx="margin" anchory="page"/>
                    <w10:anchorlock/>
                  </v:shape>
                </w:pict>
              </mc:Fallback>
            </mc:AlternateContent>
          </w:r>
          <w:r>
            <w:rPr>
              <w:noProof/>
            </w:rPr>
            <w:drawing>
              <wp:anchor distT="0" distB="0" distL="114300" distR="114300" simplePos="0" relativeHeight="251658244" behindDoc="1" locked="1" layoutInCell="1" allowOverlap="1" wp14:anchorId="77DB3142" wp14:editId="2EFDB454">
                <wp:simplePos x="0" y="0"/>
                <wp:positionH relativeFrom="margin">
                  <wp:align>right</wp:align>
                </wp:positionH>
                <wp:positionV relativeFrom="page">
                  <wp:posOffset>540385</wp:posOffset>
                </wp:positionV>
                <wp:extent cx="1526400" cy="633600"/>
                <wp:effectExtent l="0" t="0" r="0" b="0"/>
                <wp:wrapNone/>
                <wp:docPr id="826366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1526400" cy="6336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5" behindDoc="1" locked="1" layoutInCell="1" allowOverlap="1" wp14:anchorId="55FBBE06" wp14:editId="35B5DF45">
                <wp:simplePos x="0" y="0"/>
                <wp:positionH relativeFrom="page">
                  <wp:align>left</wp:align>
                </wp:positionH>
                <wp:positionV relativeFrom="page">
                  <wp:align>top</wp:align>
                </wp:positionV>
                <wp:extent cx="4413600" cy="4614872"/>
                <wp:effectExtent l="0" t="0" r="6350" b="0"/>
                <wp:wrapNone/>
                <wp:docPr id="19669363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4"/>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4413600" cy="4614872"/>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40" behindDoc="1" locked="1" layoutInCell="1" allowOverlap="1" wp14:anchorId="1D4333E8" wp14:editId="362B1CF4">
                    <wp:simplePos x="14514" y="14514"/>
                    <wp:positionH relativeFrom="page">
                      <wp:align>center</wp:align>
                    </wp:positionH>
                    <wp:positionV relativeFrom="page">
                      <wp:align>center</wp:align>
                    </wp:positionV>
                    <wp:extent cx="7560000" cy="10692000"/>
                    <wp:effectExtent l="0" t="0" r="3175" b="0"/>
                    <wp:wrapNone/>
                    <wp:docPr id="647568616" name="Rectangle 3"/>
                    <wp:cNvGraphicFramePr/>
                    <a:graphic xmlns:a="http://schemas.openxmlformats.org/drawingml/2006/main">
                      <a:graphicData uri="http://schemas.microsoft.com/office/word/2010/wordprocessingShape">
                        <wps:wsp>
                          <wps:cNvSpPr/>
                          <wps:spPr>
                            <a:xfrm>
                              <a:off x="0" y="0"/>
                              <a:ext cx="7560000" cy="106920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0CC3AAC7" id="Rectangle 3" o:spid="_x0000_s1026" style="position:absolute;margin-left:0;margin-top:0;width:595.3pt;height:841.9pt;z-index:-251658240;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" fillcolor="#0d003c [3204]" stroked="f" strokeweight="1pt">
                    <w10:wrap anchorx="page" anchory="page"/>
                    <w10:anchorlock/>
                  </v:rect>
                </w:pict>
              </mc:Fallback>
            </mc:AlternateContent>
          </w:r>
        </w:p>
        <w:p w14:paraId="3F50C43B" w14:textId="77777777" w:rsidR="00020DB7" w:rsidRDefault="00020DB7" w:rsidP="00621035">
          <w:pPr>
            <w:pStyle w:val="Title"/>
          </w:pPr>
          <w:r w:rsidRPr="00020DB7">
            <w:t>AP+ Project Acacia Findings</w:t>
          </w:r>
        </w:p>
        <w:p w14:paraId="1D442D8B" w14:textId="77777777" w:rsidR="005C69BB" w:rsidRDefault="005C69BB" w:rsidP="00621035">
          <w:pPr>
            <w:pStyle w:val="Subtitle"/>
          </w:pPr>
          <w:r w:rsidRPr="005C69BB">
            <w:t>Evidence, options, and recommendations for AP+</w:t>
          </w:r>
        </w:p>
        <w:p w14:paraId="56523DCA" w14:textId="77777777" w:rsidR="005C69BB" w:rsidRDefault="005C69BB" w:rsidP="005918F9">
          <w:pPr>
            <w:pStyle w:val="Date"/>
            <w:rPr>
              <w:b/>
              <w:bCs/>
              <w:color w:val="9C88ED" w:themeColor="accent2"/>
              <w:sz w:val="42"/>
              <w:szCs w:val="42"/>
            </w:rPr>
          </w:pPr>
        </w:p>
        <w:p w14:paraId="723FBB41" w14:textId="5B93F606" w:rsidR="00A22C4A" w:rsidRPr="00F84907" w:rsidRDefault="00280B70" w:rsidP="005918F9">
          <w:pPr>
            <w:pStyle w:val="Date"/>
          </w:pPr>
          <w:r>
            <w:t>10</w:t>
          </w:r>
          <w:r w:rsidR="00A22C4A" w:rsidRPr="00F84907">
            <w:t xml:space="preserve"> </w:t>
          </w:r>
          <w:r>
            <w:t>November</w:t>
          </w:r>
          <w:r w:rsidR="00A22C4A" w:rsidRPr="00F84907">
            <w:t xml:space="preserve"> </w:t>
          </w:r>
          <w:r>
            <w:t>2025</w:t>
          </w:r>
        </w:p>
        <w:p w14:paraId="11FFA793" w14:textId="77777777" w:rsidR="00A22C4A" w:rsidRDefault="00A22C4A" w:rsidP="00606C78">
          <w:pPr>
            <w:pStyle w:val="Heading4"/>
          </w:pPr>
          <w:bookmarkStart w:id="3" w:name="_Toc213669857"/>
          <w:bookmarkStart w:id="4" w:name="_Toc213670138"/>
          <w:bookmarkStart w:id="5" w:name="_Toc213670528"/>
          <w:bookmarkStart w:id="6" w:name="_Toc213670619"/>
          <w:bookmarkStart w:id="7" w:name="_Toc213670757"/>
          <w:bookmarkStart w:id="8" w:name="_Toc213671471"/>
          <w:bookmarkStart w:id="9" w:name="_Toc213671557"/>
          <w:bookmarkStart w:id="10" w:name="_Toc213671668"/>
          <w:bookmarkStart w:id="11" w:name="_Toc215223861"/>
          <w:bookmarkStart w:id="12" w:name="_Toc215224161"/>
          <w:bookmarkStart w:id="13" w:name="_Toc215224308"/>
          <w:r>
            <w:rPr>
              <w:noProof/>
            </w:rPr>
            <mc:AlternateContent>
              <mc:Choice Requires="wps">
                <w:drawing>
                  <wp:anchor distT="0" distB="0" distL="114300" distR="114300" simplePos="0" relativeHeight="251658242" behindDoc="0" locked="0" layoutInCell="1" allowOverlap="1" wp14:anchorId="2F029608" wp14:editId="11427F22">
                    <wp:simplePos x="0" y="0"/>
                    <wp:positionH relativeFrom="column">
                      <wp:posOffset>0</wp:posOffset>
                    </wp:positionH>
                    <wp:positionV relativeFrom="page">
                      <wp:posOffset>9829165</wp:posOffset>
                    </wp:positionV>
                    <wp:extent cx="3988800" cy="349200"/>
                    <wp:effectExtent l="0" t="0" r="12065" b="13335"/>
                    <wp:wrapNone/>
                    <wp:docPr id="1430101" name="Text Box 1"/>
                    <wp:cNvGraphicFramePr/>
                    <a:graphic xmlns:a="http://schemas.openxmlformats.org/drawingml/2006/main">
                      <a:graphicData uri="http://schemas.microsoft.com/office/word/2010/wordprocessingShape">
                        <wps:wsp>
                          <wps:cNvSpPr txBox="1"/>
                          <wps:spPr>
                            <a:xfrm>
                              <a:off x="0" y="0"/>
                              <a:ext cx="3988800" cy="349200"/>
                            </a:xfrm>
                            <a:prstGeom prst="rect">
                              <a:avLst/>
                            </a:prstGeom>
                            <a:noFill/>
                            <a:ln w="6350">
                              <a:noFill/>
                            </a:ln>
                          </wps:spPr>
                          <wps:txbx>
                            <w:txbxContent>
                              <w:p w14:paraId="536E32A2" w14:textId="77777777" w:rsidR="00A22C4A" w:rsidRPr="008B3E6C" w:rsidRDefault="00A22C4A" w:rsidP="0086013B">
                                <w:pPr>
                                  <w:spacing w:after="0" w:line="240" w:lineRule="auto"/>
                                  <w:rPr>
                                    <w:color w:val="FFFFFF" w:themeColor="background1"/>
                                  </w:rPr>
                                </w:pPr>
                                <w:r w:rsidRPr="008B3E6C">
                                  <w:rPr>
                                    <w:b/>
                                    <w:bCs/>
                                    <w:color w:val="FFFFFF" w:themeColor="background1"/>
                                  </w:rPr>
                                  <w:t>Confidential |</w:t>
                                </w:r>
                                <w:r w:rsidRPr="008B3E6C">
                                  <w:rPr>
                                    <w:color w:val="FFFFFF" w:themeColor="background1"/>
                                  </w:rPr>
                                  <w:t xml:space="preserve"> Copyright 202</w:t>
                                </w:r>
                                <w:r>
                                  <w:rPr>
                                    <w:color w:val="FFFFFF" w:themeColor="background1"/>
                                  </w:rPr>
                                  <w:t>5</w:t>
                                </w:r>
                                <w:r w:rsidRPr="008B3E6C">
                                  <w:rPr>
                                    <w:color w:val="FFFFFF" w:themeColor="background1"/>
                                  </w:rPr>
                                  <w:t xml:space="preserve"> Australian Payments Plus Limited</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029608" id="Text Box 1" o:spid="_x0000_s1027" type="#_x0000_t202" style="position:absolute;margin-left:0;margin-top:773.95pt;width:314.1pt;height:27.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" filled="f" stroked="f" strokeweight=".5pt">
                    <v:textbox inset="0,0,0,0">
                      <w:txbxContent>
                        <w:p w14:paraId="536E32A2" w14:textId="77777777" w:rsidR="00A22C4A" w:rsidRPr="008B3E6C" w:rsidRDefault="00A22C4A" w:rsidP="0086013B">
                          <w:pPr>
                            <w:spacing w:after="0" w:line="240" w:lineRule="auto"/>
                            <w:rPr>
                              <w:color w:val="FFFFFF" w:themeColor="background1"/>
                            </w:rPr>
                          </w:pPr>
                          <w:r w:rsidRPr="008B3E6C">
                            <w:rPr>
                              <w:b/>
                              <w:bCs/>
                              <w:color w:val="FFFFFF" w:themeColor="background1"/>
                            </w:rPr>
                            <w:t>Confidential |</w:t>
                          </w:r>
                          <w:r w:rsidRPr="008B3E6C">
                            <w:rPr>
                              <w:color w:val="FFFFFF" w:themeColor="background1"/>
                            </w:rPr>
                            <w:t xml:space="preserve"> Copyright 202</w:t>
                          </w:r>
                          <w:r>
                            <w:rPr>
                              <w:color w:val="FFFFFF" w:themeColor="background1"/>
                            </w:rPr>
                            <w:t>5</w:t>
                          </w:r>
                          <w:r w:rsidRPr="008B3E6C">
                            <w:rPr>
                              <w:color w:val="FFFFFF" w:themeColor="background1"/>
                            </w:rPr>
                            <w:t xml:space="preserve"> Australian Payments Plus Limited</w:t>
                          </w:r>
                        </w:p>
                      </w:txbxContent>
                    </v:textbox>
                    <w10:wrap anchory="page"/>
                  </v:shape>
                </w:pict>
              </mc:Fallback>
            </mc:AlternateContent>
          </w:r>
          <w:r>
            <w:br w:type="page"/>
          </w:r>
        </w:p>
      </w:sdtContent>
    </w:sdt>
    <w:bookmarkEnd w:id="13" w:displacedByCustomXml="prev"/>
    <w:bookmarkEnd w:id="12" w:displacedByCustomXml="prev"/>
    <w:bookmarkEnd w:id="11" w:displacedByCustomXml="prev"/>
    <w:bookmarkEnd w:id="10" w:displacedByCustomXml="prev"/>
    <w:bookmarkEnd w:id="9" w:displacedByCustomXml="prev"/>
    <w:bookmarkEnd w:id="8" w:displacedByCustomXml="prev"/>
    <w:bookmarkEnd w:id="7" w:displacedByCustomXml="prev"/>
    <w:bookmarkEnd w:id="6" w:displacedByCustomXml="prev"/>
    <w:bookmarkEnd w:id="5" w:displacedByCustomXml="prev"/>
    <w:bookmarkEnd w:id="4" w:displacedByCustomXml="prev"/>
    <w:bookmarkEnd w:id="3" w:displacedByCustomXml="prev"/>
    <w:p w14:paraId="17CC68BA" w14:textId="77777777" w:rsidR="00D05698" w:rsidRDefault="00D05698" w:rsidP="00B6093E">
      <w:pPr>
        <w:pStyle w:val="Heading4"/>
      </w:pPr>
      <w:bookmarkStart w:id="14" w:name="_Toc213669858"/>
      <w:bookmarkStart w:id="15" w:name="_Toc213670139"/>
      <w:bookmarkStart w:id="16" w:name="_Toc213670529"/>
      <w:bookmarkStart w:id="17" w:name="_Toc213670620"/>
      <w:bookmarkStart w:id="18" w:name="_Toc213670758"/>
      <w:bookmarkStart w:id="19" w:name="_Toc213671472"/>
      <w:bookmarkStart w:id="20" w:name="_Toc213671558"/>
      <w:bookmarkStart w:id="21" w:name="_Toc213671669"/>
      <w:bookmarkStart w:id="22" w:name="_Toc215223862"/>
      <w:bookmarkStart w:id="23" w:name="_Toc215224162"/>
      <w:bookmarkStart w:id="24" w:name="_Toc215224309"/>
      <w:r w:rsidRPr="000E4B61">
        <w:lastRenderedPageBreak/>
        <w:t>Copyright, confidentiality, and disclaimer</w:t>
      </w:r>
      <w:bookmarkEnd w:id="14"/>
      <w:bookmarkEnd w:id="15"/>
      <w:bookmarkEnd w:id="16"/>
      <w:bookmarkEnd w:id="17"/>
      <w:bookmarkEnd w:id="18"/>
      <w:bookmarkEnd w:id="19"/>
      <w:bookmarkEnd w:id="20"/>
      <w:bookmarkEnd w:id="21"/>
      <w:bookmarkEnd w:id="22"/>
      <w:bookmarkEnd w:id="23"/>
      <w:bookmarkEnd w:id="24"/>
    </w:p>
    <w:p w14:paraId="17DA7580" w14:textId="77777777" w:rsidR="00D05698" w:rsidRDefault="00D05698" w:rsidP="00D05698">
      <w:r w:rsidRPr="00CF23F3">
        <w:rPr>
          <w:highlight w:val="yellow"/>
        </w:rPr>
        <w:t>Please include the below disclaimer when documents are being shared externally (remove this line upon distribution)</w:t>
      </w:r>
    </w:p>
    <w:p w14:paraId="32DA5F61" w14:textId="77777777" w:rsidR="00D05698" w:rsidRDefault="00D05698" w:rsidP="00D05698">
      <w:r>
        <w:t xml:space="preserve">Copyright in this document belongs to Australian Payment Plus Limited ABN 19 649 744 203 (AP+).  </w:t>
      </w:r>
    </w:p>
    <w:p w14:paraId="7E89E8B2" w14:textId="2F0D4D8A" w:rsidR="00D05698" w:rsidRDefault="00D05698" w:rsidP="00D05698">
      <w:r>
        <w:t xml:space="preserve">This document and any attachments contain highly commercially sensitive information about current and/or proposed AP+ products, services, operations and schemes, and is disclosed to the intended recipients under conditions of strict confidentiality, including the terms of any non-disclosure agreement that the intended recipients have signed. The information in this material is, and is to be treated as, AP+ commercial-in-confidence. The confidential information in this document and any attachments is not to </w:t>
      </w:r>
      <w:proofErr w:type="spellStart"/>
      <w:r w:rsidR="00F56CC9">
        <w:t>i</w:t>
      </w:r>
      <w:proofErr w:type="spellEnd"/>
      <w:r>
        <w:t xml:space="preserve"> copied, used other than for the immediate purpose for which it has been provided, or disclosed to any person other than in accordance with the terms of the relevant </w:t>
      </w:r>
      <w:proofErr w:type="spellStart"/>
      <w:proofErr w:type="gramStart"/>
      <w:r>
        <w:t>Non Disclosure</w:t>
      </w:r>
      <w:proofErr w:type="spellEnd"/>
      <w:proofErr w:type="gramEnd"/>
      <w:r>
        <w:t xml:space="preserve"> Agreement or with the prior written consent of the AP+. This document and any attachments must be returned immediately to the AP+ at AP+’s request. AP+ consider any unauthorised disclosure of the confidential information in this document and any attachments to be serious, and will vigorously enforce their rights in respect of any such disclosure (which may involve the commencement of proceedings against the intended recipients seeking financial compensation for breach of confidence). </w:t>
      </w:r>
    </w:p>
    <w:p w14:paraId="0BB0FA6A" w14:textId="77777777" w:rsidR="00D05698" w:rsidRDefault="00D05698" w:rsidP="00D05698">
      <w:r>
        <w:t>Nothing in this document and any attachments transfers ownership in, or otherwise grants any rights in the intellectual property rights of any current and/or proposed AP+ products, services, operations and schemes described in this document and any attachments to the Intended Recipient.</w:t>
      </w:r>
    </w:p>
    <w:p w14:paraId="1F8370D4" w14:textId="77777777" w:rsidR="00D05698" w:rsidRDefault="00D05698" w:rsidP="00D05698">
      <w:pPr>
        <w:rPr>
          <w:sz w:val="40"/>
          <w:szCs w:val="34"/>
        </w:rPr>
      </w:pPr>
      <w:r>
        <w:br w:type="page"/>
      </w:r>
    </w:p>
    <w:p w14:paraId="108C30F6" w14:textId="77777777" w:rsidR="00D05698" w:rsidRPr="00E237B5" w:rsidRDefault="00D05698" w:rsidP="00D05698">
      <w:pPr>
        <w:pStyle w:val="TOCHeading"/>
      </w:pPr>
      <w:r>
        <w:lastRenderedPageBreak/>
        <w:t>C</w:t>
      </w:r>
      <w:r w:rsidRPr="00E237B5">
        <w:t>ontents</w:t>
      </w:r>
    </w:p>
    <w:p w14:paraId="01A60D73" w14:textId="5B77E822" w:rsidR="00BD245D" w:rsidRDefault="00761636">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r>
        <w:fldChar w:fldCharType="begin"/>
      </w:r>
      <w:r>
        <w:instrText xml:space="preserve"> TOC \o "1-2" \h \z \u </w:instrText>
      </w:r>
      <w:r>
        <w:fldChar w:fldCharType="separate"/>
      </w:r>
      <w:hyperlink w:anchor="_Toc215269746" w:history="1">
        <w:r w:rsidR="00BD245D" w:rsidRPr="00046273">
          <w:rPr>
            <w:rStyle w:val="Hyperlink"/>
            <w:noProof/>
          </w:rPr>
          <w:t>Executive Findings</w:t>
        </w:r>
        <w:r w:rsidR="00BD245D">
          <w:rPr>
            <w:noProof/>
            <w:webHidden/>
          </w:rPr>
          <w:tab/>
        </w:r>
        <w:r w:rsidR="00BD245D">
          <w:rPr>
            <w:noProof/>
            <w:webHidden/>
          </w:rPr>
          <w:fldChar w:fldCharType="begin"/>
        </w:r>
        <w:r w:rsidR="00BD245D">
          <w:rPr>
            <w:noProof/>
            <w:webHidden/>
          </w:rPr>
          <w:instrText xml:space="preserve"> PAGEREF _Toc215269746 \h </w:instrText>
        </w:r>
        <w:r w:rsidR="00BD245D">
          <w:rPr>
            <w:noProof/>
            <w:webHidden/>
          </w:rPr>
        </w:r>
        <w:r w:rsidR="00BD245D">
          <w:rPr>
            <w:noProof/>
            <w:webHidden/>
          </w:rPr>
          <w:fldChar w:fldCharType="separate"/>
        </w:r>
        <w:r w:rsidR="00BD245D">
          <w:rPr>
            <w:noProof/>
            <w:webHidden/>
          </w:rPr>
          <w:t>3</w:t>
        </w:r>
        <w:r w:rsidR="00BD245D">
          <w:rPr>
            <w:noProof/>
            <w:webHidden/>
          </w:rPr>
          <w:fldChar w:fldCharType="end"/>
        </w:r>
      </w:hyperlink>
    </w:p>
    <w:p w14:paraId="5A5EA7CD" w14:textId="5791CF80" w:rsidR="00BD245D" w:rsidRDefault="00BD245D">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47" w:history="1">
        <w:r w:rsidRPr="00046273">
          <w:rPr>
            <w:rStyle w:val="Hyperlink"/>
            <w:noProof/>
          </w:rPr>
          <w:t>Project Acacia Scope &amp; Approach</w:t>
        </w:r>
        <w:r>
          <w:rPr>
            <w:noProof/>
            <w:webHidden/>
          </w:rPr>
          <w:tab/>
        </w:r>
        <w:r>
          <w:rPr>
            <w:noProof/>
            <w:webHidden/>
          </w:rPr>
          <w:fldChar w:fldCharType="begin"/>
        </w:r>
        <w:r>
          <w:rPr>
            <w:noProof/>
            <w:webHidden/>
          </w:rPr>
          <w:instrText xml:space="preserve"> PAGEREF _Toc215269747 \h </w:instrText>
        </w:r>
        <w:r>
          <w:rPr>
            <w:noProof/>
            <w:webHidden/>
          </w:rPr>
        </w:r>
        <w:r>
          <w:rPr>
            <w:noProof/>
            <w:webHidden/>
          </w:rPr>
          <w:fldChar w:fldCharType="separate"/>
        </w:r>
        <w:r>
          <w:rPr>
            <w:noProof/>
            <w:webHidden/>
          </w:rPr>
          <w:t>3</w:t>
        </w:r>
        <w:r>
          <w:rPr>
            <w:noProof/>
            <w:webHidden/>
          </w:rPr>
          <w:fldChar w:fldCharType="end"/>
        </w:r>
      </w:hyperlink>
    </w:p>
    <w:p w14:paraId="7C58580F" w14:textId="5AF6E3D6"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48" w:history="1">
        <w:r w:rsidRPr="00046273">
          <w:rPr>
            <w:rStyle w:val="Hyperlink"/>
            <w:noProof/>
          </w:rPr>
          <w:t>Scope and Objectives</w:t>
        </w:r>
        <w:r>
          <w:rPr>
            <w:noProof/>
            <w:webHidden/>
          </w:rPr>
          <w:tab/>
        </w:r>
        <w:r>
          <w:rPr>
            <w:noProof/>
            <w:webHidden/>
          </w:rPr>
          <w:fldChar w:fldCharType="begin"/>
        </w:r>
        <w:r>
          <w:rPr>
            <w:noProof/>
            <w:webHidden/>
          </w:rPr>
          <w:instrText xml:space="preserve"> PAGEREF _Toc215269748 \h </w:instrText>
        </w:r>
        <w:r>
          <w:rPr>
            <w:noProof/>
            <w:webHidden/>
          </w:rPr>
        </w:r>
        <w:r>
          <w:rPr>
            <w:noProof/>
            <w:webHidden/>
          </w:rPr>
          <w:fldChar w:fldCharType="separate"/>
        </w:r>
        <w:r>
          <w:rPr>
            <w:noProof/>
            <w:webHidden/>
          </w:rPr>
          <w:t>3</w:t>
        </w:r>
        <w:r>
          <w:rPr>
            <w:noProof/>
            <w:webHidden/>
          </w:rPr>
          <w:fldChar w:fldCharType="end"/>
        </w:r>
      </w:hyperlink>
    </w:p>
    <w:p w14:paraId="64373507" w14:textId="204D371C"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49" w:history="1">
        <w:r w:rsidRPr="00046273">
          <w:rPr>
            <w:rStyle w:val="Hyperlink"/>
            <w:noProof/>
          </w:rPr>
          <w:t>Settlement Models A - E Overview</w:t>
        </w:r>
        <w:r>
          <w:rPr>
            <w:noProof/>
            <w:webHidden/>
          </w:rPr>
          <w:tab/>
        </w:r>
        <w:r>
          <w:rPr>
            <w:noProof/>
            <w:webHidden/>
          </w:rPr>
          <w:fldChar w:fldCharType="begin"/>
        </w:r>
        <w:r>
          <w:rPr>
            <w:noProof/>
            <w:webHidden/>
          </w:rPr>
          <w:instrText xml:space="preserve"> PAGEREF _Toc215269749 \h </w:instrText>
        </w:r>
        <w:r>
          <w:rPr>
            <w:noProof/>
            <w:webHidden/>
          </w:rPr>
        </w:r>
        <w:r>
          <w:rPr>
            <w:noProof/>
            <w:webHidden/>
          </w:rPr>
          <w:fldChar w:fldCharType="separate"/>
        </w:r>
        <w:r>
          <w:rPr>
            <w:noProof/>
            <w:webHidden/>
          </w:rPr>
          <w:t>3</w:t>
        </w:r>
        <w:r>
          <w:rPr>
            <w:noProof/>
            <w:webHidden/>
          </w:rPr>
          <w:fldChar w:fldCharType="end"/>
        </w:r>
      </w:hyperlink>
    </w:p>
    <w:p w14:paraId="34FA37DE" w14:textId="5B651B5A"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0" w:history="1">
        <w:r w:rsidRPr="00046273">
          <w:rPr>
            <w:rStyle w:val="Hyperlink"/>
            <w:noProof/>
          </w:rPr>
          <w:t>AP+ Design Principles</w:t>
        </w:r>
        <w:r>
          <w:rPr>
            <w:noProof/>
            <w:webHidden/>
          </w:rPr>
          <w:tab/>
        </w:r>
        <w:r>
          <w:rPr>
            <w:noProof/>
            <w:webHidden/>
          </w:rPr>
          <w:fldChar w:fldCharType="begin"/>
        </w:r>
        <w:r>
          <w:rPr>
            <w:noProof/>
            <w:webHidden/>
          </w:rPr>
          <w:instrText xml:space="preserve"> PAGEREF _Toc215269750 \h </w:instrText>
        </w:r>
        <w:r>
          <w:rPr>
            <w:noProof/>
            <w:webHidden/>
          </w:rPr>
        </w:r>
        <w:r>
          <w:rPr>
            <w:noProof/>
            <w:webHidden/>
          </w:rPr>
          <w:fldChar w:fldCharType="separate"/>
        </w:r>
        <w:r>
          <w:rPr>
            <w:noProof/>
            <w:webHidden/>
          </w:rPr>
          <w:t>5</w:t>
        </w:r>
        <w:r>
          <w:rPr>
            <w:noProof/>
            <w:webHidden/>
          </w:rPr>
          <w:fldChar w:fldCharType="end"/>
        </w:r>
      </w:hyperlink>
    </w:p>
    <w:p w14:paraId="7E3E0FD1" w14:textId="7EDC0405"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1" w:history="1">
        <w:r w:rsidRPr="00046273">
          <w:rPr>
            <w:rStyle w:val="Hyperlink"/>
            <w:noProof/>
          </w:rPr>
          <w:t>Findings Overview</w:t>
        </w:r>
        <w:r>
          <w:rPr>
            <w:noProof/>
            <w:webHidden/>
          </w:rPr>
          <w:tab/>
        </w:r>
        <w:r>
          <w:rPr>
            <w:noProof/>
            <w:webHidden/>
          </w:rPr>
          <w:fldChar w:fldCharType="begin"/>
        </w:r>
        <w:r>
          <w:rPr>
            <w:noProof/>
            <w:webHidden/>
          </w:rPr>
          <w:instrText xml:space="preserve"> PAGEREF _Toc215269751 \h </w:instrText>
        </w:r>
        <w:r>
          <w:rPr>
            <w:noProof/>
            <w:webHidden/>
          </w:rPr>
        </w:r>
        <w:r>
          <w:rPr>
            <w:noProof/>
            <w:webHidden/>
          </w:rPr>
          <w:fldChar w:fldCharType="separate"/>
        </w:r>
        <w:r>
          <w:rPr>
            <w:noProof/>
            <w:webHidden/>
          </w:rPr>
          <w:t>7</w:t>
        </w:r>
        <w:r>
          <w:rPr>
            <w:noProof/>
            <w:webHidden/>
          </w:rPr>
          <w:fldChar w:fldCharType="end"/>
        </w:r>
      </w:hyperlink>
    </w:p>
    <w:p w14:paraId="2DF1D2C4" w14:textId="46FD5081" w:rsidR="00BD245D" w:rsidRDefault="00BD245D">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2" w:history="1">
        <w:r w:rsidRPr="00046273">
          <w:rPr>
            <w:rStyle w:val="Hyperlink"/>
            <w:noProof/>
          </w:rPr>
          <w:t>AP+ Use Cases</w:t>
        </w:r>
        <w:r>
          <w:rPr>
            <w:noProof/>
            <w:webHidden/>
          </w:rPr>
          <w:tab/>
        </w:r>
        <w:r>
          <w:rPr>
            <w:noProof/>
            <w:webHidden/>
          </w:rPr>
          <w:fldChar w:fldCharType="begin"/>
        </w:r>
        <w:r>
          <w:rPr>
            <w:noProof/>
            <w:webHidden/>
          </w:rPr>
          <w:instrText xml:space="preserve"> PAGEREF _Toc215269752 \h </w:instrText>
        </w:r>
        <w:r>
          <w:rPr>
            <w:noProof/>
            <w:webHidden/>
          </w:rPr>
        </w:r>
        <w:r>
          <w:rPr>
            <w:noProof/>
            <w:webHidden/>
          </w:rPr>
          <w:fldChar w:fldCharType="separate"/>
        </w:r>
        <w:r>
          <w:rPr>
            <w:noProof/>
            <w:webHidden/>
          </w:rPr>
          <w:t>8</w:t>
        </w:r>
        <w:r>
          <w:rPr>
            <w:noProof/>
            <w:webHidden/>
          </w:rPr>
          <w:fldChar w:fldCharType="end"/>
        </w:r>
      </w:hyperlink>
    </w:p>
    <w:p w14:paraId="312F7D33" w14:textId="4B37ED89"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3" w:history="1">
        <w:r w:rsidRPr="00046273">
          <w:rPr>
            <w:rStyle w:val="Hyperlink"/>
            <w:noProof/>
          </w:rPr>
          <w:t>Overview</w:t>
        </w:r>
        <w:r>
          <w:rPr>
            <w:noProof/>
            <w:webHidden/>
          </w:rPr>
          <w:tab/>
        </w:r>
        <w:r>
          <w:rPr>
            <w:noProof/>
            <w:webHidden/>
          </w:rPr>
          <w:fldChar w:fldCharType="begin"/>
        </w:r>
        <w:r>
          <w:rPr>
            <w:noProof/>
            <w:webHidden/>
          </w:rPr>
          <w:instrText xml:space="preserve"> PAGEREF _Toc215269753 \h </w:instrText>
        </w:r>
        <w:r>
          <w:rPr>
            <w:noProof/>
            <w:webHidden/>
          </w:rPr>
        </w:r>
        <w:r>
          <w:rPr>
            <w:noProof/>
            <w:webHidden/>
          </w:rPr>
          <w:fldChar w:fldCharType="separate"/>
        </w:r>
        <w:r>
          <w:rPr>
            <w:noProof/>
            <w:webHidden/>
          </w:rPr>
          <w:t>8</w:t>
        </w:r>
        <w:r>
          <w:rPr>
            <w:noProof/>
            <w:webHidden/>
          </w:rPr>
          <w:fldChar w:fldCharType="end"/>
        </w:r>
      </w:hyperlink>
    </w:p>
    <w:p w14:paraId="05E2D8C2" w14:textId="2392DDE9"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4" w:history="1">
        <w:r w:rsidRPr="00046273">
          <w:rPr>
            <w:rStyle w:val="Hyperlink"/>
            <w:noProof/>
          </w:rPr>
          <w:t>Use Case 1 – NPP On/Off Ramp</w:t>
        </w:r>
        <w:r>
          <w:rPr>
            <w:noProof/>
            <w:webHidden/>
          </w:rPr>
          <w:tab/>
        </w:r>
        <w:r>
          <w:rPr>
            <w:noProof/>
            <w:webHidden/>
          </w:rPr>
          <w:fldChar w:fldCharType="begin"/>
        </w:r>
        <w:r>
          <w:rPr>
            <w:noProof/>
            <w:webHidden/>
          </w:rPr>
          <w:instrText xml:space="preserve"> PAGEREF _Toc215269754 \h </w:instrText>
        </w:r>
        <w:r>
          <w:rPr>
            <w:noProof/>
            <w:webHidden/>
          </w:rPr>
        </w:r>
        <w:r>
          <w:rPr>
            <w:noProof/>
            <w:webHidden/>
          </w:rPr>
          <w:fldChar w:fldCharType="separate"/>
        </w:r>
        <w:r>
          <w:rPr>
            <w:noProof/>
            <w:webHidden/>
          </w:rPr>
          <w:t>9</w:t>
        </w:r>
        <w:r>
          <w:rPr>
            <w:noProof/>
            <w:webHidden/>
          </w:rPr>
          <w:fldChar w:fldCharType="end"/>
        </w:r>
      </w:hyperlink>
    </w:p>
    <w:p w14:paraId="6AA24C09" w14:textId="26222CEC"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5" w:history="1">
        <w:r w:rsidRPr="00046273">
          <w:rPr>
            <w:rStyle w:val="Hyperlink"/>
            <w:noProof/>
          </w:rPr>
          <w:t>Use Case 2 – Token Interchange</w:t>
        </w:r>
        <w:r>
          <w:rPr>
            <w:noProof/>
            <w:webHidden/>
          </w:rPr>
          <w:tab/>
        </w:r>
        <w:r>
          <w:rPr>
            <w:noProof/>
            <w:webHidden/>
          </w:rPr>
          <w:fldChar w:fldCharType="begin"/>
        </w:r>
        <w:r>
          <w:rPr>
            <w:noProof/>
            <w:webHidden/>
          </w:rPr>
          <w:instrText xml:space="preserve"> PAGEREF _Toc215269755 \h </w:instrText>
        </w:r>
        <w:r>
          <w:rPr>
            <w:noProof/>
            <w:webHidden/>
          </w:rPr>
        </w:r>
        <w:r>
          <w:rPr>
            <w:noProof/>
            <w:webHidden/>
          </w:rPr>
          <w:fldChar w:fldCharType="separate"/>
        </w:r>
        <w:r>
          <w:rPr>
            <w:noProof/>
            <w:webHidden/>
          </w:rPr>
          <w:t>10</w:t>
        </w:r>
        <w:r>
          <w:rPr>
            <w:noProof/>
            <w:webHidden/>
          </w:rPr>
          <w:fldChar w:fldCharType="end"/>
        </w:r>
      </w:hyperlink>
    </w:p>
    <w:p w14:paraId="6F4BF2FF" w14:textId="0E49E9AC"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6" w:history="1">
        <w:r w:rsidRPr="00046273">
          <w:rPr>
            <w:rStyle w:val="Hyperlink"/>
            <w:noProof/>
          </w:rPr>
          <w:t>Use Case 3 – Settlement Coordinator</w:t>
        </w:r>
        <w:r>
          <w:rPr>
            <w:noProof/>
            <w:webHidden/>
          </w:rPr>
          <w:tab/>
        </w:r>
        <w:r>
          <w:rPr>
            <w:noProof/>
            <w:webHidden/>
          </w:rPr>
          <w:fldChar w:fldCharType="begin"/>
        </w:r>
        <w:r>
          <w:rPr>
            <w:noProof/>
            <w:webHidden/>
          </w:rPr>
          <w:instrText xml:space="preserve"> PAGEREF _Toc215269756 \h </w:instrText>
        </w:r>
        <w:r>
          <w:rPr>
            <w:noProof/>
            <w:webHidden/>
          </w:rPr>
        </w:r>
        <w:r>
          <w:rPr>
            <w:noProof/>
            <w:webHidden/>
          </w:rPr>
          <w:fldChar w:fldCharType="separate"/>
        </w:r>
        <w:r>
          <w:rPr>
            <w:noProof/>
            <w:webHidden/>
          </w:rPr>
          <w:t>12</w:t>
        </w:r>
        <w:r>
          <w:rPr>
            <w:noProof/>
            <w:webHidden/>
          </w:rPr>
          <w:fldChar w:fldCharType="end"/>
        </w:r>
      </w:hyperlink>
    </w:p>
    <w:p w14:paraId="4FB618E5" w14:textId="060931ED" w:rsidR="00BD245D" w:rsidRDefault="00BD245D">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7" w:history="1">
        <w:r w:rsidRPr="00046273">
          <w:rPr>
            <w:rStyle w:val="Hyperlink"/>
            <w:noProof/>
          </w:rPr>
          <w:t>Recommendations and Next Steps</w:t>
        </w:r>
        <w:r>
          <w:rPr>
            <w:noProof/>
            <w:webHidden/>
          </w:rPr>
          <w:tab/>
        </w:r>
        <w:r>
          <w:rPr>
            <w:noProof/>
            <w:webHidden/>
          </w:rPr>
          <w:fldChar w:fldCharType="begin"/>
        </w:r>
        <w:r>
          <w:rPr>
            <w:noProof/>
            <w:webHidden/>
          </w:rPr>
          <w:instrText xml:space="preserve"> PAGEREF _Toc215269757 \h </w:instrText>
        </w:r>
        <w:r>
          <w:rPr>
            <w:noProof/>
            <w:webHidden/>
          </w:rPr>
        </w:r>
        <w:r>
          <w:rPr>
            <w:noProof/>
            <w:webHidden/>
          </w:rPr>
          <w:fldChar w:fldCharType="separate"/>
        </w:r>
        <w:r>
          <w:rPr>
            <w:noProof/>
            <w:webHidden/>
          </w:rPr>
          <w:t>14</w:t>
        </w:r>
        <w:r>
          <w:rPr>
            <w:noProof/>
            <w:webHidden/>
          </w:rPr>
          <w:fldChar w:fldCharType="end"/>
        </w:r>
      </w:hyperlink>
    </w:p>
    <w:p w14:paraId="17E5F790" w14:textId="2393B5C7" w:rsidR="00BD245D" w:rsidRDefault="00BD245D">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8" w:history="1">
        <w:r w:rsidRPr="00046273">
          <w:rPr>
            <w:rStyle w:val="Hyperlink"/>
            <w:noProof/>
          </w:rPr>
          <w:t>Appendix</w:t>
        </w:r>
        <w:r>
          <w:rPr>
            <w:noProof/>
            <w:webHidden/>
          </w:rPr>
          <w:tab/>
        </w:r>
        <w:r>
          <w:rPr>
            <w:noProof/>
            <w:webHidden/>
          </w:rPr>
          <w:fldChar w:fldCharType="begin"/>
        </w:r>
        <w:r>
          <w:rPr>
            <w:noProof/>
            <w:webHidden/>
          </w:rPr>
          <w:instrText xml:space="preserve"> PAGEREF _Toc215269758 \h </w:instrText>
        </w:r>
        <w:r>
          <w:rPr>
            <w:noProof/>
            <w:webHidden/>
          </w:rPr>
        </w:r>
        <w:r>
          <w:rPr>
            <w:noProof/>
            <w:webHidden/>
          </w:rPr>
          <w:fldChar w:fldCharType="separate"/>
        </w:r>
        <w:r>
          <w:rPr>
            <w:noProof/>
            <w:webHidden/>
          </w:rPr>
          <w:t>15</w:t>
        </w:r>
        <w:r>
          <w:rPr>
            <w:noProof/>
            <w:webHidden/>
          </w:rPr>
          <w:fldChar w:fldCharType="end"/>
        </w:r>
      </w:hyperlink>
    </w:p>
    <w:p w14:paraId="6C571824" w14:textId="760E6E14" w:rsidR="00BD245D" w:rsidRDefault="00BD245D">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9" w:history="1">
        <w:r w:rsidRPr="00046273">
          <w:rPr>
            <w:rStyle w:val="Hyperlink"/>
            <w:noProof/>
          </w:rPr>
          <w:t>References</w:t>
        </w:r>
        <w:r>
          <w:rPr>
            <w:noProof/>
            <w:webHidden/>
          </w:rPr>
          <w:tab/>
        </w:r>
        <w:r>
          <w:rPr>
            <w:noProof/>
            <w:webHidden/>
          </w:rPr>
          <w:fldChar w:fldCharType="begin"/>
        </w:r>
        <w:r>
          <w:rPr>
            <w:noProof/>
            <w:webHidden/>
          </w:rPr>
          <w:instrText xml:space="preserve"> PAGEREF _Toc215269759 \h </w:instrText>
        </w:r>
        <w:r>
          <w:rPr>
            <w:noProof/>
            <w:webHidden/>
          </w:rPr>
        </w:r>
        <w:r>
          <w:rPr>
            <w:noProof/>
            <w:webHidden/>
          </w:rPr>
          <w:fldChar w:fldCharType="separate"/>
        </w:r>
        <w:r>
          <w:rPr>
            <w:noProof/>
            <w:webHidden/>
          </w:rPr>
          <w:t>16</w:t>
        </w:r>
        <w:r>
          <w:rPr>
            <w:noProof/>
            <w:webHidden/>
          </w:rPr>
          <w:fldChar w:fldCharType="end"/>
        </w:r>
      </w:hyperlink>
    </w:p>
    <w:p w14:paraId="6515DCF9" w14:textId="64460C32" w:rsidR="00D05698" w:rsidRPr="005E238F" w:rsidRDefault="00761636" w:rsidP="00D05698">
      <w:pPr>
        <w:rPr>
          <w:b/>
          <w:bCs/>
          <w:sz w:val="32"/>
          <w:szCs w:val="32"/>
        </w:rPr>
      </w:pPr>
      <w:r>
        <w:rPr>
          <w:noProof/>
          <w:sz w:val="28"/>
          <w:szCs w:val="28"/>
        </w:rPr>
        <w:fldChar w:fldCharType="end"/>
      </w:r>
      <w:r w:rsidR="00D05698">
        <w:br w:type="page"/>
      </w:r>
    </w:p>
    <w:p w14:paraId="20D0C8C5" w14:textId="77777777" w:rsidR="00DA2748" w:rsidRDefault="00DA2748" w:rsidP="00D05698">
      <w:pPr>
        <w:pStyle w:val="Heading1"/>
      </w:pPr>
      <w:bookmarkStart w:id="25" w:name="_Toc213670621"/>
      <w:bookmarkStart w:id="26" w:name="_Toc215269746"/>
      <w:r>
        <w:lastRenderedPageBreak/>
        <w:t>Executive Findings</w:t>
      </w:r>
      <w:bookmarkEnd w:id="25"/>
      <w:bookmarkEnd w:id="26"/>
    </w:p>
    <w:p w14:paraId="09E45AF1" w14:textId="0B6DDAEA" w:rsidR="00A80CFF" w:rsidRPr="009C4332" w:rsidRDefault="002D267C" w:rsidP="00B27A86">
      <w:pPr>
        <w:jc w:val="both"/>
        <w:rPr>
          <w:i/>
          <w:iCs/>
        </w:rPr>
      </w:pPr>
      <w:r w:rsidRPr="002D267C">
        <w:rPr>
          <w:i/>
          <w:iCs/>
        </w:rPr>
        <w:t>This report describes findings from three use cases developed by Australia Payments Plus</w:t>
      </w:r>
      <w:r w:rsidR="002B35E3">
        <w:rPr>
          <w:i/>
          <w:iCs/>
        </w:rPr>
        <w:t xml:space="preserve"> </w:t>
      </w:r>
      <w:r w:rsidR="00B60423">
        <w:rPr>
          <w:i/>
          <w:iCs/>
        </w:rPr>
        <w:t>during Phase Two</w:t>
      </w:r>
      <w:r w:rsidRPr="002D267C">
        <w:rPr>
          <w:i/>
          <w:iCs/>
        </w:rPr>
        <w:t xml:space="preserve"> of</w:t>
      </w:r>
      <w:r w:rsidRPr="009C4332">
        <w:rPr>
          <w:i/>
          <w:iCs/>
        </w:rPr>
        <w:t xml:space="preserve"> </w:t>
      </w:r>
      <w:r w:rsidRPr="002D267C">
        <w:rPr>
          <w:i/>
          <w:iCs/>
        </w:rPr>
        <w:t xml:space="preserve">Project Acacia. The use cases explore </w:t>
      </w:r>
      <w:r w:rsidR="00B60423">
        <w:rPr>
          <w:i/>
          <w:iCs/>
        </w:rPr>
        <w:t xml:space="preserve">elements of </w:t>
      </w:r>
      <w:r w:rsidRPr="002D267C">
        <w:rPr>
          <w:i/>
          <w:iCs/>
        </w:rPr>
        <w:t xml:space="preserve">a </w:t>
      </w:r>
      <w:r w:rsidR="00774D4E">
        <w:rPr>
          <w:i/>
          <w:iCs/>
        </w:rPr>
        <w:t>future</w:t>
      </w:r>
      <w:r w:rsidRPr="002D267C">
        <w:rPr>
          <w:i/>
          <w:iCs/>
        </w:rPr>
        <w:t xml:space="preserve"> national payments scheme featuring bi-directional value transfer between conventional deposits and programmable ledgers</w:t>
      </w:r>
      <w:r w:rsidR="002B35E3">
        <w:rPr>
          <w:i/>
          <w:iCs/>
        </w:rPr>
        <w:t>;</w:t>
      </w:r>
      <w:r w:rsidRPr="002D267C">
        <w:rPr>
          <w:i/>
          <w:iCs/>
        </w:rPr>
        <w:t xml:space="preserve"> a</w:t>
      </w:r>
      <w:r w:rsidR="009C4332">
        <w:rPr>
          <w:i/>
          <w:iCs/>
        </w:rPr>
        <w:t xml:space="preserve"> public-ledger</w:t>
      </w:r>
      <w:r w:rsidRPr="002D267C">
        <w:rPr>
          <w:i/>
          <w:iCs/>
        </w:rPr>
        <w:t xml:space="preserve"> token interchange synchronised to </w:t>
      </w:r>
      <w:r w:rsidR="009C4332">
        <w:rPr>
          <w:i/>
          <w:iCs/>
        </w:rPr>
        <w:t>private</w:t>
      </w:r>
      <w:r w:rsidRPr="002D267C">
        <w:rPr>
          <w:i/>
          <w:iCs/>
        </w:rPr>
        <w:t>-ledger</w:t>
      </w:r>
      <w:r w:rsidR="009C4332">
        <w:rPr>
          <w:i/>
          <w:iCs/>
        </w:rPr>
        <w:t xml:space="preserve"> </w:t>
      </w:r>
      <w:r w:rsidRPr="002D267C">
        <w:rPr>
          <w:i/>
          <w:iCs/>
        </w:rPr>
        <w:t>balances</w:t>
      </w:r>
      <w:r w:rsidR="002B35E3">
        <w:rPr>
          <w:i/>
          <w:iCs/>
        </w:rPr>
        <w:t>;</w:t>
      </w:r>
      <w:r w:rsidRPr="002D267C">
        <w:rPr>
          <w:i/>
          <w:iCs/>
        </w:rPr>
        <w:t xml:space="preserve"> and a coordination service supporting transactions in tokenised money and assets with near-real-time settlement. Two of the use cases were completed with AP+ as </w:t>
      </w:r>
      <w:r w:rsidR="002A0B0F">
        <w:rPr>
          <w:i/>
          <w:iCs/>
        </w:rPr>
        <w:t>L</w:t>
      </w:r>
      <w:r w:rsidRPr="002D267C">
        <w:rPr>
          <w:i/>
          <w:iCs/>
        </w:rPr>
        <w:t xml:space="preserve">ead </w:t>
      </w:r>
      <w:r w:rsidR="002A0B0F">
        <w:rPr>
          <w:i/>
          <w:iCs/>
        </w:rPr>
        <w:t>E</w:t>
      </w:r>
      <w:r w:rsidRPr="002D267C">
        <w:rPr>
          <w:i/>
          <w:iCs/>
        </w:rPr>
        <w:t xml:space="preserve">ntity, and one with Imperium Markets as </w:t>
      </w:r>
      <w:r w:rsidR="002A0B0F">
        <w:rPr>
          <w:i/>
          <w:iCs/>
        </w:rPr>
        <w:t>L</w:t>
      </w:r>
      <w:r w:rsidRPr="002D267C">
        <w:rPr>
          <w:i/>
          <w:iCs/>
        </w:rPr>
        <w:t xml:space="preserve">ead </w:t>
      </w:r>
      <w:r w:rsidR="002A0B0F">
        <w:rPr>
          <w:i/>
          <w:iCs/>
        </w:rPr>
        <w:t>E</w:t>
      </w:r>
      <w:r w:rsidRPr="002D267C">
        <w:rPr>
          <w:i/>
          <w:iCs/>
        </w:rPr>
        <w:t>ntity and AP+ as collaborating entity.</w:t>
      </w:r>
      <w:r w:rsidRPr="009C4332">
        <w:rPr>
          <w:i/>
          <w:iCs/>
        </w:rPr>
        <w:t xml:space="preserve"> Findings from these experiments support the</w:t>
      </w:r>
      <w:r w:rsidR="00BD245D">
        <w:rPr>
          <w:i/>
          <w:iCs/>
        </w:rPr>
        <w:t xml:space="preserve"> </w:t>
      </w:r>
      <w:r w:rsidRPr="009C4332">
        <w:rPr>
          <w:i/>
          <w:iCs/>
        </w:rPr>
        <w:t>overall design principles</w:t>
      </w:r>
      <w:r w:rsidR="00626EA2">
        <w:rPr>
          <w:i/>
          <w:iCs/>
        </w:rPr>
        <w:t xml:space="preserve"> and</w:t>
      </w:r>
      <w:r w:rsidR="00593CCD">
        <w:rPr>
          <w:i/>
          <w:iCs/>
        </w:rPr>
        <w:t xml:space="preserve"> </w:t>
      </w:r>
      <w:r w:rsidR="00626EA2">
        <w:rPr>
          <w:i/>
          <w:iCs/>
        </w:rPr>
        <w:t>viability</w:t>
      </w:r>
      <w:r w:rsidR="00593CCD">
        <w:rPr>
          <w:i/>
          <w:iCs/>
        </w:rPr>
        <w:t xml:space="preserve"> </w:t>
      </w:r>
      <w:r w:rsidRPr="009C4332">
        <w:rPr>
          <w:i/>
          <w:iCs/>
        </w:rPr>
        <w:t xml:space="preserve">of </w:t>
      </w:r>
      <w:r w:rsidR="0019070A" w:rsidRPr="009C4332">
        <w:rPr>
          <w:i/>
          <w:iCs/>
        </w:rPr>
        <w:t>a</w:t>
      </w:r>
      <w:r w:rsidR="00E610D6" w:rsidRPr="009C4332">
        <w:rPr>
          <w:i/>
          <w:iCs/>
        </w:rPr>
        <w:t xml:space="preserve"> neutral, domestically-owned and </w:t>
      </w:r>
      <w:r w:rsidR="002666E4">
        <w:rPr>
          <w:i/>
          <w:iCs/>
        </w:rPr>
        <w:t>-</w:t>
      </w:r>
      <w:r w:rsidR="00E610D6" w:rsidRPr="009C4332">
        <w:rPr>
          <w:i/>
          <w:iCs/>
        </w:rPr>
        <w:t>operated</w:t>
      </w:r>
      <w:r w:rsidR="00774D4E">
        <w:rPr>
          <w:i/>
          <w:iCs/>
        </w:rPr>
        <w:t xml:space="preserve"> </w:t>
      </w:r>
      <w:r w:rsidR="00774D4E" w:rsidRPr="009C4332">
        <w:rPr>
          <w:i/>
          <w:iCs/>
        </w:rPr>
        <w:t>payments and settlement</w:t>
      </w:r>
      <w:r w:rsidR="00E610D6" w:rsidRPr="009C4332">
        <w:rPr>
          <w:i/>
          <w:iCs/>
        </w:rPr>
        <w:t xml:space="preserve"> </w:t>
      </w:r>
      <w:r w:rsidR="00BB2FA3">
        <w:rPr>
          <w:i/>
          <w:iCs/>
        </w:rPr>
        <w:t>utility</w:t>
      </w:r>
      <w:r w:rsidR="00593CCD">
        <w:rPr>
          <w:i/>
          <w:iCs/>
        </w:rPr>
        <w:t xml:space="preserve"> </w:t>
      </w:r>
      <w:r w:rsidR="00774D4E">
        <w:rPr>
          <w:i/>
          <w:iCs/>
        </w:rPr>
        <w:t>enabling the institutional use of</w:t>
      </w:r>
      <w:r w:rsidR="00774D4E">
        <w:rPr>
          <w:i/>
          <w:iCs/>
        </w:rPr>
        <w:t xml:space="preserve"> interoperable token-based ledger networks</w:t>
      </w:r>
      <w:r w:rsidR="00626EA2">
        <w:rPr>
          <w:i/>
          <w:iCs/>
        </w:rPr>
        <w:t xml:space="preserve">. </w:t>
      </w:r>
      <w:r w:rsidR="000B6CFB">
        <w:rPr>
          <w:i/>
          <w:iCs/>
        </w:rPr>
        <w:t xml:space="preserve">If developed expeditiously, the </w:t>
      </w:r>
      <w:r w:rsidR="000B6CFB">
        <w:rPr>
          <w:i/>
          <w:iCs/>
        </w:rPr>
        <w:t xml:space="preserve">proposed </w:t>
      </w:r>
      <w:r w:rsidR="00F9599B">
        <w:rPr>
          <w:i/>
          <w:iCs/>
        </w:rPr>
        <w:t>national</w:t>
      </w:r>
      <w:r w:rsidR="00F64D0C">
        <w:rPr>
          <w:i/>
          <w:iCs/>
        </w:rPr>
        <w:t xml:space="preserve"> </w:t>
      </w:r>
      <w:r w:rsidR="000B6CFB">
        <w:rPr>
          <w:i/>
          <w:iCs/>
        </w:rPr>
        <w:t>infrastructure and governance framework</w:t>
      </w:r>
      <w:r w:rsidR="000B6CFB">
        <w:rPr>
          <w:i/>
          <w:iCs/>
        </w:rPr>
        <w:t xml:space="preserve"> </w:t>
      </w:r>
      <w:r w:rsidR="00E610D6" w:rsidRPr="009C4332">
        <w:rPr>
          <w:i/>
          <w:iCs/>
        </w:rPr>
        <w:t>would</w:t>
      </w:r>
      <w:r w:rsidR="000B6CFB">
        <w:rPr>
          <w:i/>
          <w:iCs/>
        </w:rPr>
        <w:t xml:space="preserve"> </w:t>
      </w:r>
      <w:r w:rsidR="002666E4">
        <w:rPr>
          <w:i/>
          <w:iCs/>
        </w:rPr>
        <w:t>place</w:t>
      </w:r>
      <w:r w:rsidR="00BD245D" w:rsidRPr="009C4332">
        <w:rPr>
          <w:i/>
          <w:iCs/>
        </w:rPr>
        <w:t xml:space="preserve"> Australia at the forefront of </w:t>
      </w:r>
      <w:r w:rsidR="00F9599B">
        <w:rPr>
          <w:i/>
          <w:iCs/>
        </w:rPr>
        <w:t xml:space="preserve">an accelerating digital </w:t>
      </w:r>
      <w:r w:rsidR="00BD245D" w:rsidRPr="009C4332">
        <w:rPr>
          <w:i/>
          <w:iCs/>
        </w:rPr>
        <w:t xml:space="preserve">transformation </w:t>
      </w:r>
      <w:r w:rsidR="00F9599B">
        <w:rPr>
          <w:i/>
          <w:iCs/>
        </w:rPr>
        <w:t xml:space="preserve">in global </w:t>
      </w:r>
      <w:r w:rsidR="00315FB1">
        <w:rPr>
          <w:i/>
          <w:iCs/>
        </w:rPr>
        <w:t xml:space="preserve">finance </w:t>
      </w:r>
      <w:r w:rsidR="002666E4">
        <w:rPr>
          <w:i/>
          <w:iCs/>
        </w:rPr>
        <w:t xml:space="preserve">– one </w:t>
      </w:r>
      <w:r w:rsidR="000B6CFB">
        <w:rPr>
          <w:i/>
          <w:iCs/>
        </w:rPr>
        <w:t xml:space="preserve">that may otherwise challenge domestic </w:t>
      </w:r>
      <w:r w:rsidR="000B6CFB">
        <w:rPr>
          <w:i/>
          <w:iCs/>
        </w:rPr>
        <w:t>financial stability</w:t>
      </w:r>
      <w:r w:rsidR="000B6CFB">
        <w:rPr>
          <w:i/>
          <w:iCs/>
        </w:rPr>
        <w:t>, economic competitiveness,</w:t>
      </w:r>
      <w:r w:rsidR="000B6CFB">
        <w:rPr>
          <w:i/>
          <w:iCs/>
        </w:rPr>
        <w:t xml:space="preserve"> and monetary sovereignty</w:t>
      </w:r>
      <w:r w:rsidR="000B6CFB">
        <w:rPr>
          <w:i/>
          <w:iCs/>
        </w:rPr>
        <w:t xml:space="preserve">.  </w:t>
      </w:r>
    </w:p>
    <w:p w14:paraId="2221F5D0" w14:textId="77777777" w:rsidR="00B27A86" w:rsidRPr="00B27A86" w:rsidRDefault="00B27A86" w:rsidP="00B27A86">
      <w:pPr>
        <w:jc w:val="both"/>
        <w:rPr>
          <w:b/>
          <w:bCs/>
          <w:i/>
          <w:iCs/>
        </w:rPr>
      </w:pPr>
    </w:p>
    <w:p w14:paraId="62D491E3" w14:textId="77777777" w:rsidR="00A80CFF" w:rsidRDefault="00A80CFF" w:rsidP="00A80CFF">
      <w:pPr>
        <w:pStyle w:val="Heading1"/>
      </w:pPr>
      <w:bookmarkStart w:id="27" w:name="_Toc215269747"/>
      <w:r>
        <w:t>Project Acacia Scope &amp; Approach</w:t>
      </w:r>
      <w:bookmarkEnd w:id="27"/>
    </w:p>
    <w:p w14:paraId="0FED8FBA" w14:textId="3C15D707" w:rsidR="00A80CFF" w:rsidRDefault="00A80CFF" w:rsidP="00A80CFF">
      <w:pPr>
        <w:pStyle w:val="Heading2"/>
      </w:pPr>
      <w:bookmarkStart w:id="28" w:name="_Toc215269748"/>
      <w:r>
        <w:t>Scope and Objectives</w:t>
      </w:r>
      <w:bookmarkEnd w:id="28"/>
      <w:r>
        <w:t xml:space="preserve"> </w:t>
      </w:r>
    </w:p>
    <w:p w14:paraId="169BEAAB" w14:textId="63B315A7" w:rsidR="00A80CFF" w:rsidRDefault="00B27A86" w:rsidP="00A80CFF">
      <w:r>
        <w:t xml:space="preserve">Project Acacia </w:t>
      </w:r>
      <w:r w:rsidR="00515B56">
        <w:t xml:space="preserve">is Australia’s national Central Bank Digital Currency (CBDC) project, </w:t>
      </w:r>
      <w:r w:rsidR="00A625CD">
        <w:t>scope and objectives</w:t>
      </w:r>
      <w:r w:rsidR="00A80CFF">
        <w:br/>
      </w:r>
      <w:r w:rsidR="00A80CFF">
        <w:br/>
      </w:r>
      <w:r w:rsidR="00A80CFF" w:rsidRPr="00301217">
        <w:rPr>
          <w:rStyle w:val="Heading2Char"/>
        </w:rPr>
        <w:t>Approach and Principles</w:t>
      </w:r>
    </w:p>
    <w:p w14:paraId="3B289FB2" w14:textId="424626ED" w:rsidR="00A80CFF" w:rsidRDefault="00B27A86" w:rsidP="00A80CFF">
      <w:r>
        <w:t>Project Acacia approach and principles</w:t>
      </w:r>
      <w:r w:rsidR="00A80CFF">
        <w:t xml:space="preserve"> </w:t>
      </w:r>
    </w:p>
    <w:p w14:paraId="38BE7D0D" w14:textId="00142E18" w:rsidR="00A80CFF" w:rsidRDefault="00A80CFF" w:rsidP="00301217">
      <w:pPr>
        <w:pStyle w:val="Heading2"/>
      </w:pPr>
      <w:bookmarkStart w:id="29" w:name="_Toc215269749"/>
      <w:r w:rsidRPr="00A80CFF">
        <w:t>Settlement Models A</w:t>
      </w:r>
      <w:r>
        <w:t xml:space="preserve"> </w:t>
      </w:r>
      <w:r w:rsidR="00BD245D">
        <w:t>–</w:t>
      </w:r>
      <w:r>
        <w:t xml:space="preserve"> </w:t>
      </w:r>
      <w:r w:rsidRPr="00A80CFF">
        <w:t>E Overview</w:t>
      </w:r>
      <w:bookmarkEnd w:id="29"/>
      <w:r>
        <w:t xml:space="preserve"> </w:t>
      </w:r>
    </w:p>
    <w:p w14:paraId="0A39417A" w14:textId="644E15FC" w:rsidR="00A80CFF" w:rsidRDefault="002B35E3" w:rsidP="00D01093">
      <w:pPr>
        <w:jc w:val="both"/>
      </w:pPr>
      <w:r w:rsidRPr="002B35E3">
        <w:t xml:space="preserve">The 2024 </w:t>
      </w:r>
      <w:hyperlink r:id="rId17" w:history="1">
        <w:r w:rsidRPr="00ED3911">
          <w:rPr>
            <w:rStyle w:val="Hyperlink"/>
          </w:rPr>
          <w:t>Project Acacia Consultation Paper</w:t>
        </w:r>
      </w:hyperlink>
      <w:r w:rsidRPr="002B35E3">
        <w:t xml:space="preserve"> outline</w:t>
      </w:r>
      <w:r w:rsidR="00ED3911">
        <w:t>s</w:t>
      </w:r>
      <w:r w:rsidRPr="002B35E3">
        <w:t xml:space="preserve"> five basic models of settlement for token transactions. Those Models distinguish technical on-</w:t>
      </w:r>
      <w:r w:rsidR="00D01093">
        <w:t>ledger</w:t>
      </w:r>
      <w:r w:rsidRPr="002B35E3">
        <w:t xml:space="preserve"> atomic settlement </w:t>
      </w:r>
      <w:r>
        <w:t xml:space="preserve">– </w:t>
      </w:r>
      <w:r w:rsidRPr="002B35E3">
        <w:t xml:space="preserve">using a </w:t>
      </w:r>
      <w:r w:rsidR="00D01093">
        <w:t xml:space="preserve">programmable </w:t>
      </w:r>
      <w:r w:rsidRPr="002B35E3">
        <w:t>money token</w:t>
      </w:r>
      <w:r>
        <w:t xml:space="preserve"> as settlement asset –</w:t>
      </w:r>
      <w:r w:rsidRPr="002B35E3">
        <w:t xml:space="preserve"> from</w:t>
      </w:r>
      <w:r>
        <w:t xml:space="preserve"> </w:t>
      </w:r>
      <w:r w:rsidRPr="002B35E3">
        <w:t xml:space="preserve">conventional final settlement </w:t>
      </w:r>
      <w:r w:rsidR="004C0355">
        <w:t>using Exchange Settlement Account (ESA) balances transferred via</w:t>
      </w:r>
      <w:r w:rsidRPr="002B35E3">
        <w:t xml:space="preserve"> the </w:t>
      </w:r>
      <w:r w:rsidR="00023906">
        <w:t xml:space="preserve">RTGS </w:t>
      </w:r>
      <w:r w:rsidRPr="002B35E3">
        <w:t>Reserve Bank Information and Transfer System (RITS)</w:t>
      </w:r>
      <w:r w:rsidR="00023906">
        <w:t xml:space="preserve">. </w:t>
      </w:r>
      <w:r w:rsidRPr="002B35E3">
        <w:t xml:space="preserve">The </w:t>
      </w:r>
      <w:r w:rsidR="002A0B0F">
        <w:t>M</w:t>
      </w:r>
      <w:r w:rsidRPr="002B35E3">
        <w:t xml:space="preserve">odels also distinguish </w:t>
      </w:r>
      <w:r w:rsidR="00023906">
        <w:t xml:space="preserve">publicly-issued and privately-issued money tokens in </w:t>
      </w:r>
      <w:r w:rsidRPr="002B35E3">
        <w:t>on-</w:t>
      </w:r>
      <w:r w:rsidR="00D01093">
        <w:t>ledger</w:t>
      </w:r>
      <w:r w:rsidRPr="002B35E3">
        <w:t xml:space="preserve"> </w:t>
      </w:r>
      <w:r w:rsidR="002666E4">
        <w:t xml:space="preserve">atomic </w:t>
      </w:r>
      <w:r w:rsidRPr="002B35E3">
        <w:t>settlement</w:t>
      </w:r>
      <w:r w:rsidR="00023906">
        <w:t>.</w:t>
      </w:r>
      <w:r w:rsidRPr="002B35E3">
        <w:t xml:space="preserve"> </w:t>
      </w:r>
    </w:p>
    <w:p w14:paraId="7D1FFC6F" w14:textId="1492C47F" w:rsidR="00A80CFF" w:rsidRDefault="00301217" w:rsidP="00301217">
      <w:pPr>
        <w:pStyle w:val="Heading5"/>
      </w:pPr>
      <w:r>
        <w:t>Model A</w:t>
      </w:r>
    </w:p>
    <w:p w14:paraId="709E241B" w14:textId="15DA459F" w:rsidR="00301217" w:rsidRDefault="00301217" w:rsidP="00A80CFF">
      <w:proofErr w:type="spellStart"/>
      <w:r>
        <w:t>Ddd</w:t>
      </w:r>
      <w:proofErr w:type="spellEnd"/>
    </w:p>
    <w:p w14:paraId="596557C1" w14:textId="645E8684" w:rsidR="00626EA2" w:rsidRDefault="00626EA2" w:rsidP="00626EA2">
      <w:pPr>
        <w:pStyle w:val="Heading5"/>
      </w:pPr>
      <w:r>
        <w:t xml:space="preserve">Model </w:t>
      </w:r>
      <w:r>
        <w:t>B</w:t>
      </w:r>
    </w:p>
    <w:p w14:paraId="1FE47423" w14:textId="77777777" w:rsidR="00626EA2" w:rsidRDefault="00626EA2" w:rsidP="00626EA2">
      <w:proofErr w:type="spellStart"/>
      <w:r>
        <w:t>Ddd</w:t>
      </w:r>
      <w:proofErr w:type="spellEnd"/>
    </w:p>
    <w:p w14:paraId="72C9B795" w14:textId="6FE26E17" w:rsidR="00626EA2" w:rsidRDefault="00626EA2" w:rsidP="00626EA2">
      <w:pPr>
        <w:pStyle w:val="Heading5"/>
      </w:pPr>
      <w:r>
        <w:t xml:space="preserve">Model </w:t>
      </w:r>
      <w:r>
        <w:t>C</w:t>
      </w:r>
    </w:p>
    <w:p w14:paraId="3F94CDD5" w14:textId="77777777" w:rsidR="00626EA2" w:rsidRDefault="00626EA2" w:rsidP="00626EA2">
      <w:proofErr w:type="spellStart"/>
      <w:r>
        <w:t>Ddd</w:t>
      </w:r>
      <w:proofErr w:type="spellEnd"/>
    </w:p>
    <w:p w14:paraId="2F924FE6" w14:textId="23D670BD" w:rsidR="00626EA2" w:rsidRDefault="00626EA2" w:rsidP="00626EA2">
      <w:pPr>
        <w:pStyle w:val="Heading5"/>
      </w:pPr>
      <w:r>
        <w:t xml:space="preserve">Model </w:t>
      </w:r>
      <w:r>
        <w:t>D</w:t>
      </w:r>
    </w:p>
    <w:p w14:paraId="1B1006CB" w14:textId="77777777" w:rsidR="00626EA2" w:rsidRDefault="00626EA2" w:rsidP="00626EA2">
      <w:proofErr w:type="spellStart"/>
      <w:r>
        <w:t>Ddd</w:t>
      </w:r>
      <w:proofErr w:type="spellEnd"/>
    </w:p>
    <w:p w14:paraId="5C1D0134" w14:textId="568E0333" w:rsidR="00626EA2" w:rsidRDefault="00626EA2" w:rsidP="00626EA2">
      <w:pPr>
        <w:pStyle w:val="Heading5"/>
      </w:pPr>
      <w:r>
        <w:lastRenderedPageBreak/>
        <w:t xml:space="preserve">Model </w:t>
      </w:r>
      <w:r>
        <w:t>E</w:t>
      </w:r>
    </w:p>
    <w:p w14:paraId="5FC41775" w14:textId="77777777" w:rsidR="00626EA2" w:rsidRDefault="00626EA2" w:rsidP="00626EA2">
      <w:proofErr w:type="spellStart"/>
      <w:r>
        <w:t>Ddd</w:t>
      </w:r>
      <w:proofErr w:type="spellEnd"/>
    </w:p>
    <w:p w14:paraId="5A430857" w14:textId="72CC4F72" w:rsidR="00A80CFF" w:rsidRDefault="00A80CFF">
      <w:r>
        <w:br w:type="page"/>
      </w:r>
    </w:p>
    <w:p w14:paraId="23027809" w14:textId="77777777" w:rsidR="00A80CFF" w:rsidRDefault="00A80CFF" w:rsidP="00A80CFF">
      <w:pPr>
        <w:pStyle w:val="Heading2"/>
      </w:pPr>
      <w:bookmarkStart w:id="30" w:name="_Toc215269750"/>
      <w:r>
        <w:lastRenderedPageBreak/>
        <w:t>AP+ Design Principles</w:t>
      </w:r>
      <w:bookmarkEnd w:id="30"/>
    </w:p>
    <w:p w14:paraId="06FEABE6" w14:textId="30E14392" w:rsidR="001A1BC9" w:rsidRPr="001A1BC9" w:rsidRDefault="001A1BC9" w:rsidP="00383E73">
      <w:pPr>
        <w:jc w:val="both"/>
      </w:pPr>
      <w:r w:rsidRPr="001A1BC9">
        <w:rPr>
          <w:b/>
          <w:bCs/>
        </w:rPr>
        <w:t>Australia Payments Plus</w:t>
      </w:r>
      <w:r w:rsidRPr="001A1BC9">
        <w:t xml:space="preserve"> (</w:t>
      </w:r>
      <w:r w:rsidRPr="001A1BC9">
        <w:rPr>
          <w:b/>
          <w:bCs/>
        </w:rPr>
        <w:t>AP+</w:t>
      </w:r>
      <w:r w:rsidRPr="001A1BC9">
        <w:t>) is the national payments and banking industry body that operates Australia's domestic retail Payment Schemes</w:t>
      </w:r>
      <w:r>
        <w:t>.</w:t>
      </w:r>
      <w:r w:rsidR="00A625CD">
        <w:rPr>
          <w:rStyle w:val="FootnoteReference"/>
        </w:rPr>
        <w:footnoteReference w:id="1"/>
      </w:r>
      <w:r>
        <w:t xml:space="preserve"> </w:t>
      </w:r>
      <w:r w:rsidRPr="001A1BC9">
        <w:t xml:space="preserve">For the second phase of Project Acacia, AP+ developed three use cases designed to highlight the core elements of a </w:t>
      </w:r>
      <w:r w:rsidRPr="001A1BC9">
        <w:rPr>
          <w:b/>
          <w:bCs/>
        </w:rPr>
        <w:t>Future Payments Scheme</w:t>
      </w:r>
      <w:r w:rsidRPr="001A1BC9">
        <w:t xml:space="preserve"> </w:t>
      </w:r>
      <w:r>
        <w:t xml:space="preserve">– </w:t>
      </w:r>
      <w:r w:rsidRPr="001A1BC9">
        <w:t>an</w:t>
      </w:r>
      <w:r>
        <w:t xml:space="preserve"> </w:t>
      </w:r>
      <w:r w:rsidRPr="001A1BC9">
        <w:t>industry-operated utility</w:t>
      </w:r>
      <w:r>
        <w:t xml:space="preserve"> that would</w:t>
      </w:r>
      <w:r w:rsidRPr="001A1BC9">
        <w:t xml:space="preserve"> </w:t>
      </w:r>
      <w:r>
        <w:t>integrate tokenised money and asset</w:t>
      </w:r>
      <w:r w:rsidR="004C0355">
        <w:t xml:space="preserve"> markets</w:t>
      </w:r>
      <w:r>
        <w:t xml:space="preserve"> </w:t>
      </w:r>
      <w:r w:rsidR="004C0355">
        <w:t>with</w:t>
      </w:r>
      <w:r w:rsidRPr="001A1BC9">
        <w:t xml:space="preserve"> Australia's existing banking and payments </w:t>
      </w:r>
      <w:r w:rsidR="00ED3911">
        <w:t>architecture</w:t>
      </w:r>
      <w:r>
        <w:t xml:space="preserve"> </w:t>
      </w:r>
      <w:r w:rsidRPr="001A1BC9">
        <w:t>under a multilateral governance framework.</w:t>
      </w:r>
    </w:p>
    <w:p w14:paraId="15104C33" w14:textId="7B52F78C" w:rsidR="001A1BC9" w:rsidRPr="001A1BC9" w:rsidRDefault="001A1BC9" w:rsidP="00383E73">
      <w:pPr>
        <w:jc w:val="both"/>
      </w:pPr>
      <w:r w:rsidRPr="001A1BC9">
        <w:t xml:space="preserve">Each </w:t>
      </w:r>
      <w:r>
        <w:t xml:space="preserve">of the </w:t>
      </w:r>
      <w:r w:rsidRPr="001A1BC9">
        <w:t>use case</w:t>
      </w:r>
      <w:r>
        <w:t>s</w:t>
      </w:r>
      <w:r w:rsidRPr="001A1BC9">
        <w:t xml:space="preserve"> focuses on </w:t>
      </w:r>
      <w:r w:rsidR="00515B56">
        <w:t xml:space="preserve">one </w:t>
      </w:r>
      <w:r>
        <w:t>key</w:t>
      </w:r>
      <w:r w:rsidRPr="001A1BC9">
        <w:t xml:space="preserve"> scheme component:</w:t>
      </w:r>
    </w:p>
    <w:p w14:paraId="6713E2AC" w14:textId="5C2A60DB" w:rsidR="001A1BC9" w:rsidRDefault="001A1BC9" w:rsidP="00383E73">
      <w:pPr>
        <w:pStyle w:val="ListParagraph"/>
        <w:numPr>
          <w:ilvl w:val="0"/>
          <w:numId w:val="14"/>
        </w:numPr>
        <w:jc w:val="both"/>
      </w:pPr>
      <w:r w:rsidRPr="001A1BC9">
        <w:rPr>
          <w:b/>
          <w:bCs/>
        </w:rPr>
        <w:t>NPP Token Service:</w:t>
      </w:r>
      <w:r w:rsidRPr="001A1BC9">
        <w:t xml:space="preserve"> a facility support</w:t>
      </w:r>
      <w:r>
        <w:t>ing</w:t>
      </w:r>
      <w:r w:rsidRPr="001A1BC9">
        <w:t xml:space="preserve"> direct value transfers between conventional Australian dollar deposit accounts</w:t>
      </w:r>
      <w:r w:rsidRPr="001A1BC9">
        <w:t xml:space="preserve"> </w:t>
      </w:r>
      <w:r>
        <w:t xml:space="preserve">and </w:t>
      </w:r>
      <w:r w:rsidRPr="001A1BC9">
        <w:t>digital tokens on p</w:t>
      </w:r>
      <w:r>
        <w:t>rogrammable</w:t>
      </w:r>
      <w:r w:rsidRPr="001A1BC9">
        <w:t xml:space="preserve"> ledgers (</w:t>
      </w:r>
      <w:r w:rsidR="00515B56" w:rsidRPr="001A1BC9">
        <w:t>Account-to-Coin</w:t>
      </w:r>
      <w:r w:rsidR="00515B56" w:rsidRPr="001A1BC9">
        <w:t xml:space="preserve"> </w:t>
      </w:r>
      <w:r w:rsidR="00515B56">
        <w:t xml:space="preserve">/ </w:t>
      </w:r>
      <w:r w:rsidRPr="001A1BC9">
        <w:t>Coin-to-Account) via the</w:t>
      </w:r>
      <w:r w:rsidR="00634CFC">
        <w:t xml:space="preserve"> </w:t>
      </w:r>
      <w:r>
        <w:t xml:space="preserve">24/7 RTGS </w:t>
      </w:r>
      <w:r w:rsidRPr="001A1BC9">
        <w:t xml:space="preserve">New Payments Platform </w:t>
      </w:r>
    </w:p>
    <w:p w14:paraId="30BAD3B0" w14:textId="77777777" w:rsidR="00A625CD" w:rsidRDefault="00A625CD" w:rsidP="00383E73">
      <w:pPr>
        <w:pStyle w:val="ListParagraph"/>
        <w:jc w:val="both"/>
      </w:pPr>
    </w:p>
    <w:p w14:paraId="29D3EDED" w14:textId="79274EB5" w:rsidR="00A625CD" w:rsidRDefault="001A1BC9" w:rsidP="00383E73">
      <w:pPr>
        <w:pStyle w:val="ListParagraph"/>
        <w:numPr>
          <w:ilvl w:val="0"/>
          <w:numId w:val="14"/>
        </w:numPr>
        <w:jc w:val="both"/>
      </w:pPr>
      <w:r w:rsidRPr="001A1BC9">
        <w:rPr>
          <w:b/>
          <w:bCs/>
        </w:rPr>
        <w:t>Token Interchange Service:</w:t>
      </w:r>
      <w:r w:rsidRPr="001A1BC9">
        <w:t xml:space="preserve"> an on-chain facility for multilateral atomic conversion between privately issued money tokens (</w:t>
      </w:r>
      <w:r w:rsidR="00790AC1">
        <w:t xml:space="preserve">including </w:t>
      </w:r>
      <w:r w:rsidRPr="001A1BC9">
        <w:t>stablecoins and deposit tokens) using a common interchange token representing token issuers' off-chain public money balances</w:t>
      </w:r>
    </w:p>
    <w:p w14:paraId="745C95D3" w14:textId="77777777" w:rsidR="00A625CD" w:rsidRPr="00A625CD" w:rsidRDefault="00A625CD" w:rsidP="00383E73">
      <w:pPr>
        <w:pStyle w:val="ListParagraph"/>
        <w:jc w:val="both"/>
      </w:pPr>
    </w:p>
    <w:p w14:paraId="09D20A31" w14:textId="72E8E339" w:rsidR="001A1BC9" w:rsidRPr="001A1BC9" w:rsidRDefault="001A1BC9" w:rsidP="00383E73">
      <w:pPr>
        <w:pStyle w:val="ListParagraph"/>
        <w:numPr>
          <w:ilvl w:val="0"/>
          <w:numId w:val="14"/>
        </w:numPr>
        <w:jc w:val="both"/>
      </w:pPr>
      <w:r w:rsidRPr="001A1BC9">
        <w:rPr>
          <w:b/>
          <w:bCs/>
        </w:rPr>
        <w:t>Settlement Coordinator Service:</w:t>
      </w:r>
      <w:r w:rsidRPr="001A1BC9">
        <w:t xml:space="preserve"> a service supporting on-chain marketplaces for tokenised financial instruments, including D</w:t>
      </w:r>
      <w:r>
        <w:t xml:space="preserve">elivery </w:t>
      </w:r>
      <w:r w:rsidRPr="001A1BC9">
        <w:t>v</w:t>
      </w:r>
      <w:r>
        <w:t xml:space="preserve">erses </w:t>
      </w:r>
      <w:r w:rsidRPr="001A1BC9">
        <w:t>P</w:t>
      </w:r>
      <w:r>
        <w:t>ayment (DvP)</w:t>
      </w:r>
      <w:r w:rsidRPr="001A1BC9">
        <w:t xml:space="preserve"> settlement, identity and compliance, and scheme administration.</w:t>
      </w:r>
    </w:p>
    <w:p w14:paraId="59DDB285" w14:textId="1D6E55C9" w:rsidR="001A1BC9" w:rsidRDefault="001A1BC9" w:rsidP="00383E73">
      <w:pPr>
        <w:jc w:val="both"/>
      </w:pPr>
      <w:r w:rsidRPr="001A1BC9">
        <w:t xml:space="preserve">Under the proposed scheme, on-ledger exchange of privately-issued Australian money </w:t>
      </w:r>
      <w:r w:rsidR="004C0355">
        <w:t xml:space="preserve">(par-value) </w:t>
      </w:r>
      <w:r w:rsidRPr="001A1BC9">
        <w:t xml:space="preserve">tokens would be intermediated through a </w:t>
      </w:r>
      <w:r w:rsidR="00515B56">
        <w:t xml:space="preserve">common </w:t>
      </w:r>
      <w:r w:rsidR="00B43824">
        <w:t xml:space="preserve">interchange </w:t>
      </w:r>
      <w:r w:rsidR="00515B56">
        <w:t>asset</w:t>
      </w:r>
      <w:r w:rsidR="00B43824">
        <w:t xml:space="preserve"> fully collateralised with </w:t>
      </w:r>
      <w:r w:rsidRPr="001A1BC9">
        <w:t>off-ledger public-money balances. This</w:t>
      </w:r>
      <w:r w:rsidR="006473D9">
        <w:t xml:space="preserve"> </w:t>
      </w:r>
      <w:r w:rsidR="00B43824">
        <w:t xml:space="preserve">“reserve token” </w:t>
      </w:r>
      <w:r w:rsidR="00DD509F">
        <w:t>parallels</w:t>
      </w:r>
      <w:r w:rsidR="00ED3911">
        <w:t xml:space="preserve"> the </w:t>
      </w:r>
      <w:r w:rsidR="00B43824">
        <w:t>role</w:t>
      </w:r>
      <w:r w:rsidR="00ED3911">
        <w:t xml:space="preserve"> </w:t>
      </w:r>
      <w:r w:rsidR="00A625CD">
        <w:t>of Exchange Settlement Account (ESA) balances</w:t>
      </w:r>
      <w:r w:rsidR="00515B56">
        <w:t xml:space="preserve"> </w:t>
      </w:r>
      <w:r w:rsidR="00DD509F">
        <w:t xml:space="preserve">(i.e. </w:t>
      </w:r>
      <w:r w:rsidR="00ED3911">
        <w:t>public</w:t>
      </w:r>
      <w:r w:rsidR="00515B56">
        <w:t xml:space="preserve"> money</w:t>
      </w:r>
      <w:r w:rsidR="00DD509F">
        <w:t xml:space="preserve">) </w:t>
      </w:r>
      <w:r w:rsidR="00790AC1">
        <w:t xml:space="preserve">as </w:t>
      </w:r>
      <w:r w:rsidR="00B43824">
        <w:t>multilateral</w:t>
      </w:r>
      <w:r w:rsidR="00A625CD">
        <w:t xml:space="preserve"> settle</w:t>
      </w:r>
      <w:r w:rsidR="00790AC1">
        <w:t>ment asset for</w:t>
      </w:r>
      <w:r w:rsidR="00A625CD">
        <w:t xml:space="preserve"> interbank payments made </w:t>
      </w:r>
      <w:r w:rsidR="00ED3911">
        <w:t>with</w:t>
      </w:r>
      <w:r w:rsidR="00A625CD">
        <w:t xml:space="preserve"> </w:t>
      </w:r>
      <w:r w:rsidR="00ED3911">
        <w:t xml:space="preserve">commercial bank </w:t>
      </w:r>
      <w:r w:rsidR="00A625CD">
        <w:t>deposit</w:t>
      </w:r>
      <w:r w:rsidR="00ED3911">
        <w:t>s</w:t>
      </w:r>
      <w:r w:rsidR="00515B56">
        <w:t xml:space="preserve"> </w:t>
      </w:r>
      <w:r w:rsidR="00DD509F">
        <w:t xml:space="preserve">(i.e. </w:t>
      </w:r>
      <w:r w:rsidR="00ED3911">
        <w:t>private</w:t>
      </w:r>
      <w:r w:rsidR="00515B56">
        <w:t xml:space="preserve"> money</w:t>
      </w:r>
      <w:r w:rsidR="00DD509F">
        <w:t>)</w:t>
      </w:r>
      <w:r w:rsidR="00A625CD">
        <w:t>. In doing so, the scheme would</w:t>
      </w:r>
      <w:r w:rsidRPr="001A1BC9">
        <w:t xml:space="preserve"> </w:t>
      </w:r>
      <w:r w:rsidR="00790AC1">
        <w:t>permit</w:t>
      </w:r>
      <w:r w:rsidRPr="001A1BC9">
        <w:t xml:space="preserve"> competition between private</w:t>
      </w:r>
      <w:r w:rsidR="00301217">
        <w:t>ly-issued</w:t>
      </w:r>
      <w:r w:rsidR="00383E73">
        <w:t xml:space="preserve"> Australian Dollar</w:t>
      </w:r>
      <w:r w:rsidRPr="001A1BC9">
        <w:t xml:space="preserve"> </w:t>
      </w:r>
      <w:r w:rsidR="00383E73">
        <w:t xml:space="preserve">money </w:t>
      </w:r>
      <w:r w:rsidRPr="001A1BC9">
        <w:t>tokens while ensuring the fungibility</w:t>
      </w:r>
      <w:r w:rsidR="00383E73">
        <w:t xml:space="preserve"> of these tokens</w:t>
      </w:r>
      <w:r w:rsidRPr="001A1BC9">
        <w:t xml:space="preserve"> with each other and with </w:t>
      </w:r>
      <w:r w:rsidR="00790AC1">
        <w:t xml:space="preserve">conventional </w:t>
      </w:r>
      <w:r w:rsidR="00DD509F">
        <w:t>at-</w:t>
      </w:r>
      <w:r w:rsidR="00B43824">
        <w:t>call deposits</w:t>
      </w:r>
      <w:r w:rsidR="00A625CD">
        <w:t xml:space="preserve">. This </w:t>
      </w:r>
      <w:r w:rsidR="002557AC">
        <w:t>settlement model</w:t>
      </w:r>
      <w:r w:rsidR="00790AC1">
        <w:t xml:space="preserve"> </w:t>
      </w:r>
      <w:r w:rsidR="00301217">
        <w:t>preserves</w:t>
      </w:r>
      <w:r w:rsidRPr="001A1BC9">
        <w:t xml:space="preserve"> currency-singleness and the distinct roles of public and private money </w:t>
      </w:r>
      <w:r w:rsidR="00301217">
        <w:t xml:space="preserve">– key concerns </w:t>
      </w:r>
      <w:r w:rsidRPr="001A1BC9">
        <w:t>raised in the</w:t>
      </w:r>
      <w:r w:rsidR="00A625CD">
        <w:t xml:space="preserve"> </w:t>
      </w:r>
      <w:r w:rsidRPr="001A1BC9">
        <w:t>Project Acacia Consultation Report</w:t>
      </w:r>
      <w:r w:rsidR="00301217">
        <w:t xml:space="preserve"> –</w:t>
      </w:r>
      <w:r w:rsidR="002557AC">
        <w:t xml:space="preserve"> while offering policymakers a</w:t>
      </w:r>
      <w:r w:rsidR="00DD509F">
        <w:t xml:space="preserve"> private</w:t>
      </w:r>
      <w:r w:rsidR="002557AC">
        <w:t xml:space="preserve"> </w:t>
      </w:r>
      <w:r w:rsidR="00ED3911">
        <w:t xml:space="preserve">industry-led </w:t>
      </w:r>
      <w:r w:rsidR="002557AC">
        <w:t>alternative to the introduction of a n</w:t>
      </w:r>
      <w:r w:rsidR="006473D9">
        <w:t>ovel</w:t>
      </w:r>
      <w:r w:rsidR="002557AC">
        <w:t xml:space="preserve"> form of tokenised </w:t>
      </w:r>
      <w:r w:rsidR="00ED3911">
        <w:t>government</w:t>
      </w:r>
      <w:r w:rsidR="002557AC">
        <w:t xml:space="preserve"> liability (CBDC).</w:t>
      </w:r>
    </w:p>
    <w:p w14:paraId="3CCE5491" w14:textId="5AAC1603" w:rsidR="00790AC1" w:rsidRPr="001A1BC9" w:rsidRDefault="00790AC1" w:rsidP="00383E73">
      <w:pPr>
        <w:jc w:val="both"/>
      </w:pPr>
      <w:r>
        <w:t xml:space="preserve">Research and development </w:t>
      </w:r>
      <w:r w:rsidR="00301217">
        <w:t>for the</w:t>
      </w:r>
      <w:r w:rsidR="00DD509F">
        <w:t xml:space="preserve"> three AP+</w:t>
      </w:r>
      <w:r w:rsidR="00301217">
        <w:t xml:space="preserve"> use cases </w:t>
      </w:r>
      <w:r>
        <w:t>was</w:t>
      </w:r>
      <w:r w:rsidR="00DD509F">
        <w:t xml:space="preserve"> predominantly</w:t>
      </w:r>
      <w:r>
        <w:t xml:space="preserve"> undertaken during the second half of 2025. </w:t>
      </w:r>
      <w:r w:rsidR="009C4332">
        <w:t xml:space="preserve">The set of </w:t>
      </w:r>
      <w:r w:rsidR="00301217">
        <w:t>participating</w:t>
      </w:r>
      <w:r>
        <w:t xml:space="preserve"> entities</w:t>
      </w:r>
      <w:r w:rsidR="009C4332">
        <w:t xml:space="preserve"> </w:t>
      </w:r>
      <w:r>
        <w:t xml:space="preserve">was finalised in September, with pilots conducted in December. </w:t>
      </w:r>
    </w:p>
    <w:p w14:paraId="740DCF2F" w14:textId="2D0A9ECB" w:rsidR="001A1BC9" w:rsidRPr="001A1BC9" w:rsidRDefault="001A1BC9" w:rsidP="00383E73">
      <w:pPr>
        <w:jc w:val="both"/>
      </w:pPr>
      <w:r w:rsidRPr="001A1BC9">
        <w:rPr>
          <w:b/>
          <w:bCs/>
        </w:rPr>
        <w:t xml:space="preserve">Use Case </w:t>
      </w:r>
      <w:r w:rsidR="00515B56">
        <w:rPr>
          <w:b/>
          <w:bCs/>
        </w:rPr>
        <w:t>1</w:t>
      </w:r>
      <w:r w:rsidRPr="001A1BC9">
        <w:t xml:space="preserve"> </w:t>
      </w:r>
      <w:r w:rsidR="00515B56">
        <w:t>–</w:t>
      </w:r>
      <w:r w:rsidRPr="001A1BC9">
        <w:t xml:space="preserve"> the NPP Token Service </w:t>
      </w:r>
      <w:r w:rsidR="00515B56">
        <w:t>–</w:t>
      </w:r>
      <w:r w:rsidRPr="001A1BC9">
        <w:t xml:space="preserve"> was run as a desktop study led by AP+ in collaboration with </w:t>
      </w:r>
      <w:r w:rsidRPr="001A1BC9">
        <w:rPr>
          <w:b/>
          <w:bCs/>
        </w:rPr>
        <w:t>Cuscal</w:t>
      </w:r>
      <w:r w:rsidRPr="001A1BC9">
        <w:t xml:space="preserve"> (</w:t>
      </w:r>
      <w:r w:rsidR="00515B56">
        <w:t xml:space="preserve">Authorised Deposit-taking Institution and </w:t>
      </w:r>
      <w:r w:rsidRPr="001A1BC9">
        <w:t xml:space="preserve">settlement service provider) and </w:t>
      </w:r>
      <w:r w:rsidRPr="001A1BC9">
        <w:rPr>
          <w:b/>
          <w:bCs/>
        </w:rPr>
        <w:t>SWIFT</w:t>
      </w:r>
      <w:r w:rsidR="00515B56">
        <w:t>,</w:t>
      </w:r>
      <w:r w:rsidRPr="001A1BC9">
        <w:t xml:space="preserve"> the </w:t>
      </w:r>
      <w:r w:rsidR="00515B56">
        <w:t>NPP</w:t>
      </w:r>
      <w:r w:rsidRPr="001A1BC9">
        <w:t xml:space="preserve"> infrastructure vendor</w:t>
      </w:r>
      <w:r w:rsidR="00515B56">
        <w:t xml:space="preserve"> and </w:t>
      </w:r>
      <w:r w:rsidR="00DD509F">
        <w:t>financial messaging</w:t>
      </w:r>
      <w:r w:rsidR="00515B56">
        <w:t xml:space="preserve"> consortium</w:t>
      </w:r>
      <w:r w:rsidRPr="001A1BC9">
        <w:t>.</w:t>
      </w:r>
    </w:p>
    <w:p w14:paraId="2D338891" w14:textId="77777777" w:rsidR="00515B56" w:rsidRDefault="001A1BC9" w:rsidP="00383E73">
      <w:pPr>
        <w:jc w:val="both"/>
      </w:pPr>
      <w:r w:rsidRPr="001A1BC9">
        <w:rPr>
          <w:b/>
          <w:bCs/>
        </w:rPr>
        <w:t>Use Case 2</w:t>
      </w:r>
      <w:r w:rsidRPr="001A1BC9">
        <w:t xml:space="preserve"> </w:t>
      </w:r>
      <w:r w:rsidR="00515B56">
        <w:t>–</w:t>
      </w:r>
      <w:r w:rsidRPr="001A1BC9">
        <w:t xml:space="preserve"> the</w:t>
      </w:r>
      <w:r w:rsidR="00515B56">
        <w:t xml:space="preserve"> </w:t>
      </w:r>
      <w:r w:rsidRPr="001A1BC9">
        <w:t xml:space="preserve">Token Interchange Service </w:t>
      </w:r>
      <w:r w:rsidR="00515B56">
        <w:t>–</w:t>
      </w:r>
      <w:r w:rsidRPr="001A1BC9">
        <w:t xml:space="preserve"> was a live pilot delivered with</w:t>
      </w:r>
      <w:r w:rsidR="00515B56">
        <w:t xml:space="preserve"> </w:t>
      </w:r>
      <w:r w:rsidRPr="001A1BC9">
        <w:rPr>
          <w:b/>
          <w:bCs/>
        </w:rPr>
        <w:t>AUDD Digital</w:t>
      </w:r>
      <w:r w:rsidRPr="001A1BC9">
        <w:t xml:space="preserve">, </w:t>
      </w:r>
      <w:r w:rsidRPr="001A1BC9">
        <w:rPr>
          <w:b/>
          <w:bCs/>
        </w:rPr>
        <w:t>Forte AUD</w:t>
      </w:r>
      <w:r w:rsidRPr="001A1BC9">
        <w:t>, and</w:t>
      </w:r>
      <w:r w:rsidR="00515B56">
        <w:t xml:space="preserve"> </w:t>
      </w:r>
      <w:r w:rsidRPr="001A1BC9">
        <w:rPr>
          <w:b/>
          <w:bCs/>
        </w:rPr>
        <w:t>Macropod</w:t>
      </w:r>
      <w:r w:rsidRPr="001A1BC9">
        <w:t xml:space="preserve"> (formerly Catena) acting as token issuers, and </w:t>
      </w:r>
      <w:r w:rsidRPr="001A1BC9">
        <w:rPr>
          <w:b/>
          <w:bCs/>
        </w:rPr>
        <w:t>Cuscal</w:t>
      </w:r>
      <w:r w:rsidRPr="001A1BC9">
        <w:t xml:space="preserve"> acting both as issuer and as settlement</w:t>
      </w:r>
      <w:r w:rsidR="00515B56">
        <w:t xml:space="preserve"> </w:t>
      </w:r>
      <w:r w:rsidRPr="001A1BC9">
        <w:t>agent for other issuers. The pilot demonstrated:</w:t>
      </w:r>
    </w:p>
    <w:p w14:paraId="20EB6B84" w14:textId="5690AB24" w:rsidR="001A1BC9" w:rsidRPr="001A1BC9" w:rsidRDefault="00AA0984" w:rsidP="00383E73">
      <w:pPr>
        <w:pStyle w:val="ListParagraph"/>
        <w:numPr>
          <w:ilvl w:val="0"/>
          <w:numId w:val="15"/>
        </w:numPr>
        <w:jc w:val="both"/>
      </w:pPr>
      <w:r>
        <w:t>deployment</w:t>
      </w:r>
      <w:r w:rsidR="001A1BC9" w:rsidRPr="001A1BC9">
        <w:t xml:space="preserve"> of a </w:t>
      </w:r>
      <w:r w:rsidR="008E5D44" w:rsidRPr="001A1BC9">
        <w:t>smart-contract</w:t>
      </w:r>
      <w:r w:rsidR="008E5D44">
        <w:t>-</w:t>
      </w:r>
      <w:r>
        <w:t>operated</w:t>
      </w:r>
      <w:r w:rsidR="008E5D44" w:rsidRPr="001A1BC9">
        <w:t xml:space="preserve"> </w:t>
      </w:r>
      <w:r w:rsidR="001A1BC9" w:rsidRPr="00ED3911">
        <w:t>token-interchange</w:t>
      </w:r>
      <w:r w:rsidR="001A1BC9" w:rsidRPr="001A1BC9">
        <w:t xml:space="preserve"> facility </w:t>
      </w:r>
      <w:r w:rsidR="00ED3911" w:rsidRPr="001A1BC9">
        <w:t xml:space="preserve">on the permissioned public ledger </w:t>
      </w:r>
      <w:r w:rsidR="00ED3911" w:rsidRPr="008E5D44">
        <w:rPr>
          <w:b/>
          <w:bCs/>
        </w:rPr>
        <w:t>Hedera</w:t>
      </w:r>
      <w:r w:rsidR="00ED3911" w:rsidRPr="00ED3911">
        <w:t>,</w:t>
      </w:r>
      <w:r w:rsidR="00ED3911" w:rsidRPr="001A1BC9">
        <w:t xml:space="preserve"> </w:t>
      </w:r>
      <w:r w:rsidR="001A1BC9" w:rsidRPr="001A1BC9">
        <w:t>support</w:t>
      </w:r>
      <w:r w:rsidR="00515B56">
        <w:t>ing</w:t>
      </w:r>
      <w:r w:rsidR="001A1BC9" w:rsidRPr="001A1BC9">
        <w:t xml:space="preserve"> multilateral conversion between Australian-dollar money tokens</w:t>
      </w:r>
    </w:p>
    <w:p w14:paraId="028868AB" w14:textId="409CA064" w:rsidR="001A1BC9" w:rsidRPr="001A1BC9" w:rsidRDefault="002557AC" w:rsidP="00383E73">
      <w:pPr>
        <w:pStyle w:val="ListParagraph"/>
        <w:numPr>
          <w:ilvl w:val="0"/>
          <w:numId w:val="15"/>
        </w:numPr>
        <w:jc w:val="both"/>
      </w:pPr>
      <w:r>
        <w:t>issuance,</w:t>
      </w:r>
      <w:r w:rsidR="001A1BC9" w:rsidRPr="001A1BC9">
        <w:t xml:space="preserve"> circulation</w:t>
      </w:r>
      <w:r>
        <w:t xml:space="preserve"> and redemption</w:t>
      </w:r>
      <w:r w:rsidR="001A1BC9" w:rsidRPr="001A1BC9">
        <w:t xml:space="preserve"> of pilot w</w:t>
      </w:r>
      <w:r w:rsidR="00ED3911">
        <w:t xml:space="preserve">holesale </w:t>
      </w:r>
      <w:r w:rsidR="001A1BC9" w:rsidRPr="001A1BC9">
        <w:t xml:space="preserve">CBDC on a separate permissioned </w:t>
      </w:r>
      <w:r w:rsidR="001A1BC9" w:rsidRPr="008E5D44">
        <w:rPr>
          <w:i/>
          <w:iCs/>
        </w:rPr>
        <w:t>private</w:t>
      </w:r>
      <w:r w:rsidR="001A1BC9" w:rsidRPr="001A1BC9">
        <w:t xml:space="preserve"> network (an instance of </w:t>
      </w:r>
      <w:proofErr w:type="spellStart"/>
      <w:r w:rsidR="001A1BC9" w:rsidRPr="008E5D44">
        <w:rPr>
          <w:b/>
          <w:bCs/>
        </w:rPr>
        <w:t>HashSphere</w:t>
      </w:r>
      <w:proofErr w:type="spellEnd"/>
      <w:r w:rsidR="00AA0984" w:rsidRPr="00AA0984">
        <w:t>)</w:t>
      </w:r>
    </w:p>
    <w:p w14:paraId="46242710" w14:textId="2F9B34E7" w:rsidR="001A1BC9" w:rsidRPr="001A1BC9" w:rsidRDefault="002557AC" w:rsidP="00383E73">
      <w:pPr>
        <w:pStyle w:val="ListParagraph"/>
        <w:numPr>
          <w:ilvl w:val="0"/>
          <w:numId w:val="15"/>
        </w:numPr>
        <w:jc w:val="both"/>
      </w:pPr>
      <w:r>
        <w:t>operation</w:t>
      </w:r>
      <w:r w:rsidR="001A1BC9" w:rsidRPr="001A1BC9">
        <w:t xml:space="preserve"> of a </w:t>
      </w:r>
      <w:r w:rsidR="001A1BC9" w:rsidRPr="008E5D44">
        <w:rPr>
          <w:b/>
          <w:bCs/>
        </w:rPr>
        <w:t>synchroniser</w:t>
      </w:r>
      <w:r w:rsidR="001A1BC9" w:rsidRPr="001A1BC9">
        <w:t xml:space="preserve"> allow</w:t>
      </w:r>
      <w:r>
        <w:t>ing</w:t>
      </w:r>
      <w:r w:rsidR="001A1BC9" w:rsidRPr="001A1BC9">
        <w:t xml:space="preserve"> the public-network token-interchange settlement asset to </w:t>
      </w:r>
      <w:r w:rsidR="001A1BC9" w:rsidRPr="008E5D44">
        <w:rPr>
          <w:i/>
          <w:iCs/>
        </w:rPr>
        <w:t>mirror</w:t>
      </w:r>
      <w:r w:rsidR="001A1BC9" w:rsidRPr="001A1BC9">
        <w:t xml:space="preserve"> </w:t>
      </w:r>
      <w:r w:rsidR="00ED3911">
        <w:t xml:space="preserve">wholesale </w:t>
      </w:r>
      <w:r w:rsidR="001A1BC9" w:rsidRPr="001A1BC9">
        <w:t>CBDC balances</w:t>
      </w:r>
      <w:r>
        <w:t xml:space="preserve"> </w:t>
      </w:r>
      <w:r w:rsidR="00301217">
        <w:t xml:space="preserve">on the </w:t>
      </w:r>
      <w:r w:rsidR="00301217" w:rsidRPr="001A1BC9">
        <w:t>private-network</w:t>
      </w:r>
    </w:p>
    <w:p w14:paraId="06DBD3E5" w14:textId="5851C38A" w:rsidR="009C4332" w:rsidRDefault="001A1BC9" w:rsidP="00383E73">
      <w:pPr>
        <w:pStyle w:val="ListParagraph"/>
        <w:numPr>
          <w:ilvl w:val="0"/>
          <w:numId w:val="15"/>
        </w:numPr>
        <w:jc w:val="both"/>
      </w:pPr>
      <w:r w:rsidRPr="001A1BC9">
        <w:t xml:space="preserve">deployment of a </w:t>
      </w:r>
      <w:r w:rsidR="00301217">
        <w:rPr>
          <w:b/>
          <w:bCs/>
        </w:rPr>
        <w:t>cross-ledger</w:t>
      </w:r>
      <w:r w:rsidRPr="008E5D44">
        <w:rPr>
          <w:b/>
          <w:bCs/>
        </w:rPr>
        <w:t xml:space="preserve"> bridge</w:t>
      </w:r>
      <w:r w:rsidRPr="001A1BC9">
        <w:t xml:space="preserve"> between</w:t>
      </w:r>
      <w:r w:rsidR="00301217">
        <w:t xml:space="preserve"> the permissioned public</w:t>
      </w:r>
      <w:r w:rsidRPr="001A1BC9">
        <w:t xml:space="preserve"> Hedera</w:t>
      </w:r>
      <w:r w:rsidR="00301217">
        <w:t xml:space="preserve"> network</w:t>
      </w:r>
      <w:r w:rsidRPr="001A1BC9">
        <w:t xml:space="preserve"> and the permissionless public Ethereum network.</w:t>
      </w:r>
    </w:p>
    <w:p w14:paraId="75AFEB07" w14:textId="7D148F72" w:rsidR="008E5D44" w:rsidRDefault="001A1BC9" w:rsidP="00383E73">
      <w:pPr>
        <w:jc w:val="both"/>
      </w:pPr>
      <w:r w:rsidRPr="009C4332">
        <w:rPr>
          <w:b/>
          <w:bCs/>
        </w:rPr>
        <w:lastRenderedPageBreak/>
        <w:t>Use Case 3</w:t>
      </w:r>
      <w:r w:rsidRPr="001A1BC9">
        <w:t xml:space="preserve"> </w:t>
      </w:r>
      <w:r w:rsidR="008E5D44">
        <w:t>–</w:t>
      </w:r>
      <w:r w:rsidRPr="001A1BC9">
        <w:t xml:space="preserve"> the Settlement Coordinator Service </w:t>
      </w:r>
      <w:r w:rsidR="008E5D44">
        <w:t>–</w:t>
      </w:r>
      <w:r w:rsidRPr="001A1BC9">
        <w:t xml:space="preserve"> defines scheme administration</w:t>
      </w:r>
      <w:r w:rsidR="008E5D44">
        <w:t xml:space="preserve"> and </w:t>
      </w:r>
      <w:r w:rsidR="008E5D44" w:rsidRPr="001A1BC9">
        <w:t>supporting services</w:t>
      </w:r>
      <w:r w:rsidRPr="001A1BC9">
        <w:t xml:space="preserve"> for NPP token integration, </w:t>
      </w:r>
      <w:r w:rsidR="008E5D44">
        <w:t>money-</w:t>
      </w:r>
      <w:r w:rsidRPr="001A1BC9">
        <w:t>token interchange, and tokenised asset market settlement</w:t>
      </w:r>
      <w:r w:rsidR="008E5D44">
        <w:t xml:space="preserve"> (DvP/PvP)</w:t>
      </w:r>
      <w:r w:rsidR="00DD509F">
        <w:t>.</w:t>
      </w:r>
      <w:r w:rsidR="004832EF">
        <w:t xml:space="preserve"> </w:t>
      </w:r>
      <w:r w:rsidR="00DD509F">
        <w:t>T</w:t>
      </w:r>
      <w:r w:rsidR="004832EF">
        <w:t>hese</w:t>
      </w:r>
      <w:r w:rsidR="00DD509F">
        <w:t xml:space="preserve"> services </w:t>
      </w:r>
      <w:r w:rsidRPr="001A1BC9">
        <w:t>includ</w:t>
      </w:r>
      <w:r w:rsidR="004832EF">
        <w:t>e</w:t>
      </w:r>
      <w:r w:rsidRPr="001A1BC9">
        <w:t xml:space="preserve"> digital identity, </w:t>
      </w:r>
      <w:r w:rsidR="004832EF">
        <w:t xml:space="preserve">risk and compliance, </w:t>
      </w:r>
      <w:r w:rsidRPr="001A1BC9">
        <w:t>K</w:t>
      </w:r>
      <w:r w:rsidR="004832EF">
        <w:t xml:space="preserve">now </w:t>
      </w:r>
      <w:r w:rsidRPr="001A1BC9">
        <w:t>Y</w:t>
      </w:r>
      <w:r w:rsidR="004832EF">
        <w:t>our Customer (KY</w:t>
      </w:r>
      <w:r w:rsidRPr="001A1BC9">
        <w:t>C</w:t>
      </w:r>
      <w:r w:rsidR="004832EF">
        <w:t xml:space="preserve">) / </w:t>
      </w:r>
      <w:r w:rsidRPr="001A1BC9">
        <w:t>K</w:t>
      </w:r>
      <w:r w:rsidR="004832EF">
        <w:t xml:space="preserve">now </w:t>
      </w:r>
      <w:r w:rsidRPr="001A1BC9">
        <w:t>Y</w:t>
      </w:r>
      <w:r w:rsidR="004832EF">
        <w:t xml:space="preserve">our </w:t>
      </w:r>
      <w:r w:rsidRPr="001A1BC9">
        <w:t>B</w:t>
      </w:r>
      <w:r w:rsidR="004832EF">
        <w:t>usiness (KYB)</w:t>
      </w:r>
      <w:r w:rsidRPr="001A1BC9">
        <w:t>, Proof of Reserves,</w:t>
      </w:r>
      <w:r w:rsidR="004832EF">
        <w:t xml:space="preserve"> and </w:t>
      </w:r>
      <w:r w:rsidRPr="001A1BC9">
        <w:t>key management</w:t>
      </w:r>
      <w:r w:rsidR="004832EF">
        <w:t xml:space="preserve"> </w:t>
      </w:r>
      <w:r w:rsidR="004928EF">
        <w:t xml:space="preserve">/ </w:t>
      </w:r>
      <w:r w:rsidR="004832EF">
        <w:t>custodial services</w:t>
      </w:r>
      <w:r w:rsidRPr="001A1BC9">
        <w:t>.</w:t>
      </w:r>
      <w:r w:rsidR="004832EF">
        <w:t xml:space="preserve"> The </w:t>
      </w:r>
      <w:r w:rsidR="00383E73">
        <w:t>p</w:t>
      </w:r>
      <w:r w:rsidR="00DD509F">
        <w:t>roof of concept</w:t>
      </w:r>
      <w:r w:rsidR="00383E73">
        <w:t xml:space="preserve"> focuse</w:t>
      </w:r>
      <w:r w:rsidR="002A0B0F">
        <w:t>s</w:t>
      </w:r>
      <w:r w:rsidR="00383E73">
        <w:t xml:space="preserve"> on the </w:t>
      </w:r>
      <w:r w:rsidR="004832EF">
        <w:t xml:space="preserve">central element of the </w:t>
      </w:r>
      <w:r w:rsidR="00DD201A" w:rsidRPr="001A1BC9">
        <w:t>Settlement Coordinator Service</w:t>
      </w:r>
      <w:r w:rsidR="00383E73">
        <w:t>;</w:t>
      </w:r>
      <w:r w:rsidR="004832EF">
        <w:t xml:space="preserve"> </w:t>
      </w:r>
      <w:r w:rsidR="00626EA2">
        <w:t>a mechanism</w:t>
      </w:r>
      <w:r w:rsidR="002A0B0F">
        <w:t xml:space="preserve"> </w:t>
      </w:r>
      <w:r w:rsidR="004832EF">
        <w:t>enabl</w:t>
      </w:r>
      <w:r w:rsidR="00DD509F">
        <w:t>ing</w:t>
      </w:r>
      <w:r w:rsidR="004832EF">
        <w:t xml:space="preserve"> near-real-time </w:t>
      </w:r>
      <w:r w:rsidR="00AA0984">
        <w:t xml:space="preserve">DvP </w:t>
      </w:r>
      <w:r w:rsidR="004832EF">
        <w:t xml:space="preserve">settlement </w:t>
      </w:r>
      <w:r w:rsidR="00626EA2">
        <w:t xml:space="preserve">of </w:t>
      </w:r>
      <w:r w:rsidR="00DD201A">
        <w:t>tokenised</w:t>
      </w:r>
      <w:r w:rsidR="004928EF">
        <w:t xml:space="preserve"> asset exchange</w:t>
      </w:r>
      <w:r w:rsidR="00DD509F">
        <w:t>,</w:t>
      </w:r>
      <w:r w:rsidR="002A0B0F">
        <w:t xml:space="preserve"> </w:t>
      </w:r>
      <w:r w:rsidR="00DD509F">
        <w:t>technically able to offer</w:t>
      </w:r>
      <w:r w:rsidR="002A0B0F">
        <w:t xml:space="preserve"> legal finality comparable</w:t>
      </w:r>
      <w:r w:rsidR="00383E73">
        <w:t xml:space="preserve"> </w:t>
      </w:r>
      <w:r w:rsidR="002A0B0F">
        <w:t>to</w:t>
      </w:r>
      <w:r w:rsidR="004928EF">
        <w:t xml:space="preserve"> </w:t>
      </w:r>
      <w:r w:rsidR="00DD509F">
        <w:t>that of institutional</w:t>
      </w:r>
      <w:r w:rsidR="004928EF">
        <w:t xml:space="preserve"> securities settlement facilities</w:t>
      </w:r>
      <w:r w:rsidR="00383E73">
        <w:t>.</w:t>
      </w:r>
      <w:r w:rsidR="004832EF">
        <w:t xml:space="preserve"> </w:t>
      </w:r>
    </w:p>
    <w:p w14:paraId="23D8784E" w14:textId="78474648" w:rsidR="001A1BC9" w:rsidRPr="001A1BC9" w:rsidRDefault="001A1BC9" w:rsidP="00383E73">
      <w:pPr>
        <w:jc w:val="both"/>
      </w:pPr>
      <w:r w:rsidRPr="001A1BC9">
        <w:t>The</w:t>
      </w:r>
      <w:r w:rsidR="008E5D44">
        <w:t xml:space="preserve"> Use Case 3</w:t>
      </w:r>
      <w:r w:rsidRPr="001A1BC9">
        <w:t xml:space="preserve"> proof of concept originally positioned AP+ as </w:t>
      </w:r>
      <w:r w:rsidR="00DD509F">
        <w:t>L</w:t>
      </w:r>
      <w:r w:rsidRPr="001A1BC9">
        <w:t xml:space="preserve">ead </w:t>
      </w:r>
      <w:r w:rsidR="00DD509F">
        <w:t>E</w:t>
      </w:r>
      <w:r w:rsidRPr="001A1BC9">
        <w:t>ntity</w:t>
      </w:r>
      <w:r w:rsidR="00383E73">
        <w:t>,</w:t>
      </w:r>
      <w:r w:rsidR="00626EA2">
        <w:t xml:space="preserve"> demonstrating the use of the </w:t>
      </w:r>
      <w:r w:rsidR="00626EA2" w:rsidRPr="001A1BC9">
        <w:t xml:space="preserve">Settlement Coordinator </w:t>
      </w:r>
      <w:r w:rsidR="00383E73">
        <w:t>to support collaborating</w:t>
      </w:r>
      <w:r w:rsidRPr="001A1BC9">
        <w:t xml:space="preserve"> </w:t>
      </w:r>
      <w:r w:rsidR="00383E73">
        <w:t xml:space="preserve">entity </w:t>
      </w:r>
      <w:r w:rsidRPr="001A1BC9">
        <w:rPr>
          <w:b/>
          <w:bCs/>
        </w:rPr>
        <w:t>Imperium Markets</w:t>
      </w:r>
      <w:r w:rsidRPr="001A1BC9">
        <w:t xml:space="preserve"> </w:t>
      </w:r>
      <w:r w:rsidR="00383E73">
        <w:t>in the operation</w:t>
      </w:r>
      <w:r w:rsidRPr="001A1BC9">
        <w:t xml:space="preserve"> of a tokenised </w:t>
      </w:r>
      <w:r w:rsidR="00383E73">
        <w:t>“</w:t>
      </w:r>
      <w:r w:rsidR="00383E73" w:rsidRPr="001A1BC9">
        <w:t>Real World Asset</w:t>
      </w:r>
      <w:r w:rsidR="00383E73">
        <w:t>”</w:t>
      </w:r>
      <w:r w:rsidR="00383E73">
        <w:t xml:space="preserve"> (RWA)</w:t>
      </w:r>
      <w:r w:rsidR="00383E73" w:rsidRPr="001A1BC9">
        <w:t xml:space="preserve"> </w:t>
      </w:r>
      <w:r w:rsidRPr="001A1BC9">
        <w:t>market.</w:t>
      </w:r>
      <w:r w:rsidR="008E5D44">
        <w:t xml:space="preserve"> </w:t>
      </w:r>
      <w:r w:rsidRPr="001A1BC9">
        <w:t xml:space="preserve">Participation in AP+ Use Case 3 led Imperium Markets </w:t>
      </w:r>
      <w:r w:rsidR="008E5D44">
        <w:t>–</w:t>
      </w:r>
      <w:r w:rsidRPr="001A1BC9">
        <w:t xml:space="preserve"> itself a Project Acacia </w:t>
      </w:r>
      <w:r w:rsidR="00DD509F">
        <w:t>L</w:t>
      </w:r>
      <w:r w:rsidRPr="001A1BC9">
        <w:t xml:space="preserve">ead </w:t>
      </w:r>
      <w:r w:rsidR="00DD509F">
        <w:t>E</w:t>
      </w:r>
      <w:r w:rsidRPr="001A1BC9">
        <w:t xml:space="preserve">ntity </w:t>
      </w:r>
      <w:r w:rsidR="008E5D44">
        <w:t>–</w:t>
      </w:r>
      <w:r w:rsidRPr="001A1BC9">
        <w:t xml:space="preserve"> to adopt Hedera as</w:t>
      </w:r>
      <w:r w:rsidR="009C4332">
        <w:t xml:space="preserve"> a</w:t>
      </w:r>
      <w:r w:rsidRPr="001A1BC9">
        <w:t xml:space="preserve"> ledger platform </w:t>
      </w:r>
      <w:r w:rsidR="009C4332">
        <w:t xml:space="preserve">for </w:t>
      </w:r>
      <w:r w:rsidRPr="001A1BC9">
        <w:t>its own use case</w:t>
      </w:r>
      <w:r w:rsidR="009C4332">
        <w:t>s</w:t>
      </w:r>
      <w:r w:rsidRPr="001A1BC9">
        <w:t xml:space="preserve"> exploring tokenised term deposits, Negotiable Certificates of Deposit, and annuities. The RBA subsequently merged the </w:t>
      </w:r>
      <w:r w:rsidR="009C4332">
        <w:t>AP+ Use Case 3 with these Imperium Markets use cases</w:t>
      </w:r>
      <w:r w:rsidRPr="001A1BC9">
        <w:t xml:space="preserve">, naming Imperium Markets as </w:t>
      </w:r>
      <w:r w:rsidR="00DD509F">
        <w:t>L</w:t>
      </w:r>
      <w:r w:rsidRPr="001A1BC9">
        <w:t xml:space="preserve">ead </w:t>
      </w:r>
      <w:r w:rsidR="00DD509F">
        <w:t>E</w:t>
      </w:r>
      <w:r w:rsidRPr="001A1BC9">
        <w:t>ntity</w:t>
      </w:r>
      <w:r w:rsidR="00383E73">
        <w:t xml:space="preserve"> for the combined use case</w:t>
      </w:r>
      <w:r w:rsidRPr="001A1BC9">
        <w:t>. As th</w:t>
      </w:r>
      <w:r w:rsidR="009C4332">
        <w:t xml:space="preserve">e </w:t>
      </w:r>
      <w:r w:rsidR="009C4332">
        <w:t>t</w:t>
      </w:r>
      <w:r w:rsidR="009C4332" w:rsidRPr="001A1BC9">
        <w:t>echnical solution originat</w:t>
      </w:r>
      <w:r w:rsidR="009C4332">
        <w:t>ed</w:t>
      </w:r>
      <w:r w:rsidR="009C4332" w:rsidRPr="001A1BC9">
        <w:t xml:space="preserve"> with Use Case 3</w:t>
      </w:r>
      <w:r w:rsidR="009C4332">
        <w:t xml:space="preserve"> and the </w:t>
      </w:r>
      <w:r w:rsidR="00DD509F">
        <w:t>L</w:t>
      </w:r>
      <w:r w:rsidR="009C4332">
        <w:t xml:space="preserve">ead </w:t>
      </w:r>
      <w:r w:rsidR="00DD509F">
        <w:t>E</w:t>
      </w:r>
      <w:r w:rsidR="009C4332">
        <w:t>ntity</w:t>
      </w:r>
      <w:r w:rsidRPr="001A1BC9">
        <w:t xml:space="preserve"> reassignment occurred late in the Project, the pilot retains a focus on generic </w:t>
      </w:r>
      <w:r w:rsidR="00383E73">
        <w:t>RWA</w:t>
      </w:r>
      <w:r w:rsidRPr="001A1BC9">
        <w:t xml:space="preserve"> tokenisation and settlement coordination, rather than on the tokenisation of specific money-market instruments</w:t>
      </w:r>
      <w:r w:rsidR="00DD509F">
        <w:t xml:space="preserve"> – although this </w:t>
      </w:r>
    </w:p>
    <w:p w14:paraId="3B3D60FA" w14:textId="428C14D7" w:rsidR="00A80CFF" w:rsidRDefault="00A80CFF" w:rsidP="00A80CFF"/>
    <w:p w14:paraId="17F04894" w14:textId="326D37CD" w:rsidR="00A80CFF" w:rsidRDefault="00A80CFF" w:rsidP="00A80CFF">
      <w:pPr>
        <w:pStyle w:val="Heading2"/>
      </w:pPr>
      <w:r>
        <w:br/>
      </w:r>
    </w:p>
    <w:p w14:paraId="2310B2BD" w14:textId="331343A3" w:rsidR="00A80CFF" w:rsidRDefault="00790AC1" w:rsidP="00BD245D">
      <w:r>
        <w:t>INSERT DIAGRAM HERE: Use Cases 1,2 &amp; 3</w:t>
      </w:r>
      <w:r w:rsidR="00A80CFF">
        <w:br/>
      </w:r>
      <w:r w:rsidR="00A80CFF">
        <w:br/>
      </w:r>
    </w:p>
    <w:p w14:paraId="35546AE0" w14:textId="77777777" w:rsidR="00A80CFF" w:rsidRDefault="00A80CFF">
      <w:r>
        <w:br w:type="page"/>
      </w:r>
    </w:p>
    <w:p w14:paraId="4233DE84" w14:textId="4C86E9F1" w:rsidR="00A80CFF" w:rsidRDefault="00A80CFF" w:rsidP="00A80CFF">
      <w:pPr>
        <w:pStyle w:val="Heading2"/>
      </w:pPr>
      <w:bookmarkStart w:id="31" w:name="_Toc215269751"/>
      <w:r>
        <w:lastRenderedPageBreak/>
        <w:t>Findings Overview</w:t>
      </w:r>
      <w:bookmarkEnd w:id="31"/>
    </w:p>
    <w:p w14:paraId="5E53202B" w14:textId="4132C32B" w:rsidR="002D267C" w:rsidRPr="002D267C" w:rsidRDefault="002D267C" w:rsidP="002D267C">
      <w:r w:rsidRPr="002D267C">
        <w:t xml:space="preserve">This </w:t>
      </w:r>
      <w:r>
        <w:t>section</w:t>
      </w:r>
      <w:r w:rsidRPr="002D267C">
        <w:t xml:space="preserve"> </w:t>
      </w:r>
      <w:r>
        <w:t xml:space="preserve">will provide </w:t>
      </w:r>
      <w:r w:rsidRPr="002D267C">
        <w:t>answers</w:t>
      </w:r>
      <w:r>
        <w:t xml:space="preserve"> to</w:t>
      </w:r>
      <w:r w:rsidRPr="002D267C">
        <w:t xml:space="preserve"> the questions set out in the RBA</w:t>
      </w:r>
      <w:r w:rsidR="009C4332">
        <w:t>-</w:t>
      </w:r>
      <w:r w:rsidRPr="002D267C">
        <w:t>DFCRC</w:t>
      </w:r>
      <w:r>
        <w:t xml:space="preserve"> </w:t>
      </w:r>
      <w:r w:rsidRPr="002D267C">
        <w:rPr>
          <w:b/>
          <w:bCs/>
        </w:rPr>
        <w:t>Research Information Guidelines for Lead Entities</w:t>
      </w:r>
      <w:r>
        <w:t>,</w:t>
      </w:r>
      <w:r w:rsidRPr="002D267C">
        <w:t xml:space="preserve"> with reference to all three use cases and to the broader proposal for an</w:t>
      </w:r>
      <w:r>
        <w:t xml:space="preserve"> </w:t>
      </w:r>
      <w:r w:rsidRPr="002D267C">
        <w:t>Australian industry-operated Future Payments Scheme.</w:t>
      </w:r>
    </w:p>
    <w:p w14:paraId="46692580" w14:textId="3CF09BBC" w:rsidR="002D267C" w:rsidRDefault="00A625CD" w:rsidP="00A625CD">
      <w:pPr>
        <w:pStyle w:val="Heading3"/>
      </w:pPr>
      <w:r>
        <w:t>1. Overall Findings</w:t>
      </w:r>
    </w:p>
    <w:p w14:paraId="0A07320E" w14:textId="025CCFCA" w:rsidR="00A625CD" w:rsidRPr="002B35E3" w:rsidRDefault="00A625CD" w:rsidP="00A625CD">
      <w:pPr>
        <w:rPr>
          <w:b/>
          <w:bCs/>
          <w:i/>
          <w:iCs/>
        </w:rPr>
      </w:pPr>
      <w:r w:rsidRPr="00A625CD">
        <w:rPr>
          <w:b/>
          <w:bCs/>
          <w:i/>
          <w:iCs/>
        </w:rPr>
        <w:t>What is the most significant learning or insight gained from</w:t>
      </w:r>
      <w:r w:rsidRPr="002B35E3">
        <w:rPr>
          <w:b/>
          <w:bCs/>
          <w:i/>
          <w:iCs/>
        </w:rPr>
        <w:t xml:space="preserve"> </w:t>
      </w:r>
      <w:r w:rsidRPr="00A625CD">
        <w:rPr>
          <w:b/>
          <w:bCs/>
          <w:i/>
          <w:iCs/>
        </w:rPr>
        <w:t>the experimentation about each of the following:</w:t>
      </w:r>
    </w:p>
    <w:p w14:paraId="43C947E9" w14:textId="3109B0DB" w:rsidR="00A625CD" w:rsidRPr="00A625CD" w:rsidRDefault="00A625CD" w:rsidP="00A625CD">
      <w:pPr>
        <w:pStyle w:val="Heading4"/>
      </w:pPr>
      <w:r>
        <w:t xml:space="preserve">1.1. </w:t>
      </w:r>
      <w:r w:rsidRPr="00A625CD">
        <w:t>The opportunities &amp; challenges of asset tokenisation in wholesale markets</w:t>
      </w:r>
    </w:p>
    <w:p w14:paraId="64640D0E" w14:textId="66035A5B" w:rsidR="00D01093" w:rsidRPr="00D01093" w:rsidRDefault="009C4332" w:rsidP="00D01093">
      <w:r w:rsidRPr="009C4332">
        <w:t xml:space="preserve">The experiments establish the technical </w:t>
      </w:r>
      <w:proofErr w:type="spellStart"/>
      <w:r w:rsidRPr="009C4332">
        <w:t>feasability</w:t>
      </w:r>
      <w:proofErr w:type="spellEnd"/>
      <w:r w:rsidRPr="009C4332">
        <w:t xml:space="preserve"> of developing a settlement utility for a </w:t>
      </w:r>
      <w:proofErr w:type="gramStart"/>
      <w:r w:rsidRPr="009C4332">
        <w:t xml:space="preserve">new national digital </w:t>
      </w:r>
      <w:proofErr w:type="spellStart"/>
      <w:r w:rsidRPr="009C4332">
        <w:t>fginancial</w:t>
      </w:r>
      <w:proofErr w:type="spellEnd"/>
      <w:r w:rsidRPr="009C4332">
        <w:t xml:space="preserve"> market infrastructures</w:t>
      </w:r>
      <w:proofErr w:type="gramEnd"/>
      <w:r w:rsidRPr="009C4332">
        <w:t>.  would  indicate that a domestic industry consortium could feasibly establish a settlement utility integrating tokenised money and asset markets with 24/7 Real Time Gross Settlement while preserving financial stability.</w:t>
      </w:r>
    </w:p>
    <w:p w14:paraId="3F896F9A" w14:textId="77777777" w:rsidR="00D676B6" w:rsidRPr="00A625CD" w:rsidRDefault="00D676B6" w:rsidP="00D676B6">
      <w:pPr>
        <w:pStyle w:val="Heading4"/>
      </w:pPr>
      <w:r>
        <w:t xml:space="preserve">1.2. </w:t>
      </w:r>
      <w:r w:rsidRPr="00A625CD">
        <w:t xml:space="preserve">The </w:t>
      </w:r>
      <w:r>
        <w:t>settlement model(s) explored and the benefits, limitations and trade-offs associated with them</w:t>
      </w:r>
    </w:p>
    <w:p w14:paraId="2CE20A54" w14:textId="310851B5" w:rsidR="00D676B6" w:rsidRDefault="00D01093" w:rsidP="00D676B6">
      <w:r w:rsidRPr="00D01093">
        <w:t>The settlement model explored in the AP+ experiments is distinct from any of these models but can be compared to each of them.</w:t>
      </w:r>
    </w:p>
    <w:p w14:paraId="3972BEA3" w14:textId="65CA40EC" w:rsidR="00634CFC" w:rsidRPr="009C4332" w:rsidRDefault="00634CFC" w:rsidP="00D676B6">
      <w:r>
        <w:t xml:space="preserve">SYNTHETIC CBDC </w:t>
      </w:r>
    </w:p>
    <w:p w14:paraId="78FF7DC0" w14:textId="01DD3861" w:rsidR="00D676B6" w:rsidRPr="00A625CD" w:rsidRDefault="00D676B6" w:rsidP="00D01093">
      <w:pPr>
        <w:pStyle w:val="Heading4"/>
      </w:pPr>
      <w:r>
        <w:t>1.</w:t>
      </w:r>
      <w:r>
        <w:t>3</w:t>
      </w:r>
      <w:r>
        <w:t xml:space="preserve">. </w:t>
      </w:r>
      <w:r w:rsidR="00D01093">
        <w:t>The capabilities or attributes that central bank</w:t>
      </w:r>
      <w:r w:rsidR="00D01093">
        <w:t xml:space="preserve"> </w:t>
      </w:r>
      <w:r w:rsidR="00D01093">
        <w:t>and/or privately issued money would need to have</w:t>
      </w:r>
      <w:r w:rsidR="00D01093">
        <w:t xml:space="preserve"> </w:t>
      </w:r>
      <w:r w:rsidR="00D01093">
        <w:t>to realise the potential of tokenisation in wholesale</w:t>
      </w:r>
      <w:r w:rsidR="00D01093">
        <w:t xml:space="preserve"> </w:t>
      </w:r>
      <w:r w:rsidR="00D01093">
        <w:t>markets</w:t>
      </w:r>
    </w:p>
    <w:p w14:paraId="7C88291B" w14:textId="3075055F" w:rsidR="00D676B6" w:rsidRPr="009C4332" w:rsidRDefault="00D676B6" w:rsidP="00D676B6">
      <w:r w:rsidRPr="009C4332">
        <w:t xml:space="preserve">The experiments establish the technical </w:t>
      </w:r>
      <w:proofErr w:type="spellStart"/>
      <w:r w:rsidRPr="009C4332">
        <w:t>feasability</w:t>
      </w:r>
      <w:proofErr w:type="spellEnd"/>
      <w:r w:rsidRPr="009C4332">
        <w:t xml:space="preserve"> of developing a settlement utility for a new national digital </w:t>
      </w:r>
      <w:r w:rsidR="00634CFC" w:rsidRPr="009C4332">
        <w:t>financial</w:t>
      </w:r>
      <w:r w:rsidRPr="009C4332">
        <w:t xml:space="preserve"> market </w:t>
      </w:r>
      <w:proofErr w:type="gramStart"/>
      <w:r w:rsidRPr="009C4332">
        <w:t>infrastructures</w:t>
      </w:r>
      <w:proofErr w:type="gramEnd"/>
      <w:r w:rsidRPr="009C4332">
        <w:t>.  would  indicate that a domestic industry consortium could feasibly establish a settlement utility integrating tokenised money and asset markets with 24/7 Real Time Gross Settlement while preserving financial stability.</w:t>
      </w:r>
    </w:p>
    <w:p w14:paraId="50265923" w14:textId="1BD89E3F" w:rsidR="00A625CD" w:rsidRPr="00A625CD" w:rsidRDefault="00A625CD" w:rsidP="009C4332"/>
    <w:p w14:paraId="12B33C47" w14:textId="77777777" w:rsidR="00A625CD" w:rsidRPr="00A625CD" w:rsidRDefault="00A625CD" w:rsidP="00A625CD"/>
    <w:p w14:paraId="568CEBAF" w14:textId="1611CADC" w:rsidR="00D01093" w:rsidRDefault="00621035">
      <w:r>
        <w:br w:type="page"/>
      </w:r>
    </w:p>
    <w:p w14:paraId="13CDCDBC" w14:textId="50E07595" w:rsidR="00D01093" w:rsidRDefault="00BD245D" w:rsidP="00D01093">
      <w:pPr>
        <w:pStyle w:val="Heading3"/>
      </w:pPr>
      <w:r>
        <w:lastRenderedPageBreak/>
        <w:t>2</w:t>
      </w:r>
      <w:r w:rsidR="00D01093">
        <w:t xml:space="preserve">. </w:t>
      </w:r>
      <w:r>
        <w:t>Business motivation and economic impact</w:t>
      </w:r>
    </w:p>
    <w:p w14:paraId="462F9DB6" w14:textId="22D60873" w:rsidR="00BD245D" w:rsidRPr="00A625CD" w:rsidRDefault="00BD245D" w:rsidP="00BD245D">
      <w:pPr>
        <w:pStyle w:val="Heading4"/>
      </w:pPr>
      <w:r>
        <w:t>2</w:t>
      </w:r>
      <w:r>
        <w:t xml:space="preserve">.1. </w:t>
      </w:r>
      <w:r w:rsidR="00AA0984">
        <w:t>Business problem assessment</w:t>
      </w:r>
    </w:p>
    <w:p w14:paraId="7738BD14" w14:textId="6463BDD2" w:rsidR="006473D9" w:rsidRPr="00931814" w:rsidRDefault="006473D9" w:rsidP="00931814">
      <w:pPr>
        <w:pStyle w:val="Heading5"/>
        <w:rPr>
          <w:i/>
          <w:iCs/>
        </w:rPr>
      </w:pPr>
      <w:r w:rsidRPr="00931814">
        <w:rPr>
          <w:i/>
          <w:iCs/>
        </w:rPr>
        <w:t xml:space="preserve">2.1.1. </w:t>
      </w:r>
      <w:r w:rsidR="002666E4" w:rsidRPr="00931814">
        <w:rPr>
          <w:i/>
          <w:iCs/>
        </w:rPr>
        <w:t>What did you learn through your experimentation about the business problem(s) that you set out to explore in your use case?</w:t>
      </w:r>
    </w:p>
    <w:p w14:paraId="1ADD68E0" w14:textId="505131E4" w:rsidR="00593CCD" w:rsidRPr="002666E4" w:rsidRDefault="00593CCD" w:rsidP="002666E4">
      <w:r>
        <w:t>Lorem ipsum</w:t>
      </w:r>
    </w:p>
    <w:p w14:paraId="4F59BFFA" w14:textId="6CD59BE5" w:rsidR="002666E4" w:rsidRPr="00931814" w:rsidRDefault="006473D9" w:rsidP="002666E4">
      <w:pPr>
        <w:rPr>
          <w:b/>
          <w:bCs/>
          <w:i/>
          <w:iCs/>
        </w:rPr>
      </w:pPr>
      <w:r w:rsidRPr="00931814">
        <w:rPr>
          <w:b/>
          <w:bCs/>
          <w:i/>
          <w:iCs/>
        </w:rPr>
        <w:t xml:space="preserve">2.1.2. </w:t>
      </w:r>
      <w:r w:rsidR="002666E4" w:rsidRPr="002666E4">
        <w:rPr>
          <w:b/>
          <w:bCs/>
          <w:i/>
          <w:iCs/>
        </w:rPr>
        <w:t>Did your experimentation confirm or change your view about whether and how the business problem(s) can be solved?</w:t>
      </w:r>
    </w:p>
    <w:p w14:paraId="48DE8D5C" w14:textId="26D48FC1" w:rsidR="00B60423" w:rsidRPr="002666E4" w:rsidRDefault="00B60423" w:rsidP="002666E4">
      <w:r>
        <w:t>Lorem ipsum</w:t>
      </w:r>
    </w:p>
    <w:p w14:paraId="07CF4927" w14:textId="79BB8C22" w:rsidR="002666E4" w:rsidRPr="00931814" w:rsidRDefault="006473D9" w:rsidP="002666E4">
      <w:pPr>
        <w:rPr>
          <w:b/>
          <w:bCs/>
          <w:i/>
          <w:iCs/>
        </w:rPr>
      </w:pPr>
      <w:r w:rsidRPr="00931814">
        <w:rPr>
          <w:b/>
          <w:bCs/>
          <w:i/>
          <w:iCs/>
        </w:rPr>
        <w:t xml:space="preserve">2.1.3. </w:t>
      </w:r>
      <w:r w:rsidR="002666E4" w:rsidRPr="002666E4">
        <w:rPr>
          <w:b/>
          <w:bCs/>
          <w:i/>
          <w:iCs/>
        </w:rPr>
        <w:t>Did your experimentation reveal any business problems not initially considered?</w:t>
      </w:r>
    </w:p>
    <w:p w14:paraId="5E8E6B61" w14:textId="51E7AC62" w:rsidR="00B60423" w:rsidRPr="002666E4" w:rsidRDefault="00B60423" w:rsidP="002666E4">
      <w:r>
        <w:t>Lorem ipsum</w:t>
      </w:r>
    </w:p>
    <w:p w14:paraId="53125CA6" w14:textId="28C4807E" w:rsidR="002666E4" w:rsidRDefault="006473D9" w:rsidP="002666E4">
      <w:r>
        <w:t xml:space="preserve">2.2. </w:t>
      </w:r>
      <w:r w:rsidR="002666E4" w:rsidRPr="002666E4">
        <w:t>Costs and benefits analysis</w:t>
      </w:r>
    </w:p>
    <w:p w14:paraId="7BD8F533" w14:textId="4D153808" w:rsidR="002666E4" w:rsidRPr="00931814" w:rsidRDefault="006473D9" w:rsidP="002666E4">
      <w:pPr>
        <w:rPr>
          <w:b/>
          <w:bCs/>
          <w:i/>
          <w:iCs/>
        </w:rPr>
      </w:pPr>
      <w:r w:rsidRPr="00931814">
        <w:rPr>
          <w:b/>
          <w:bCs/>
          <w:i/>
          <w:iCs/>
        </w:rPr>
        <w:t xml:space="preserve">2.2.1. </w:t>
      </w:r>
      <w:r w:rsidR="002666E4" w:rsidRPr="002666E4">
        <w:rPr>
          <w:b/>
          <w:bCs/>
          <w:i/>
          <w:iCs/>
        </w:rPr>
        <w:t>What evidence did your experimentation provide about the costs and benefits involved in solving the business problem(s) that you set out to explore?</w:t>
      </w:r>
    </w:p>
    <w:p w14:paraId="412418F3" w14:textId="39F08DBA" w:rsidR="00B60423" w:rsidRPr="002666E4" w:rsidRDefault="00B60423" w:rsidP="002666E4">
      <w:r>
        <w:t>Lorem ipsum</w:t>
      </w:r>
    </w:p>
    <w:p w14:paraId="33968983" w14:textId="74C15185" w:rsidR="002666E4" w:rsidRPr="00931814" w:rsidRDefault="00D01C28" w:rsidP="002666E4">
      <w:pPr>
        <w:rPr>
          <w:b/>
          <w:bCs/>
          <w:i/>
          <w:iCs/>
        </w:rPr>
      </w:pPr>
      <w:r w:rsidRPr="00931814">
        <w:rPr>
          <w:b/>
          <w:bCs/>
          <w:i/>
          <w:iCs/>
        </w:rPr>
        <w:t>2.2.2.</w:t>
      </w:r>
      <w:r w:rsidR="00315FB1" w:rsidRPr="00931814">
        <w:rPr>
          <w:b/>
          <w:bCs/>
          <w:i/>
          <w:iCs/>
        </w:rPr>
        <w:t xml:space="preserve"> </w:t>
      </w:r>
      <w:r w:rsidR="002666E4" w:rsidRPr="002666E4">
        <w:rPr>
          <w:b/>
          <w:bCs/>
          <w:i/>
          <w:iCs/>
        </w:rPr>
        <w:t>How did your experimentation demonstrate one or more of: risk reduction, capital efficiency, increased liquidity (e.g. in trading the asset), operational efficiency (e.g. automation), new markets, products or services?</w:t>
      </w:r>
    </w:p>
    <w:p w14:paraId="2365B58F" w14:textId="470EDEE7" w:rsidR="00B60423" w:rsidRPr="002666E4" w:rsidRDefault="00B60423" w:rsidP="002666E4">
      <w:r>
        <w:t>Lorem ipsum</w:t>
      </w:r>
    </w:p>
    <w:p w14:paraId="20F60AFE" w14:textId="73FE475D" w:rsidR="002666E4" w:rsidRPr="00931814" w:rsidRDefault="00315FB1" w:rsidP="002666E4">
      <w:pPr>
        <w:rPr>
          <w:b/>
          <w:bCs/>
          <w:i/>
          <w:iCs/>
        </w:rPr>
      </w:pPr>
      <w:r w:rsidRPr="00931814">
        <w:rPr>
          <w:b/>
          <w:bCs/>
          <w:i/>
          <w:iCs/>
        </w:rPr>
        <w:t xml:space="preserve">2.2.3. </w:t>
      </w:r>
      <w:r w:rsidR="002666E4" w:rsidRPr="002666E4">
        <w:rPr>
          <w:b/>
          <w:bCs/>
          <w:i/>
          <w:iCs/>
        </w:rPr>
        <w:t>What is your estimate of the costs and benefits (this might be at firm-level or industry-wide)?</w:t>
      </w:r>
    </w:p>
    <w:p w14:paraId="5795A387" w14:textId="61C71F17" w:rsidR="00B60423" w:rsidRPr="002666E4" w:rsidRDefault="00B60423" w:rsidP="002666E4">
      <w:r>
        <w:t>Lorem ipsum</w:t>
      </w:r>
    </w:p>
    <w:p w14:paraId="1A107410" w14:textId="5BB63B70" w:rsidR="002666E4" w:rsidRPr="00931814" w:rsidRDefault="00315FB1" w:rsidP="002666E4">
      <w:pPr>
        <w:rPr>
          <w:b/>
          <w:bCs/>
          <w:i/>
          <w:iCs/>
        </w:rPr>
      </w:pPr>
      <w:r w:rsidRPr="00931814">
        <w:rPr>
          <w:b/>
          <w:bCs/>
          <w:i/>
          <w:iCs/>
        </w:rPr>
        <w:t>2.2.4.</w:t>
      </w:r>
      <w:r w:rsidR="00634CFC" w:rsidRPr="00931814">
        <w:rPr>
          <w:b/>
          <w:bCs/>
          <w:i/>
          <w:iCs/>
        </w:rPr>
        <w:t xml:space="preserve"> </w:t>
      </w:r>
      <w:r w:rsidR="002666E4" w:rsidRPr="002666E4">
        <w:rPr>
          <w:b/>
          <w:bCs/>
          <w:i/>
          <w:iCs/>
        </w:rPr>
        <w:t>What new costs (e.g. increased liquidity requirements from pre-funding) or risks (e.g. operational risks, outsourcing management, conflicts of interest) might arise?</w:t>
      </w:r>
    </w:p>
    <w:p w14:paraId="413F9E74" w14:textId="07B414D1" w:rsidR="00B60423" w:rsidRPr="002666E4" w:rsidRDefault="00B60423" w:rsidP="002666E4">
      <w:r>
        <w:t>Lorem ipsum</w:t>
      </w:r>
    </w:p>
    <w:p w14:paraId="7B2D0F13" w14:textId="58F6A923" w:rsidR="002666E4" w:rsidRDefault="00634CFC" w:rsidP="002666E4">
      <w:r>
        <w:t xml:space="preserve">2.3. </w:t>
      </w:r>
      <w:r w:rsidR="002666E4" w:rsidRPr="002666E4">
        <w:t>Suitability of settlement and interchange assets</w:t>
      </w:r>
    </w:p>
    <w:p w14:paraId="760F1308" w14:textId="5F2FF04B" w:rsidR="002666E4" w:rsidRPr="00931814" w:rsidRDefault="00634CFC" w:rsidP="002666E4">
      <w:pPr>
        <w:rPr>
          <w:b/>
          <w:bCs/>
          <w:i/>
          <w:iCs/>
        </w:rPr>
      </w:pPr>
      <w:r w:rsidRPr="00931814">
        <w:rPr>
          <w:b/>
          <w:bCs/>
          <w:i/>
          <w:iCs/>
        </w:rPr>
        <w:t xml:space="preserve">2.3.1. </w:t>
      </w:r>
      <w:r w:rsidR="002666E4" w:rsidRPr="002666E4">
        <w:rPr>
          <w:b/>
          <w:bCs/>
          <w:i/>
          <w:iCs/>
        </w:rPr>
        <w:t>Did your experimentation confirm or change your view about the suitability of the settlement asset (and, if relevant, interchange asset) that was used?</w:t>
      </w:r>
    </w:p>
    <w:p w14:paraId="35BCD9C4" w14:textId="4F66308B" w:rsidR="00B60423" w:rsidRPr="002666E4" w:rsidRDefault="00B60423" w:rsidP="002666E4">
      <w:r>
        <w:t>Lorem ipsum</w:t>
      </w:r>
    </w:p>
    <w:p w14:paraId="09ED9E67" w14:textId="10093694" w:rsidR="002666E4" w:rsidRPr="00931814" w:rsidRDefault="00C62960" w:rsidP="002666E4">
      <w:pPr>
        <w:rPr>
          <w:b/>
          <w:bCs/>
          <w:i/>
          <w:iCs/>
        </w:rPr>
      </w:pPr>
      <w:r w:rsidRPr="00931814">
        <w:rPr>
          <w:b/>
          <w:bCs/>
          <w:i/>
          <w:iCs/>
        </w:rPr>
        <w:t xml:space="preserve">2.3.2. </w:t>
      </w:r>
      <w:r w:rsidR="002666E4" w:rsidRPr="002666E4">
        <w:rPr>
          <w:b/>
          <w:bCs/>
          <w:i/>
          <w:iCs/>
        </w:rPr>
        <w:t>How, if at all, did the settlement or interchange asset contribute to solving the business problem(s) that you explored and the benefits obtained?</w:t>
      </w:r>
    </w:p>
    <w:p w14:paraId="15B99FC6" w14:textId="155760D7" w:rsidR="00B60423" w:rsidRPr="002666E4" w:rsidRDefault="00B60423" w:rsidP="002666E4">
      <w:r>
        <w:t>Lorem ipsum</w:t>
      </w:r>
    </w:p>
    <w:p w14:paraId="3E9614C0" w14:textId="4AD24B42" w:rsidR="002666E4" w:rsidRPr="00931814" w:rsidRDefault="00C62960" w:rsidP="002666E4">
      <w:pPr>
        <w:rPr>
          <w:b/>
          <w:bCs/>
          <w:i/>
          <w:iCs/>
        </w:rPr>
      </w:pPr>
      <w:r w:rsidRPr="00931814">
        <w:rPr>
          <w:b/>
          <w:bCs/>
          <w:i/>
          <w:iCs/>
        </w:rPr>
        <w:t xml:space="preserve">2.3.3. </w:t>
      </w:r>
      <w:r w:rsidR="002666E4" w:rsidRPr="002666E4">
        <w:rPr>
          <w:b/>
          <w:bCs/>
          <w:i/>
          <w:iCs/>
        </w:rPr>
        <w:t>Did you encounter any technical or operational limitations with the settlement or interchange asset?</w:t>
      </w:r>
    </w:p>
    <w:p w14:paraId="5ED1228D" w14:textId="5FB0C94D" w:rsidR="00B60423" w:rsidRPr="002666E4" w:rsidRDefault="00B60423" w:rsidP="002666E4">
      <w:r>
        <w:t>Lorem ipsum</w:t>
      </w:r>
    </w:p>
    <w:p w14:paraId="0148429F" w14:textId="44287208" w:rsidR="002666E4" w:rsidRPr="00931814" w:rsidRDefault="00C62960" w:rsidP="002666E4">
      <w:pPr>
        <w:rPr>
          <w:b/>
          <w:bCs/>
          <w:i/>
          <w:iCs/>
        </w:rPr>
      </w:pPr>
      <w:r w:rsidRPr="00931814">
        <w:rPr>
          <w:b/>
          <w:bCs/>
          <w:i/>
          <w:iCs/>
        </w:rPr>
        <w:t xml:space="preserve">2.3.4. </w:t>
      </w:r>
      <w:r w:rsidR="002666E4" w:rsidRPr="002666E4">
        <w:rPr>
          <w:b/>
          <w:bCs/>
          <w:i/>
          <w:iCs/>
        </w:rPr>
        <w:t>What evidence did your experimentation provide about the scalability of the settlement model?</w:t>
      </w:r>
    </w:p>
    <w:p w14:paraId="3252D8FC" w14:textId="40195E7D" w:rsidR="00B60423" w:rsidRPr="002666E4" w:rsidRDefault="00B60423" w:rsidP="002666E4">
      <w:r>
        <w:lastRenderedPageBreak/>
        <w:t>Lorem ipsum</w:t>
      </w:r>
    </w:p>
    <w:p w14:paraId="7ADDDE36" w14:textId="14C09C57" w:rsidR="002666E4" w:rsidRDefault="00C62960" w:rsidP="002666E4">
      <w:r>
        <w:t>2.4.</w:t>
      </w:r>
      <w:r>
        <w:rPr>
          <w:i/>
          <w:iCs/>
        </w:rPr>
        <w:t xml:space="preserve"> </w:t>
      </w:r>
      <w:r w:rsidR="002666E4" w:rsidRPr="002666E4">
        <w:t>Future Adoption</w:t>
      </w:r>
    </w:p>
    <w:p w14:paraId="78DAA44F" w14:textId="1DB43C4F" w:rsidR="002666E4" w:rsidRPr="002666E4" w:rsidRDefault="00C62960" w:rsidP="002666E4">
      <w:pPr>
        <w:rPr>
          <w:b/>
          <w:bCs/>
          <w:i/>
          <w:iCs/>
        </w:rPr>
      </w:pPr>
      <w:r w:rsidRPr="00931814">
        <w:rPr>
          <w:b/>
          <w:bCs/>
          <w:i/>
          <w:iCs/>
        </w:rPr>
        <w:t xml:space="preserve">2.4.1. </w:t>
      </w:r>
      <w:r w:rsidR="002666E4" w:rsidRPr="002666E4">
        <w:rPr>
          <w:b/>
          <w:bCs/>
          <w:i/>
          <w:iCs/>
        </w:rPr>
        <w:t>What key enablers or blockers of broader adoption did your experimentation highlight or reveal?</w:t>
      </w:r>
    </w:p>
    <w:p w14:paraId="47C86B44" w14:textId="77777777" w:rsidR="00B60423" w:rsidRPr="002666E4" w:rsidRDefault="00B60423" w:rsidP="00B60423">
      <w:r>
        <w:t>Lorem ipsum</w:t>
      </w:r>
    </w:p>
    <w:p w14:paraId="76DE5D09" w14:textId="18EB751D" w:rsidR="002666E4" w:rsidRPr="002666E4" w:rsidRDefault="00C62960" w:rsidP="002666E4">
      <w:pPr>
        <w:rPr>
          <w:b/>
          <w:bCs/>
          <w:i/>
          <w:iCs/>
        </w:rPr>
      </w:pPr>
      <w:r w:rsidRPr="00931814">
        <w:rPr>
          <w:b/>
          <w:bCs/>
          <w:i/>
          <w:iCs/>
        </w:rPr>
        <w:t xml:space="preserve">2.4.2. </w:t>
      </w:r>
      <w:r w:rsidR="002666E4" w:rsidRPr="002666E4">
        <w:rPr>
          <w:b/>
          <w:bCs/>
          <w:i/>
          <w:iCs/>
        </w:rPr>
        <w:t>If you utilised or simulated existing settlement infrastructure (e.g. NPP or RITS) as part of your use case, what did your experimentation reveal about changes or enhancements to that infrastructure (or supporting account structures or access policies) that may be required to better support tokenised asset markets?</w:t>
      </w:r>
    </w:p>
    <w:p w14:paraId="14432673" w14:textId="77777777" w:rsidR="00B60423" w:rsidRPr="002666E4" w:rsidRDefault="00B60423" w:rsidP="00B60423">
      <w:r>
        <w:t>Lorem ipsum</w:t>
      </w:r>
    </w:p>
    <w:p w14:paraId="4BEFED78" w14:textId="62415F04" w:rsidR="002666E4" w:rsidRPr="002666E4" w:rsidRDefault="00C62960" w:rsidP="002666E4">
      <w:r>
        <w:t xml:space="preserve">3. </w:t>
      </w:r>
      <w:r w:rsidR="002666E4" w:rsidRPr="002666E4">
        <w:t>Technology and design</w:t>
      </w:r>
    </w:p>
    <w:p w14:paraId="1E657D32" w14:textId="21059494" w:rsidR="002666E4" w:rsidRPr="002666E4" w:rsidRDefault="00C62960" w:rsidP="002666E4">
      <w:r>
        <w:t xml:space="preserve">3.1. </w:t>
      </w:r>
      <w:r w:rsidR="002666E4" w:rsidRPr="002666E4">
        <w:t>Design choices</w:t>
      </w:r>
    </w:p>
    <w:p w14:paraId="00C19FD9" w14:textId="664207AA" w:rsidR="002666E4" w:rsidRPr="002666E4" w:rsidRDefault="00C62960" w:rsidP="002666E4">
      <w:pPr>
        <w:rPr>
          <w:b/>
          <w:bCs/>
          <w:i/>
          <w:iCs/>
        </w:rPr>
      </w:pPr>
      <w:r w:rsidRPr="00931814">
        <w:rPr>
          <w:b/>
          <w:bCs/>
          <w:i/>
          <w:iCs/>
        </w:rPr>
        <w:t xml:space="preserve">3.1.1. </w:t>
      </w:r>
      <w:r w:rsidR="002666E4" w:rsidRPr="002666E4">
        <w:rPr>
          <w:b/>
          <w:bCs/>
          <w:i/>
          <w:iCs/>
        </w:rPr>
        <w:t xml:space="preserve">What major design choices </w:t>
      </w:r>
      <w:proofErr w:type="gramStart"/>
      <w:r w:rsidR="002666E4" w:rsidRPr="002666E4">
        <w:rPr>
          <w:b/>
          <w:bCs/>
          <w:i/>
          <w:iCs/>
        </w:rPr>
        <w:t>were</w:t>
      </w:r>
      <w:proofErr w:type="gramEnd"/>
      <w:r w:rsidR="002666E4" w:rsidRPr="002666E4">
        <w:rPr>
          <w:b/>
          <w:bCs/>
          <w:i/>
          <w:iCs/>
        </w:rPr>
        <w:t xml:space="preserve"> you faced with in the project, and how did you resolve them?</w:t>
      </w:r>
    </w:p>
    <w:p w14:paraId="2B73D019" w14:textId="77777777" w:rsidR="00B60423" w:rsidRPr="002666E4" w:rsidRDefault="00B60423" w:rsidP="00B60423">
      <w:r>
        <w:t>Lorem ipsum</w:t>
      </w:r>
    </w:p>
    <w:p w14:paraId="59A11581" w14:textId="0ADDE5DA" w:rsidR="002666E4" w:rsidRPr="002666E4" w:rsidRDefault="00C62960" w:rsidP="002666E4">
      <w:r>
        <w:t xml:space="preserve">3.1.2. </w:t>
      </w:r>
      <w:r w:rsidR="002666E4" w:rsidRPr="002666E4">
        <w:t>To what extent were your design choices driven by the scale and nature of the pilot project?</w:t>
      </w:r>
    </w:p>
    <w:p w14:paraId="31B60B1C" w14:textId="77777777" w:rsidR="00B60423" w:rsidRPr="002666E4" w:rsidRDefault="00B60423" w:rsidP="00B60423">
      <w:r>
        <w:t>Lorem ipsum</w:t>
      </w:r>
    </w:p>
    <w:p w14:paraId="357A1903" w14:textId="2B296791" w:rsidR="002666E4" w:rsidRPr="002666E4" w:rsidRDefault="00C62960" w:rsidP="002666E4">
      <w:r>
        <w:t xml:space="preserve">3.1.3. </w:t>
      </w:r>
      <w:r w:rsidR="002666E4" w:rsidRPr="002666E4">
        <w:t>Were your design choices validated by your experimentation?</w:t>
      </w:r>
    </w:p>
    <w:p w14:paraId="74FA8FF5" w14:textId="77777777" w:rsidR="00B60423" w:rsidRPr="002666E4" w:rsidRDefault="00B60423" w:rsidP="00B60423">
      <w:r>
        <w:t>Lorem ipsum</w:t>
      </w:r>
    </w:p>
    <w:p w14:paraId="2D699E1F" w14:textId="58E98C02" w:rsidR="002666E4" w:rsidRPr="002666E4" w:rsidRDefault="00C62960" w:rsidP="002666E4">
      <w:r>
        <w:t xml:space="preserve">3.1.4. </w:t>
      </w:r>
      <w:r w:rsidR="002666E4" w:rsidRPr="002666E4">
        <w:t>How, if at all, would you change your design choices if you were to start over?</w:t>
      </w:r>
    </w:p>
    <w:p w14:paraId="2C199189" w14:textId="77777777" w:rsidR="00B60423" w:rsidRPr="002666E4" w:rsidRDefault="00B60423" w:rsidP="00B60423">
      <w:r>
        <w:t>Lorem ipsum</w:t>
      </w:r>
    </w:p>
    <w:p w14:paraId="0B2F7B43" w14:textId="2ADB4033" w:rsidR="002666E4" w:rsidRPr="002666E4" w:rsidRDefault="00C62960" w:rsidP="002666E4">
      <w:r>
        <w:t xml:space="preserve">3.1.5. </w:t>
      </w:r>
      <w:r w:rsidR="002666E4" w:rsidRPr="002666E4">
        <w:t>What were the most resource-intensive or problematic aspects of your design to implement as part of the project, and why?</w:t>
      </w:r>
    </w:p>
    <w:p w14:paraId="6CECA719" w14:textId="688D8602" w:rsidR="002666E4" w:rsidRPr="002666E4" w:rsidRDefault="00C62960" w:rsidP="002666E4">
      <w:r>
        <w:t xml:space="preserve">3.2. </w:t>
      </w:r>
      <w:r w:rsidR="002666E4" w:rsidRPr="002666E4">
        <w:t>Network selection</w:t>
      </w:r>
    </w:p>
    <w:p w14:paraId="3E2377FF" w14:textId="4497B913" w:rsidR="002666E4" w:rsidRPr="002666E4" w:rsidRDefault="00C62960" w:rsidP="002666E4">
      <w:r>
        <w:t xml:space="preserve">3.2.1. </w:t>
      </w:r>
      <w:r w:rsidR="002666E4" w:rsidRPr="002666E4">
        <w:t>What were your key motivations for your choice of blockchain network?</w:t>
      </w:r>
    </w:p>
    <w:p w14:paraId="1C5D07D6" w14:textId="77777777" w:rsidR="00B60423" w:rsidRPr="002666E4" w:rsidRDefault="00B60423" w:rsidP="00B60423">
      <w:r>
        <w:t>Lorem ipsum</w:t>
      </w:r>
    </w:p>
    <w:p w14:paraId="538B6FCF" w14:textId="72AF3BAB" w:rsidR="002666E4" w:rsidRPr="002666E4" w:rsidRDefault="00C62960" w:rsidP="002666E4">
      <w:r>
        <w:t xml:space="preserve">3.2.2. </w:t>
      </w:r>
      <w:r w:rsidR="002666E4" w:rsidRPr="002666E4">
        <w:t>How did the public or private, permissioned or permissionless nature of the network factor into your decision?</w:t>
      </w:r>
    </w:p>
    <w:p w14:paraId="64DFF424" w14:textId="77777777" w:rsidR="00B60423" w:rsidRPr="002666E4" w:rsidRDefault="00B60423" w:rsidP="00B60423">
      <w:r>
        <w:t>Lorem ipsum</w:t>
      </w:r>
    </w:p>
    <w:p w14:paraId="599C2340" w14:textId="758FB322" w:rsidR="002666E4" w:rsidRPr="002666E4" w:rsidRDefault="00C62960" w:rsidP="002666E4">
      <w:r>
        <w:t xml:space="preserve">3.2.3. </w:t>
      </w:r>
      <w:r w:rsidR="002666E4" w:rsidRPr="002666E4">
        <w:t>What legal, regulatory, governance or other challenges (if any) did you experience or do you anticipate with future use of the selected network?</w:t>
      </w:r>
    </w:p>
    <w:p w14:paraId="26DA36D4" w14:textId="77777777" w:rsidR="00B60423" w:rsidRPr="002666E4" w:rsidRDefault="00B60423" w:rsidP="00B60423">
      <w:r>
        <w:t>Lorem ipsum</w:t>
      </w:r>
    </w:p>
    <w:p w14:paraId="05774B84" w14:textId="18322DF9" w:rsidR="002666E4" w:rsidRPr="002666E4" w:rsidRDefault="00C62960" w:rsidP="002666E4">
      <w:r>
        <w:t xml:space="preserve">3.2.4. </w:t>
      </w:r>
      <w:r w:rsidR="002666E4" w:rsidRPr="002666E4">
        <w:t>If relevant, what additional research benefits could your use case have generated if it was executed on a public permissionless network?</w:t>
      </w:r>
    </w:p>
    <w:p w14:paraId="5577208F" w14:textId="77777777" w:rsidR="00B60423" w:rsidRPr="002666E4" w:rsidRDefault="00B60423" w:rsidP="00B60423">
      <w:r>
        <w:t>Lorem ipsum</w:t>
      </w:r>
    </w:p>
    <w:p w14:paraId="17AB3CDD" w14:textId="49DE0B86" w:rsidR="002666E4" w:rsidRPr="002666E4" w:rsidRDefault="00C62960" w:rsidP="002666E4">
      <w:r>
        <w:t xml:space="preserve">3.2.5. </w:t>
      </w:r>
      <w:r w:rsidR="002666E4" w:rsidRPr="002666E4">
        <w:t>What barriers (if any) may prevent you from using a public permissionless network for your use case?</w:t>
      </w:r>
    </w:p>
    <w:p w14:paraId="77A49C7F" w14:textId="77777777" w:rsidR="00B60423" w:rsidRPr="002666E4" w:rsidRDefault="00B60423" w:rsidP="00B60423">
      <w:r>
        <w:lastRenderedPageBreak/>
        <w:t>Lorem ipsum</w:t>
      </w:r>
    </w:p>
    <w:p w14:paraId="0E1A01ED" w14:textId="5E6D4ABB" w:rsidR="002666E4" w:rsidRPr="002666E4" w:rsidRDefault="00C62960" w:rsidP="002666E4">
      <w:r>
        <w:t xml:space="preserve">3.3. </w:t>
      </w:r>
      <w:r w:rsidR="002666E4" w:rsidRPr="002666E4">
        <w:t>Automation and programmability</w:t>
      </w:r>
    </w:p>
    <w:p w14:paraId="2A2643FD" w14:textId="256202A7" w:rsidR="002666E4" w:rsidRPr="002666E4" w:rsidRDefault="00C62960" w:rsidP="002666E4">
      <w:r>
        <w:t xml:space="preserve">3.3.1. </w:t>
      </w:r>
      <w:r w:rsidR="002666E4" w:rsidRPr="002666E4">
        <w:t>What did you learn through your experimentation about automation (e.g. smart contracts, automated, conditional payments) beyond straight through processing?</w:t>
      </w:r>
    </w:p>
    <w:p w14:paraId="7953A71C" w14:textId="77777777" w:rsidR="00B60423" w:rsidRPr="002666E4" w:rsidRDefault="00B60423" w:rsidP="00B60423">
      <w:r>
        <w:t>Lorem ipsum</w:t>
      </w:r>
    </w:p>
    <w:p w14:paraId="5528C1CF" w14:textId="738E15AA" w:rsidR="002666E4" w:rsidRPr="002666E4" w:rsidRDefault="00C62960" w:rsidP="002666E4">
      <w:r>
        <w:t xml:space="preserve">3.3.2. </w:t>
      </w:r>
      <w:r w:rsidR="002666E4" w:rsidRPr="002666E4">
        <w:t>Was the level of automation or programmability achieved in your use case affected by the chosen settlement asset or settlement model?</w:t>
      </w:r>
    </w:p>
    <w:p w14:paraId="323DE2E5" w14:textId="77777777" w:rsidR="00B60423" w:rsidRPr="002666E4" w:rsidRDefault="00B60423" w:rsidP="00B60423">
      <w:r>
        <w:t>Lorem ipsum</w:t>
      </w:r>
    </w:p>
    <w:p w14:paraId="6E9228F1" w14:textId="799C1D16" w:rsidR="002666E4" w:rsidRPr="002666E4" w:rsidRDefault="00C62960" w:rsidP="002666E4">
      <w:r>
        <w:t xml:space="preserve">3.3.3. </w:t>
      </w:r>
      <w:r w:rsidR="002666E4" w:rsidRPr="002666E4">
        <w:t>How did you ensure compliance and auditability given the automation and programmability in your use case?</w:t>
      </w:r>
    </w:p>
    <w:p w14:paraId="4C53A327" w14:textId="77777777" w:rsidR="00B60423" w:rsidRPr="002666E4" w:rsidRDefault="00B60423" w:rsidP="00B60423">
      <w:r>
        <w:t>Lorem ipsum</w:t>
      </w:r>
    </w:p>
    <w:p w14:paraId="549EC59F" w14:textId="67B31548" w:rsidR="002666E4" w:rsidRPr="002666E4" w:rsidRDefault="00C62960" w:rsidP="002666E4">
      <w:r>
        <w:t xml:space="preserve">3.4. </w:t>
      </w:r>
      <w:r w:rsidR="002666E4" w:rsidRPr="002666E4">
        <w:t>Interoperability and integration with external systems</w:t>
      </w:r>
    </w:p>
    <w:p w14:paraId="0CB16673" w14:textId="61178586" w:rsidR="002666E4" w:rsidRPr="002666E4" w:rsidRDefault="00C62960" w:rsidP="002666E4">
      <w:r>
        <w:t xml:space="preserve">3.4.1. </w:t>
      </w:r>
      <w:r w:rsidR="002666E4" w:rsidRPr="002666E4">
        <w:t>What interoperability challenges (e.g. between tokenised asset systems and settlement systems) did you face in the project and how did you overcome them?</w:t>
      </w:r>
    </w:p>
    <w:p w14:paraId="19299B6C" w14:textId="77777777" w:rsidR="00B60423" w:rsidRPr="002666E4" w:rsidRDefault="00B60423" w:rsidP="00B60423">
      <w:r>
        <w:t>Lorem ipsum</w:t>
      </w:r>
    </w:p>
    <w:p w14:paraId="6E414CB7" w14:textId="4777AE49" w:rsidR="002666E4" w:rsidRPr="002666E4" w:rsidRDefault="00C62960" w:rsidP="002666E4">
      <w:r>
        <w:t xml:space="preserve">3.4.2. </w:t>
      </w:r>
      <w:r w:rsidR="002666E4" w:rsidRPr="002666E4">
        <w:t>What principles guided you to the outcomes achieved, and what did you learn?</w:t>
      </w:r>
    </w:p>
    <w:p w14:paraId="7D658634" w14:textId="77777777" w:rsidR="00B60423" w:rsidRPr="002666E4" w:rsidRDefault="00B60423" w:rsidP="00B60423">
      <w:r>
        <w:t>Lorem ipsum</w:t>
      </w:r>
    </w:p>
    <w:p w14:paraId="730575E8" w14:textId="019EC400" w:rsidR="002666E4" w:rsidRPr="002666E4" w:rsidRDefault="00C62960" w:rsidP="002666E4">
      <w:r>
        <w:t xml:space="preserve">3.4.3 </w:t>
      </w:r>
      <w:r w:rsidR="002666E4" w:rsidRPr="002666E4">
        <w:t>If your use case involved using data oracles, interoperability bridges or any other similar smart contract arrangements that were dependent on external systems, what technical, operational, regulatory or other risks did you identify with those arrangements and how did you mitigate those risks?</w:t>
      </w:r>
    </w:p>
    <w:p w14:paraId="735F677A" w14:textId="77777777" w:rsidR="00B60423" w:rsidRPr="002666E4" w:rsidRDefault="00B60423" w:rsidP="00B60423">
      <w:r>
        <w:t>Lorem ipsum</w:t>
      </w:r>
    </w:p>
    <w:p w14:paraId="30504501" w14:textId="1DCCA9C7" w:rsidR="002666E4" w:rsidRPr="002666E4" w:rsidRDefault="00C62960" w:rsidP="002666E4">
      <w:r>
        <w:t xml:space="preserve">3.5. </w:t>
      </w:r>
      <w:r w:rsidR="002666E4" w:rsidRPr="002666E4">
        <w:t>Technical performance and integrity</w:t>
      </w:r>
    </w:p>
    <w:p w14:paraId="08DBF40B" w14:textId="6F524FE5" w:rsidR="002666E4" w:rsidRPr="002666E4" w:rsidRDefault="00C62960" w:rsidP="002666E4">
      <w:r>
        <w:t xml:space="preserve">3.5.1. </w:t>
      </w:r>
      <w:r w:rsidR="002666E4" w:rsidRPr="002666E4">
        <w:t>What latency and throughput results did you observe in your experimentation and how did they compare to your expectations?</w:t>
      </w:r>
    </w:p>
    <w:p w14:paraId="14C931DB" w14:textId="77777777" w:rsidR="00B60423" w:rsidRPr="002666E4" w:rsidRDefault="00B60423" w:rsidP="00B60423">
      <w:r>
        <w:t>Lorem ipsum</w:t>
      </w:r>
    </w:p>
    <w:p w14:paraId="7298D130" w14:textId="1355CAC1" w:rsidR="002666E4" w:rsidRPr="002666E4" w:rsidRDefault="00C62960" w:rsidP="002666E4">
      <w:r>
        <w:t xml:space="preserve">3.5.2. </w:t>
      </w:r>
      <w:r w:rsidR="002666E4" w:rsidRPr="002666E4">
        <w:t>What measures or strategies did you implement to give you confidence in your selected network's ability to maintain transactional integrity?</w:t>
      </w:r>
    </w:p>
    <w:p w14:paraId="04F31E8A" w14:textId="77777777" w:rsidR="00B60423" w:rsidRPr="002666E4" w:rsidRDefault="00B60423" w:rsidP="00B60423">
      <w:r>
        <w:t>Lorem ipsum</w:t>
      </w:r>
    </w:p>
    <w:p w14:paraId="2C71C6AC" w14:textId="2B9DB3A0" w:rsidR="002666E4" w:rsidRPr="002666E4" w:rsidRDefault="00C62960" w:rsidP="002666E4">
      <w:r>
        <w:t xml:space="preserve">3.5.3. </w:t>
      </w:r>
      <w:r w:rsidR="002666E4" w:rsidRPr="002666E4">
        <w:t>What measures did you implement to mitigate the risks associated with failed or delayed (slower) transactions or an increased cost of transactions during periods of increased network congestion?</w:t>
      </w:r>
    </w:p>
    <w:p w14:paraId="7830A515" w14:textId="77777777" w:rsidR="00B60423" w:rsidRPr="002666E4" w:rsidRDefault="00B60423" w:rsidP="00B60423">
      <w:r>
        <w:t>Lorem ipsum</w:t>
      </w:r>
    </w:p>
    <w:p w14:paraId="4E6485DD" w14:textId="09236563" w:rsidR="002666E4" w:rsidRPr="002666E4" w:rsidRDefault="00023906" w:rsidP="002666E4">
      <w:r>
        <w:t xml:space="preserve">3.6. </w:t>
      </w:r>
      <w:r w:rsidR="002666E4" w:rsidRPr="002666E4">
        <w:t>Central bank digital currency design and deployment</w:t>
      </w:r>
    </w:p>
    <w:p w14:paraId="4D055309" w14:textId="76B86649" w:rsidR="002666E4" w:rsidRPr="002666E4" w:rsidRDefault="00023906" w:rsidP="002666E4">
      <w:r>
        <w:t xml:space="preserve">3.6.1. </w:t>
      </w:r>
      <w:r w:rsidR="002666E4" w:rsidRPr="002666E4">
        <w:t>If you used CBDC in your experimentation, what functionality of the CBDC smart contract enhanced your use case?</w:t>
      </w:r>
    </w:p>
    <w:p w14:paraId="0C090710" w14:textId="77777777" w:rsidR="00B60423" w:rsidRPr="002666E4" w:rsidRDefault="00B60423" w:rsidP="00B60423">
      <w:r>
        <w:t>Lorem ipsum</w:t>
      </w:r>
    </w:p>
    <w:p w14:paraId="604F6619" w14:textId="2B5EF946" w:rsidR="002666E4" w:rsidRPr="002666E4" w:rsidRDefault="00023906" w:rsidP="002666E4">
      <w:r>
        <w:lastRenderedPageBreak/>
        <w:t xml:space="preserve">3.6.2. </w:t>
      </w:r>
      <w:r w:rsidR="002666E4" w:rsidRPr="002666E4">
        <w:t>What challenges did you face using the RBA's pilot CBDC smart contract?</w:t>
      </w:r>
    </w:p>
    <w:p w14:paraId="610CAC9D" w14:textId="4AE15362" w:rsidR="002666E4" w:rsidRPr="002666E4" w:rsidRDefault="00B60423" w:rsidP="002666E4">
      <w:r>
        <w:t>Lorem ipsum</w:t>
      </w:r>
    </w:p>
    <w:p w14:paraId="42FB47DC" w14:textId="31CB6D21" w:rsidR="002666E4" w:rsidRPr="002666E4" w:rsidRDefault="00023906" w:rsidP="002666E4">
      <w:r>
        <w:t xml:space="preserve">3.6.3. </w:t>
      </w:r>
      <w:r w:rsidR="002666E4" w:rsidRPr="002666E4">
        <w:t>How could a CBDC smart contract be improved to support safe and efficient settlement?</w:t>
      </w:r>
    </w:p>
    <w:p w14:paraId="2B05411A" w14:textId="77777777" w:rsidR="00B60423" w:rsidRPr="002666E4" w:rsidRDefault="00B60423" w:rsidP="00B60423">
      <w:r>
        <w:t>Lorem ipsum</w:t>
      </w:r>
    </w:p>
    <w:p w14:paraId="5F6BAA60" w14:textId="39C5C19C" w:rsidR="002666E4" w:rsidRPr="002666E4" w:rsidRDefault="00023906" w:rsidP="002666E4">
      <w:r>
        <w:t xml:space="preserve">3.6.4. </w:t>
      </w:r>
      <w:r w:rsidR="002666E4" w:rsidRPr="002666E4">
        <w:t>Did using CBDC bring you the target benefits that you expected, were there any unexpected benefits and/or costs, and could the target benefits have been achieved with an alternative settlement asset?</w:t>
      </w:r>
    </w:p>
    <w:p w14:paraId="422408EC" w14:textId="72760BC5" w:rsidR="002666E4" w:rsidRPr="002666E4" w:rsidRDefault="00023906" w:rsidP="002666E4">
      <w:r>
        <w:t xml:space="preserve">4. </w:t>
      </w:r>
      <w:r w:rsidR="002666E4" w:rsidRPr="002666E4">
        <w:t>Legal, regulatory and risk management</w:t>
      </w:r>
    </w:p>
    <w:p w14:paraId="22CCAA0B" w14:textId="737BA5A2" w:rsidR="002666E4" w:rsidRPr="002666E4" w:rsidRDefault="00023906" w:rsidP="002666E4">
      <w:r>
        <w:t xml:space="preserve">4.1. </w:t>
      </w:r>
      <w:r w:rsidR="002666E4" w:rsidRPr="002666E4">
        <w:t>Legal rights and liabilities</w:t>
      </w:r>
    </w:p>
    <w:p w14:paraId="56289B50" w14:textId="0859B0A6" w:rsidR="002666E4" w:rsidRPr="002666E4" w:rsidRDefault="00023906" w:rsidP="002666E4">
      <w:r>
        <w:t xml:space="preserve">4.1.1. </w:t>
      </w:r>
      <w:r w:rsidR="002666E4" w:rsidRPr="002666E4">
        <w:t>How did you ensure legal certainty and enforceability of token ownership and transfer?</w:t>
      </w:r>
    </w:p>
    <w:p w14:paraId="38AB1A34" w14:textId="77777777" w:rsidR="00B60423" w:rsidRPr="002666E4" w:rsidRDefault="00B60423" w:rsidP="00B60423">
      <w:r>
        <w:t>Lorem ipsum</w:t>
      </w:r>
    </w:p>
    <w:p w14:paraId="6A328A9A" w14:textId="04CE9217" w:rsidR="002666E4" w:rsidRDefault="00023906" w:rsidP="002666E4">
      <w:r>
        <w:t xml:space="preserve">4.1.2. </w:t>
      </w:r>
      <w:r w:rsidR="002666E4" w:rsidRPr="002666E4">
        <w:t>How did you ensure that settlements were final and irrevocable?</w:t>
      </w:r>
    </w:p>
    <w:p w14:paraId="42EF95B0" w14:textId="5E1B2CD5" w:rsidR="00B60423" w:rsidRPr="002666E4" w:rsidRDefault="00B60423" w:rsidP="002666E4">
      <w:r>
        <w:t>Lorem ipsum</w:t>
      </w:r>
    </w:p>
    <w:p w14:paraId="7823B394" w14:textId="76196532" w:rsidR="002666E4" w:rsidRPr="002666E4" w:rsidRDefault="00023906" w:rsidP="002666E4">
      <w:r>
        <w:t xml:space="preserve">4.1.3. </w:t>
      </w:r>
      <w:r w:rsidR="002666E4" w:rsidRPr="002666E4">
        <w:t>What (if any) legal issues created uncertainty for the structuring or execution of your experimentation, and how did you resolve these uncertainties?</w:t>
      </w:r>
    </w:p>
    <w:p w14:paraId="081E699A" w14:textId="77777777" w:rsidR="00B60423" w:rsidRPr="002666E4" w:rsidRDefault="00B60423" w:rsidP="00B60423">
      <w:r>
        <w:t>Lorem ipsum</w:t>
      </w:r>
    </w:p>
    <w:p w14:paraId="6BFE1E07" w14:textId="0859BD84" w:rsidR="002666E4" w:rsidRPr="002666E4" w:rsidRDefault="00023906" w:rsidP="002666E4">
      <w:r>
        <w:t xml:space="preserve">4.2. </w:t>
      </w:r>
      <w:r w:rsidR="002666E4" w:rsidRPr="002666E4">
        <w:t>Regulatory</w:t>
      </w:r>
    </w:p>
    <w:p w14:paraId="4BCBD12C" w14:textId="26408D54" w:rsidR="002666E4" w:rsidRPr="002666E4" w:rsidRDefault="00023906" w:rsidP="002666E4">
      <w:r>
        <w:t xml:space="preserve">4.2.1. </w:t>
      </w:r>
      <w:r w:rsidR="002666E4" w:rsidRPr="002666E4">
        <w:t>What regulatory challenges did you encounter when piloting your use case?</w:t>
      </w:r>
    </w:p>
    <w:p w14:paraId="5A995E14" w14:textId="77777777" w:rsidR="00B60423" w:rsidRPr="002666E4" w:rsidRDefault="00B60423" w:rsidP="00B60423">
      <w:r>
        <w:t>Lorem ipsum</w:t>
      </w:r>
    </w:p>
    <w:p w14:paraId="41649EA8" w14:textId="487C231B" w:rsidR="002666E4" w:rsidRPr="002666E4" w:rsidRDefault="00023906" w:rsidP="002666E4">
      <w:r>
        <w:t xml:space="preserve">4.2.2. </w:t>
      </w:r>
      <w:r w:rsidR="002666E4" w:rsidRPr="002666E4">
        <w:t>What (if any) regulatory barriers would prevent you from undertaking your use case outside of Project Acacia (i.e. absent the project-level relief provided by ASIC)?</w:t>
      </w:r>
    </w:p>
    <w:p w14:paraId="73E83BCC" w14:textId="77777777" w:rsidR="00B60423" w:rsidRPr="002666E4" w:rsidRDefault="00B60423" w:rsidP="00B60423">
      <w:r>
        <w:t>Lorem ipsum</w:t>
      </w:r>
    </w:p>
    <w:p w14:paraId="216E42D4" w14:textId="17D16E1C" w:rsidR="002666E4" w:rsidRPr="002666E4" w:rsidRDefault="00023906" w:rsidP="002666E4">
      <w:r>
        <w:t xml:space="preserve">4.3. </w:t>
      </w:r>
      <w:r w:rsidR="002666E4" w:rsidRPr="002666E4">
        <w:t>Operational risk management</w:t>
      </w:r>
    </w:p>
    <w:p w14:paraId="7D2E8638" w14:textId="0AE6B319" w:rsidR="002666E4" w:rsidRPr="002666E4" w:rsidRDefault="00023906" w:rsidP="002666E4">
      <w:r>
        <w:t xml:space="preserve">4.3.1. </w:t>
      </w:r>
      <w:r w:rsidR="002666E4" w:rsidRPr="002666E4">
        <w:t>What risk management processes and controls were implemented in support of your use case to address operational resilience and information security risks?</w:t>
      </w:r>
    </w:p>
    <w:p w14:paraId="1F584139" w14:textId="77777777" w:rsidR="00B60423" w:rsidRPr="002666E4" w:rsidRDefault="00B60423" w:rsidP="00B60423">
      <w:r>
        <w:t>Lorem ipsum</w:t>
      </w:r>
    </w:p>
    <w:p w14:paraId="3BE3AEA5" w14:textId="1BF0D1A4" w:rsidR="002666E4" w:rsidRPr="002666E4" w:rsidRDefault="00023906" w:rsidP="002666E4">
      <w:r>
        <w:t xml:space="preserve">4.3.2. </w:t>
      </w:r>
      <w:r w:rsidR="002666E4" w:rsidRPr="002666E4">
        <w:t>How did you manage the risks of smart contract failure or system downtime?</w:t>
      </w:r>
    </w:p>
    <w:p w14:paraId="6CF7C57B" w14:textId="77777777" w:rsidR="00B60423" w:rsidRPr="002666E4" w:rsidRDefault="00B60423" w:rsidP="00B60423">
      <w:r>
        <w:t>Lorem ipsum</w:t>
      </w:r>
    </w:p>
    <w:p w14:paraId="77A0F492" w14:textId="2FEDA59D" w:rsidR="002666E4" w:rsidRPr="002666E4" w:rsidRDefault="00023906" w:rsidP="002666E4">
      <w:r>
        <w:t xml:space="preserve">4.4. </w:t>
      </w:r>
      <w:r w:rsidR="002666E4" w:rsidRPr="002666E4">
        <w:t>AML/CTF compliance</w:t>
      </w:r>
    </w:p>
    <w:p w14:paraId="713E322F" w14:textId="7585FC1F" w:rsidR="002666E4" w:rsidRPr="002666E4" w:rsidRDefault="00023906" w:rsidP="002666E4">
      <w:r>
        <w:t xml:space="preserve">4.4.1. </w:t>
      </w:r>
      <w:r w:rsidR="002666E4" w:rsidRPr="002666E4">
        <w:t>Did you identify any challenges regarding compliance with AML/CTF or sanctions laws within a tokenised ecosystem?</w:t>
      </w:r>
    </w:p>
    <w:p w14:paraId="79C7301A" w14:textId="77777777" w:rsidR="00B60423" w:rsidRPr="002666E4" w:rsidRDefault="00B60423" w:rsidP="00B60423">
      <w:r>
        <w:t>Lorem ipsum</w:t>
      </w:r>
    </w:p>
    <w:p w14:paraId="0976A7F2" w14:textId="764C2410" w:rsidR="002666E4" w:rsidRPr="002666E4" w:rsidRDefault="00023906" w:rsidP="002666E4">
      <w:r>
        <w:t xml:space="preserve">4.4.2. </w:t>
      </w:r>
      <w:r w:rsidR="002666E4" w:rsidRPr="002666E4">
        <w:t>Were you able to leverage any of the benefits of tokenisation, such as programmability (i.e. to embed compliance processes), to address these challenges?</w:t>
      </w:r>
    </w:p>
    <w:p w14:paraId="2659B729" w14:textId="77777777" w:rsidR="00B60423" w:rsidRPr="002666E4" w:rsidRDefault="00B60423" w:rsidP="00B60423">
      <w:r>
        <w:lastRenderedPageBreak/>
        <w:t>Lorem ipsum</w:t>
      </w:r>
    </w:p>
    <w:p w14:paraId="62345A4A" w14:textId="3C0629BB" w:rsidR="002666E4" w:rsidRPr="002666E4" w:rsidRDefault="00023906" w:rsidP="002666E4">
      <w:r>
        <w:t xml:space="preserve">4.5. </w:t>
      </w:r>
      <w:r w:rsidR="002666E4" w:rsidRPr="002666E4">
        <w:t>Liquidity risk management</w:t>
      </w:r>
    </w:p>
    <w:p w14:paraId="6B7CBD0B" w14:textId="7BFAE55C" w:rsidR="002666E4" w:rsidRPr="002666E4" w:rsidRDefault="00023906" w:rsidP="002666E4">
      <w:r>
        <w:t xml:space="preserve">4.5.1. </w:t>
      </w:r>
      <w:r w:rsidR="002666E4" w:rsidRPr="002666E4">
        <w:t>What liquidity risks (e.g. from pre-funding of the cash settlement leg, or splitting available settlement funds across different settlement venues) did you identify in your experimentation?</w:t>
      </w:r>
    </w:p>
    <w:p w14:paraId="57C3CB93" w14:textId="77777777" w:rsidR="00B60423" w:rsidRPr="002666E4" w:rsidRDefault="00B60423" w:rsidP="00B60423">
      <w:r>
        <w:t>Lorem ipsum</w:t>
      </w:r>
    </w:p>
    <w:p w14:paraId="1AF46FBE" w14:textId="693125BE" w:rsidR="002666E4" w:rsidRPr="002666E4" w:rsidRDefault="00023906" w:rsidP="002666E4">
      <w:r>
        <w:t xml:space="preserve">4.5.2. </w:t>
      </w:r>
      <w:r w:rsidR="002666E4" w:rsidRPr="002666E4">
        <w:t>What risk management processes and controls were implemented, or could be implemented, to address those risks?</w:t>
      </w:r>
    </w:p>
    <w:p w14:paraId="4EC5BFD2" w14:textId="77777777" w:rsidR="00B60423" w:rsidRPr="002666E4" w:rsidRDefault="00B60423" w:rsidP="00B60423">
      <w:r>
        <w:t>Lorem ipsum</w:t>
      </w:r>
    </w:p>
    <w:p w14:paraId="09975F5A" w14:textId="63058476" w:rsidR="002666E4" w:rsidRPr="002666E4" w:rsidRDefault="00023906" w:rsidP="002666E4">
      <w:r>
        <w:t xml:space="preserve">4.5.3. </w:t>
      </w:r>
      <w:r w:rsidR="002666E4" w:rsidRPr="002666E4">
        <w:t>Did your experimentation reveal any tools or mechanisms that could help with the management of liquidity?</w:t>
      </w:r>
    </w:p>
    <w:p w14:paraId="5271617E" w14:textId="77777777" w:rsidR="00B60423" w:rsidRPr="002666E4" w:rsidRDefault="00B60423" w:rsidP="00B60423">
      <w:r>
        <w:t>Lorem ipsum</w:t>
      </w:r>
    </w:p>
    <w:p w14:paraId="02098145" w14:textId="6E343FDA" w:rsidR="002666E4" w:rsidRPr="002666E4" w:rsidRDefault="00023906" w:rsidP="002666E4">
      <w:r>
        <w:t xml:space="preserve">4.6. </w:t>
      </w:r>
      <w:r w:rsidR="002666E4" w:rsidRPr="002666E4">
        <w:t>Auditability</w:t>
      </w:r>
    </w:p>
    <w:p w14:paraId="3BDD6397" w14:textId="5C0E844D" w:rsidR="002666E4" w:rsidRPr="002666E4" w:rsidRDefault="00023906" w:rsidP="002666E4">
      <w:r>
        <w:t xml:space="preserve">4.6.1. </w:t>
      </w:r>
      <w:r w:rsidR="002666E4" w:rsidRPr="002666E4">
        <w:t>What did you learn through your experimentation about the effect of programmability on the auditability and verifiability of compliance with regulatory requirements?</w:t>
      </w:r>
    </w:p>
    <w:p w14:paraId="2BAB6D6E" w14:textId="77777777" w:rsidR="00B60423" w:rsidRPr="002666E4" w:rsidRDefault="00B60423" w:rsidP="00B60423">
      <w:r>
        <w:t>Lorem ipsum</w:t>
      </w:r>
    </w:p>
    <w:p w14:paraId="2433965C" w14:textId="0AA9BF9F" w:rsidR="002666E4" w:rsidRPr="002666E4" w:rsidRDefault="00023906" w:rsidP="002666E4">
      <w:r>
        <w:t xml:space="preserve">4.6.2. </w:t>
      </w:r>
      <w:r w:rsidR="002666E4" w:rsidRPr="002666E4">
        <w:t>Are there specific technological or procedural gaps that need to be addressed to improve regulatory auditability?</w:t>
      </w:r>
    </w:p>
    <w:p w14:paraId="59114EB0" w14:textId="77777777" w:rsidR="00B60423" w:rsidRPr="002666E4" w:rsidRDefault="00B60423" w:rsidP="00B60423">
      <w:r>
        <w:t>Lorem ipsum</w:t>
      </w:r>
    </w:p>
    <w:p w14:paraId="4FD6AB52" w14:textId="21C8CF76" w:rsidR="002666E4" w:rsidRPr="002666E4" w:rsidRDefault="00023906" w:rsidP="002666E4">
      <w:r>
        <w:t xml:space="preserve">5. </w:t>
      </w:r>
      <w:r w:rsidR="002666E4" w:rsidRPr="002666E4">
        <w:t>Public interest</w:t>
      </w:r>
    </w:p>
    <w:p w14:paraId="6DF95B08" w14:textId="485431EE" w:rsidR="002666E4" w:rsidRPr="002666E4" w:rsidRDefault="00023906" w:rsidP="002666E4">
      <w:r>
        <w:t xml:space="preserve">5.1. </w:t>
      </w:r>
      <w:r w:rsidR="002666E4" w:rsidRPr="002666E4">
        <w:t>Controlling risk in the financial system</w:t>
      </w:r>
    </w:p>
    <w:p w14:paraId="5CFD295F" w14:textId="5844A36E" w:rsidR="002666E4" w:rsidRPr="002666E4" w:rsidRDefault="00023906" w:rsidP="002666E4">
      <w:r>
        <w:t xml:space="preserve">5.1.1. </w:t>
      </w:r>
      <w:r w:rsidR="002666E4" w:rsidRPr="002666E4">
        <w:t>In what way(s) would the design of your use case (e.g. your selection of settlement asset or blockchain network) assist in controlling systemic risk (i.e. the risk that a problem in one institution may trigger instability across the financial system)?</w:t>
      </w:r>
    </w:p>
    <w:p w14:paraId="0F5B7989" w14:textId="77777777" w:rsidR="00B60423" w:rsidRPr="002666E4" w:rsidRDefault="00B60423" w:rsidP="00B60423">
      <w:r>
        <w:t>Lorem ipsum</w:t>
      </w:r>
    </w:p>
    <w:p w14:paraId="7BC38BE8" w14:textId="74A82E3F" w:rsidR="002666E4" w:rsidRPr="002666E4" w:rsidRDefault="00023906" w:rsidP="002666E4">
      <w:r>
        <w:t xml:space="preserve">5.1.2. </w:t>
      </w:r>
      <w:r w:rsidR="002666E4" w:rsidRPr="002666E4">
        <w:t>In what way(s) did your experimentation demonstrate the potential of tokenisation to alter the nature or visibility of counterparty risk, and/or the way in which counterparty risk is monitored and mitigated?</w:t>
      </w:r>
    </w:p>
    <w:p w14:paraId="3C482E9A" w14:textId="77777777" w:rsidR="00B60423" w:rsidRPr="002666E4" w:rsidRDefault="00B60423" w:rsidP="00B60423">
      <w:r>
        <w:t>Lorem ipsum</w:t>
      </w:r>
    </w:p>
    <w:p w14:paraId="4EC79FAD" w14:textId="5B9435CA" w:rsidR="002666E4" w:rsidRPr="002666E4" w:rsidRDefault="00023906" w:rsidP="002666E4">
      <w:r>
        <w:t>5.1.3.</w:t>
      </w:r>
      <w:r w:rsidR="002666E4" w:rsidRPr="002666E4">
        <w:t>In what way(s) did your experimentation demonstrate increased or decreased system resilience compared with existing financial infrastructure?</w:t>
      </w:r>
    </w:p>
    <w:p w14:paraId="537ED668" w14:textId="77777777" w:rsidR="00B60423" w:rsidRPr="002666E4" w:rsidRDefault="00B60423" w:rsidP="00B60423">
      <w:r>
        <w:t>Lorem ipsum</w:t>
      </w:r>
    </w:p>
    <w:p w14:paraId="178EC1CA" w14:textId="11BF3415" w:rsidR="002666E4" w:rsidRPr="002666E4" w:rsidRDefault="00023906" w:rsidP="002666E4">
      <w:r>
        <w:t xml:space="preserve">5.1.4. </w:t>
      </w:r>
      <w:r w:rsidR="002666E4" w:rsidRPr="002666E4">
        <w:t>What redundancy or resilience features did your experimentation reveal as important to your use case design?</w:t>
      </w:r>
    </w:p>
    <w:p w14:paraId="0BEF7D9A" w14:textId="77777777" w:rsidR="00B60423" w:rsidRPr="002666E4" w:rsidRDefault="00B60423" w:rsidP="00B60423">
      <w:r>
        <w:t>Lorem ipsum</w:t>
      </w:r>
    </w:p>
    <w:p w14:paraId="4128DCAF" w14:textId="0BE54D27" w:rsidR="002666E4" w:rsidRPr="002666E4" w:rsidRDefault="00023906" w:rsidP="002666E4">
      <w:r>
        <w:t xml:space="preserve">5.2. </w:t>
      </w:r>
      <w:r w:rsidR="002666E4" w:rsidRPr="002666E4">
        <w:t>Promoting efficiency of the payments system</w:t>
      </w:r>
    </w:p>
    <w:p w14:paraId="3BC9C0E1" w14:textId="2EB93BD5" w:rsidR="002666E4" w:rsidRPr="002666E4" w:rsidRDefault="00023906" w:rsidP="002666E4">
      <w:r>
        <w:lastRenderedPageBreak/>
        <w:t xml:space="preserve">5.2.1. </w:t>
      </w:r>
      <w:r w:rsidR="002666E4" w:rsidRPr="002666E4">
        <w:t>In what way(s) would the design of your use case (e.g. your selection of settlement asset or blockchain network) assist in promoting efficiency in the payments system? For example, if you experimented with pilot CBDC, what efficiencies (if any) did access to central bank money in that form by a broader set of market participants than existing ESA holders demonstrate, and why?</w:t>
      </w:r>
    </w:p>
    <w:p w14:paraId="404FD888" w14:textId="77777777" w:rsidR="00B60423" w:rsidRPr="002666E4" w:rsidRDefault="00B60423" w:rsidP="00B60423">
      <w:r>
        <w:t>Lorem ipsum</w:t>
      </w:r>
    </w:p>
    <w:p w14:paraId="08FD8977" w14:textId="1150E14B" w:rsidR="002666E4" w:rsidRPr="002666E4" w:rsidRDefault="00023906" w:rsidP="002666E4">
      <w:r>
        <w:t>5.</w:t>
      </w:r>
      <w:r w:rsidR="00593CCD">
        <w:t xml:space="preserve">2.2. </w:t>
      </w:r>
      <w:r w:rsidR="002666E4" w:rsidRPr="002666E4">
        <w:t>How did your use case design promote at par convertibility of different forms of public and private money denominated in Australian dollars?</w:t>
      </w:r>
    </w:p>
    <w:p w14:paraId="162B3D1D" w14:textId="77777777" w:rsidR="00B60423" w:rsidRPr="002666E4" w:rsidRDefault="00B60423" w:rsidP="00B60423">
      <w:r>
        <w:t>Lorem ipsum</w:t>
      </w:r>
    </w:p>
    <w:p w14:paraId="749EA827" w14:textId="43DA96CD" w:rsidR="002666E4" w:rsidRPr="002666E4" w:rsidRDefault="00593CCD" w:rsidP="002666E4">
      <w:r>
        <w:t xml:space="preserve">5.3. </w:t>
      </w:r>
      <w:r w:rsidR="002666E4" w:rsidRPr="002666E4">
        <w:t>Promoting competition</w:t>
      </w:r>
    </w:p>
    <w:p w14:paraId="44DD3968" w14:textId="1AF997CA" w:rsidR="002666E4" w:rsidRPr="002666E4" w:rsidRDefault="00593CCD" w:rsidP="002666E4">
      <w:r>
        <w:t xml:space="preserve">5.3.1. </w:t>
      </w:r>
      <w:r w:rsidR="002666E4" w:rsidRPr="002666E4">
        <w:t xml:space="preserve">In what way(s) did your use case provide research evidence about how asset tokenisation and/or new forms of public or private money may promote competition in the development of new markets and settlement infrastructure services? For example, did your use case demonstrate if barriers to new entry or service development can be lowered or bypassed, and if </w:t>
      </w:r>
      <w:proofErr w:type="gramStart"/>
      <w:r w:rsidR="002666E4" w:rsidRPr="002666E4">
        <w:t>so</w:t>
      </w:r>
      <w:proofErr w:type="gramEnd"/>
      <w:r w:rsidR="002666E4" w:rsidRPr="002666E4">
        <w:t xml:space="preserve"> how?</w:t>
      </w:r>
    </w:p>
    <w:p w14:paraId="3E73E36A" w14:textId="77777777" w:rsidR="00B60423" w:rsidRPr="002666E4" w:rsidRDefault="00B60423" w:rsidP="00B60423">
      <w:r>
        <w:t>Lorem ipsum</w:t>
      </w:r>
    </w:p>
    <w:p w14:paraId="75F02F55" w14:textId="66FFCA9C" w:rsidR="002666E4" w:rsidRPr="002666E4" w:rsidRDefault="00593CCD" w:rsidP="002666E4">
      <w:r>
        <w:t xml:space="preserve">5.3.2. </w:t>
      </w:r>
      <w:r w:rsidR="002666E4" w:rsidRPr="002666E4">
        <w:t xml:space="preserve">Were there barriers that prevented you from structuring your use case in a way that may have provided more information on this question, and if </w:t>
      </w:r>
      <w:proofErr w:type="gramStart"/>
      <w:r w:rsidR="002666E4" w:rsidRPr="002666E4">
        <w:t>so</w:t>
      </w:r>
      <w:proofErr w:type="gramEnd"/>
      <w:r w:rsidR="002666E4" w:rsidRPr="002666E4">
        <w:t xml:space="preserve"> what were those barriers?</w:t>
      </w:r>
    </w:p>
    <w:p w14:paraId="6CD0E6F9" w14:textId="77777777" w:rsidR="00B60423" w:rsidRPr="002666E4" w:rsidRDefault="00B60423" w:rsidP="00B60423">
      <w:r>
        <w:t>Lorem ipsum</w:t>
      </w:r>
    </w:p>
    <w:p w14:paraId="2BD24522" w14:textId="77777777" w:rsidR="00D01093" w:rsidRDefault="00D01093"/>
    <w:p w14:paraId="0132FB11" w14:textId="77777777" w:rsidR="002D267C" w:rsidRDefault="002D267C"/>
    <w:p w14:paraId="521EA2D4" w14:textId="77777777" w:rsidR="00BD245D" w:rsidRDefault="00BD245D">
      <w:pPr>
        <w:rPr>
          <w:sz w:val="40"/>
          <w:szCs w:val="32"/>
        </w:rPr>
      </w:pPr>
      <w:bookmarkStart w:id="32" w:name="_Toc215269752"/>
      <w:r>
        <w:br w:type="page"/>
      </w:r>
    </w:p>
    <w:p w14:paraId="291AE9AC" w14:textId="2DCAA4BD" w:rsidR="00A80CFF" w:rsidRPr="00A80CFF" w:rsidRDefault="00621035" w:rsidP="00621035">
      <w:pPr>
        <w:pStyle w:val="Heading1"/>
      </w:pPr>
      <w:r>
        <w:lastRenderedPageBreak/>
        <w:t>AP+ Use Cases</w:t>
      </w:r>
      <w:bookmarkEnd w:id="32"/>
    </w:p>
    <w:p w14:paraId="1295571E" w14:textId="70C609BF" w:rsidR="00621035" w:rsidRDefault="00297DE2" w:rsidP="00621035">
      <w:pPr>
        <w:pStyle w:val="Heading2"/>
      </w:pPr>
      <w:bookmarkStart w:id="33" w:name="_Toc215269753"/>
      <w:r>
        <w:t>Overview</w:t>
      </w:r>
      <w:bookmarkEnd w:id="33"/>
    </w:p>
    <w:p w14:paraId="7EDFC83F" w14:textId="77777777" w:rsidR="00621035" w:rsidRDefault="00621035" w:rsidP="00A80CFF"/>
    <w:p w14:paraId="77772163" w14:textId="77777777" w:rsidR="009E7697" w:rsidRDefault="009E7697">
      <w:pPr>
        <w:rPr>
          <w:b/>
          <w:bCs/>
          <w:spacing w:val="0"/>
          <w:sz w:val="28"/>
          <w:szCs w:val="28"/>
        </w:rPr>
      </w:pPr>
      <w:r>
        <w:br w:type="page"/>
      </w:r>
    </w:p>
    <w:p w14:paraId="31573C9D" w14:textId="4A248E62" w:rsidR="00621035" w:rsidRDefault="00621035" w:rsidP="00621035">
      <w:pPr>
        <w:pStyle w:val="Heading2"/>
      </w:pPr>
      <w:bookmarkStart w:id="34" w:name="_Toc215269754"/>
      <w:r>
        <w:lastRenderedPageBreak/>
        <w:t>Use Case 1 – NPP On/Off Ramp</w:t>
      </w:r>
      <w:bookmarkEnd w:id="34"/>
    </w:p>
    <w:p w14:paraId="2AD52B9C" w14:textId="6F8D0E67" w:rsidR="00621035" w:rsidRPr="00621035" w:rsidRDefault="00621035" w:rsidP="00621035">
      <w:pPr>
        <w:pStyle w:val="Heading3"/>
      </w:pPr>
      <w:r w:rsidRPr="00621035">
        <w:t>Business Motivation &amp; Research Questions</w:t>
      </w:r>
    </w:p>
    <w:p w14:paraId="4EF6C0B6" w14:textId="77777777" w:rsidR="00621035" w:rsidRDefault="00621035" w:rsidP="00621035">
      <w:r>
        <w:t>[Populate]</w:t>
      </w:r>
    </w:p>
    <w:p w14:paraId="6B4BD311" w14:textId="1F59055E" w:rsidR="00621035" w:rsidRDefault="00621035" w:rsidP="00621035">
      <w:pPr>
        <w:pStyle w:val="Heading3"/>
      </w:pPr>
      <w:r>
        <w:t>Architecture &amp; Settlement Model(s)</w:t>
      </w:r>
    </w:p>
    <w:p w14:paraId="56ED21EB" w14:textId="77777777" w:rsidR="00621035" w:rsidRDefault="00621035" w:rsidP="00621035">
      <w:r>
        <w:t>[Populate: Interchange &amp; Bridge components; ESA tokenisation module]</w:t>
      </w:r>
    </w:p>
    <w:p w14:paraId="623B200B" w14:textId="3F164CFA" w:rsidR="00621035" w:rsidRDefault="00621035" w:rsidP="00621035">
      <w:pPr>
        <w:pStyle w:val="Heading3"/>
      </w:pPr>
      <w:r>
        <w:t>Executive Findings</w:t>
      </w:r>
    </w:p>
    <w:p w14:paraId="11492083" w14:textId="77777777" w:rsidR="00621035" w:rsidRDefault="00621035" w:rsidP="00621035">
      <w:r>
        <w:t>[Populate: liquidity, rules, access]</w:t>
      </w:r>
    </w:p>
    <w:p w14:paraId="3D710540" w14:textId="6EC171AE" w:rsidR="00621035" w:rsidRDefault="00621035" w:rsidP="00621035">
      <w:pPr>
        <w:pStyle w:val="Heading3"/>
      </w:pPr>
      <w:r>
        <w:t>Risks &amp; Open Issues</w:t>
      </w:r>
    </w:p>
    <w:p w14:paraId="33E342EA" w14:textId="77777777" w:rsidR="00621035" w:rsidRDefault="00621035" w:rsidP="00621035">
      <w:r>
        <w:t>[Populate]</w:t>
      </w:r>
    </w:p>
    <w:p w14:paraId="308ADC9B" w14:textId="4A5C3AEF" w:rsidR="00621035" w:rsidRDefault="00621035" w:rsidP="00621035">
      <w:pPr>
        <w:pStyle w:val="Heading3"/>
      </w:pPr>
      <w:r>
        <w:t>Technical References</w:t>
      </w:r>
    </w:p>
    <w:p w14:paraId="5A3DF8BA" w14:textId="77777777" w:rsidR="00621035" w:rsidRDefault="00621035" w:rsidP="00621035">
      <w:r>
        <w:t>[Point to ops, sequences, bridge options]</w:t>
      </w:r>
    </w:p>
    <w:p w14:paraId="40D84643" w14:textId="5D6EC928" w:rsidR="00621035" w:rsidRDefault="00621035" w:rsidP="00A80CFF"/>
    <w:p w14:paraId="6C244262" w14:textId="77777777" w:rsidR="009E7697" w:rsidRDefault="009E7697">
      <w:pPr>
        <w:rPr>
          <w:b/>
          <w:bCs/>
          <w:spacing w:val="0"/>
          <w:sz w:val="28"/>
          <w:szCs w:val="28"/>
        </w:rPr>
      </w:pPr>
      <w:r>
        <w:br w:type="page"/>
      </w:r>
    </w:p>
    <w:p w14:paraId="04EC1A38" w14:textId="73004356" w:rsidR="00621035" w:rsidRDefault="00621035" w:rsidP="00621035">
      <w:pPr>
        <w:pStyle w:val="Heading2"/>
      </w:pPr>
      <w:bookmarkStart w:id="35" w:name="_Toc215269755"/>
      <w:r>
        <w:lastRenderedPageBreak/>
        <w:t>Use Case 2 – Token Interchange</w:t>
      </w:r>
      <w:bookmarkEnd w:id="35"/>
    </w:p>
    <w:p w14:paraId="421873DC" w14:textId="77777777" w:rsidR="00621035" w:rsidRPr="00621035" w:rsidRDefault="00621035" w:rsidP="00621035">
      <w:pPr>
        <w:pStyle w:val="Heading3"/>
      </w:pPr>
      <w:r w:rsidRPr="00621035">
        <w:t>Business Motivation &amp; Research Questions</w:t>
      </w:r>
    </w:p>
    <w:p w14:paraId="3F218A60" w14:textId="77777777" w:rsidR="00621035" w:rsidRDefault="00621035" w:rsidP="00621035">
      <w:r>
        <w:t>[Populate]</w:t>
      </w:r>
    </w:p>
    <w:p w14:paraId="04C65B59" w14:textId="77777777" w:rsidR="00621035" w:rsidRDefault="00621035" w:rsidP="00621035">
      <w:pPr>
        <w:pStyle w:val="Heading3"/>
      </w:pPr>
      <w:r>
        <w:t>Architecture &amp; Settlement Model(s)</w:t>
      </w:r>
    </w:p>
    <w:p w14:paraId="48AB09F9" w14:textId="77777777" w:rsidR="00621035" w:rsidRDefault="00621035" w:rsidP="00621035">
      <w:r>
        <w:t>[Populate: Interchange &amp; Bridge components; ESA tokenisation module]</w:t>
      </w:r>
    </w:p>
    <w:p w14:paraId="64AA687A" w14:textId="77777777" w:rsidR="00621035" w:rsidRDefault="00621035" w:rsidP="00621035">
      <w:pPr>
        <w:pStyle w:val="Heading3"/>
      </w:pPr>
      <w:r>
        <w:t>Executive Findings</w:t>
      </w:r>
    </w:p>
    <w:p w14:paraId="685125C2" w14:textId="0AE78C30" w:rsidR="00CE20FA" w:rsidRDefault="00CE20FA" w:rsidP="00621035">
      <w:r>
        <w:t xml:space="preserve">The token interchange platform is central to AP+ strategy of interoperability. This platform was designed and built to standardise the synchronisation of </w:t>
      </w:r>
      <w:proofErr w:type="spellStart"/>
      <w:r>
        <w:t>wCBDCs</w:t>
      </w:r>
      <w:proofErr w:type="spellEnd"/>
      <w:r>
        <w:t>.</w:t>
      </w:r>
    </w:p>
    <w:p w14:paraId="1E71C749" w14:textId="77777777" w:rsidR="00CE20FA" w:rsidRDefault="00CE20FA" w:rsidP="00CE20FA">
      <w:r>
        <w:t xml:space="preserve">Transacting in a public domain was a key principle that AP+ honoured through the Hedera </w:t>
      </w:r>
      <w:proofErr w:type="spellStart"/>
      <w:r>
        <w:t>mainnet</w:t>
      </w:r>
      <w:proofErr w:type="spellEnd"/>
      <w:r>
        <w:t xml:space="preserve"> implementation.</w:t>
      </w:r>
    </w:p>
    <w:p w14:paraId="204BD447" w14:textId="7207520E" w:rsidR="00CE20FA" w:rsidRDefault="00CE20FA" w:rsidP="00621035">
      <w:r>
        <w:t xml:space="preserve">The choice of ledger was the most significant technical choice in this project. Blockchain DLTs had significant drawbacks, especially, in reconstructing transaction histories in case of an infrastructure outage, the ruled them out. We tested this out in practice when, on two occasions, the private ledger environment we selected had significant outages. However, the </w:t>
      </w:r>
      <w:proofErr w:type="spellStart"/>
      <w:r>
        <w:t>hashgraph</w:t>
      </w:r>
      <w:proofErr w:type="spellEnd"/>
      <w:r>
        <w:t xml:space="preserve"> method of recording transactions meant that as service was restored, the transaction history could be recreated, reliably and in full. Note that the Hedera </w:t>
      </w:r>
      <w:proofErr w:type="spellStart"/>
      <w:r>
        <w:t>mainnet</w:t>
      </w:r>
      <w:proofErr w:type="spellEnd"/>
      <w:r>
        <w:t xml:space="preserve"> did not have this infrastructural shortcoming.</w:t>
      </w:r>
    </w:p>
    <w:p w14:paraId="404E18D8" w14:textId="4FFFB83D" w:rsidR="00CE20FA" w:rsidRDefault="00CE20FA" w:rsidP="00621035">
      <w:r>
        <w:t>How a ledger achieves immutability is crucial.</w:t>
      </w:r>
    </w:p>
    <w:p w14:paraId="5240CCF4" w14:textId="77156B5A" w:rsidR="00CE20FA" w:rsidRDefault="00CE20FA" w:rsidP="00CE20FA">
      <w:r>
        <w:t xml:space="preserve">The architecture we adopted kept CBDCs confined within a wholly-private ledger environment, provided by the </w:t>
      </w:r>
      <w:proofErr w:type="spellStart"/>
      <w:r>
        <w:t>Hashsphere</w:t>
      </w:r>
      <w:proofErr w:type="spellEnd"/>
      <w:r>
        <w:t xml:space="preserve"> platform. This was crucial to meet the needs of the RBA to have clear controls over minting, burning, freezing and seizing CBDCs. However, it was a key principle that trades on the token interchange take place on a public permissioned ledger, which was Hedera </w:t>
      </w:r>
      <w:proofErr w:type="spellStart"/>
      <w:r>
        <w:t>mainnet</w:t>
      </w:r>
      <w:proofErr w:type="spellEnd"/>
      <w:r>
        <w:t>.</w:t>
      </w:r>
    </w:p>
    <w:p w14:paraId="747CDEA0" w14:textId="65AF420C" w:rsidR="00CE20FA" w:rsidRDefault="00CE20FA" w:rsidP="00CE20FA">
      <w:r>
        <w:t xml:space="preserve">This meant that the most important feature of the token interchange platform is the Synchroniser. The Synchroniser mirrors the movements of CBDCs in the private environment into the public Hedera </w:t>
      </w:r>
      <w:proofErr w:type="spellStart"/>
      <w:r>
        <w:t>mainnet</w:t>
      </w:r>
      <w:proofErr w:type="spellEnd"/>
      <w:r>
        <w:t xml:space="preserve"> using a digital twin token called “</w:t>
      </w:r>
      <w:proofErr w:type="spellStart"/>
      <w:r>
        <w:t>whitecoin</w:t>
      </w:r>
      <w:proofErr w:type="spellEnd"/>
      <w:r>
        <w:t xml:space="preserve">”. </w:t>
      </w:r>
      <w:proofErr w:type="spellStart"/>
      <w:r>
        <w:t>Whitecoin</w:t>
      </w:r>
      <w:proofErr w:type="spellEnd"/>
      <w:r>
        <w:t xml:space="preserve"> itself has no value, except as an accounting mechanism for marrying the movements of public and private ledgers. </w:t>
      </w:r>
    </w:p>
    <w:p w14:paraId="78E1A7D5" w14:textId="5041E756" w:rsidR="00CE20FA" w:rsidRDefault="00CE20FA" w:rsidP="00621035">
      <w:r>
        <w:t xml:space="preserve">The Synchroniser could be adapted to mirror movements within Exchange Settlement Accounts (ESAs), or the Real Time Gross Settlement (RTGS) service, rather than CBDCs in the </w:t>
      </w:r>
      <w:proofErr w:type="spellStart"/>
      <w:r>
        <w:t>Hashsphere</w:t>
      </w:r>
      <w:proofErr w:type="spellEnd"/>
      <w:r>
        <w:t xml:space="preserve"> private ledger. This would simplify the operational requirements of the RBA to administer central bank money as it serves as the settlement currency of trades recorded in the public Hedera ledger.</w:t>
      </w:r>
    </w:p>
    <w:p w14:paraId="7876F40C" w14:textId="4C335503" w:rsidR="00621035" w:rsidRDefault="00CE20FA" w:rsidP="00621035">
      <w:r>
        <w:t>Smart contract standards are the crucial unlock for interoperability across stablecoins. Each issuer adopts different functionality in smart contracts that are key to their own value propositions in market, though one lesson was that some contract types were not compatible with the initial architecture we designed. We adopted token-centric transfer logic, whereas some stablecoins record transfers at the smart contract level.</w:t>
      </w:r>
    </w:p>
    <w:p w14:paraId="2BC4E16C" w14:textId="56F20D72" w:rsidR="00CE20FA" w:rsidRDefault="00CE20FA" w:rsidP="00621035">
      <w:r>
        <w:t>Cuscal’s partnership was critical to the success of this use case for AP+. They took on significant operational work to enable the fiat to CBDC exchange, all within their existing production infrastructure and business processes.</w:t>
      </w:r>
    </w:p>
    <w:p w14:paraId="067D6780" w14:textId="77777777" w:rsidR="00621035" w:rsidRDefault="00621035" w:rsidP="00621035">
      <w:pPr>
        <w:pStyle w:val="Heading3"/>
      </w:pPr>
      <w:r>
        <w:lastRenderedPageBreak/>
        <w:t>Risks &amp; Open Issues</w:t>
      </w:r>
    </w:p>
    <w:p w14:paraId="4A3DBE5D" w14:textId="662DFD65" w:rsidR="00CE20FA" w:rsidRDefault="00CE20FA" w:rsidP="00621035">
      <w:r>
        <w:t xml:space="preserve">The hardest part of the end-to-end flow was the fiat to </w:t>
      </w:r>
      <w:proofErr w:type="spellStart"/>
      <w:r>
        <w:t>wCBDC</w:t>
      </w:r>
      <w:proofErr w:type="spellEnd"/>
      <w:r>
        <w:t xml:space="preserve"> leg. This was slow and manual, since it was not feasible for the RBA to develop sufficiently robust and audited automation to mint and burn CBDC. However, we proved settlement of interchange transactions using CBDC, even with those constraints.</w:t>
      </w:r>
    </w:p>
    <w:p w14:paraId="13F845A3" w14:textId="52B359C6" w:rsidR="00621035" w:rsidRDefault="00CE20FA" w:rsidP="00621035">
      <w:r>
        <w:t>Bridging tokens and smart contracts across chains was more technically complex than was first apparent.</w:t>
      </w:r>
    </w:p>
    <w:p w14:paraId="08E266A7" w14:textId="24CDACC0" w:rsidR="00CE20FA" w:rsidRDefault="00CE20FA" w:rsidP="00621035">
      <w:r>
        <w:t xml:space="preserve">Liquidity requirements at the small scale of this proof of concept were too onerous for practical purposes of stablecoin issuers. Additionally, requiring stablecoin issuers themselves to provide liquidity in up to three pools (their own coin in token interchange FX smart contracts, </w:t>
      </w:r>
      <w:proofErr w:type="spellStart"/>
      <w:r>
        <w:t>whitecoin</w:t>
      </w:r>
      <w:proofErr w:type="spellEnd"/>
      <w:r>
        <w:t>/</w:t>
      </w:r>
      <w:proofErr w:type="spellStart"/>
      <w:r>
        <w:t>wCBDC</w:t>
      </w:r>
      <w:proofErr w:type="spellEnd"/>
      <w:r>
        <w:t xml:space="preserve"> via fiat AUD, and bridge FX smart contracts) was very onerous. This meant we could only execute trades in small volumes. In a production platform operating at scale, dedicated liquidity providers could be a workable model for solving this problem of liquidity needs.</w:t>
      </w:r>
    </w:p>
    <w:p w14:paraId="472AB259" w14:textId="174C2A32" w:rsidR="00CE20FA" w:rsidRDefault="00CE20FA" w:rsidP="00621035">
      <w:r>
        <w:t xml:space="preserve">There is still a significant region to explore on the topic of liquidity for the bridge. </w:t>
      </w:r>
    </w:p>
    <w:p w14:paraId="23181671" w14:textId="07A38A82" w:rsidR="00CE20FA" w:rsidRDefault="00CE20FA" w:rsidP="00621035"/>
    <w:p w14:paraId="3694312B" w14:textId="77777777" w:rsidR="00621035" w:rsidRDefault="00621035" w:rsidP="00621035">
      <w:pPr>
        <w:pStyle w:val="Heading3"/>
      </w:pPr>
      <w:r>
        <w:t>Technical References</w:t>
      </w:r>
    </w:p>
    <w:p w14:paraId="6E2F05E0" w14:textId="38FD217A" w:rsidR="00621035" w:rsidRDefault="00CE20FA" w:rsidP="00621035">
      <w:r>
        <w:t xml:space="preserve">The bridge solution was developed on the technology of </w:t>
      </w:r>
      <w:proofErr w:type="spellStart"/>
      <w:r>
        <w:t>LayerZero</w:t>
      </w:r>
      <w:proofErr w:type="spellEnd"/>
      <w:r>
        <w:t xml:space="preserve">. AP+ chose </w:t>
      </w:r>
      <w:proofErr w:type="spellStart"/>
      <w:r>
        <w:t>LayerZero</w:t>
      </w:r>
      <w:proofErr w:type="spellEnd"/>
      <w:r>
        <w:t xml:space="preserve"> over </w:t>
      </w:r>
      <w:proofErr w:type="spellStart"/>
      <w:r>
        <w:t>Axilar</w:t>
      </w:r>
      <w:proofErr w:type="spellEnd"/>
      <w:r>
        <w:t xml:space="preserve"> because of the former’s deeper expertise implementing with Hedera. The choice of distributed ledger drove the technical choice of bridge solution provider.</w:t>
      </w:r>
    </w:p>
    <w:p w14:paraId="6F4BF5DA" w14:textId="6483BB75" w:rsidR="00CE20FA" w:rsidRDefault="00CE20FA" w:rsidP="00621035">
      <w:r>
        <w:t>AP+ chose to limit support for non-Hedera ledgers to Ethereum only, for practical reasons. Ethereum is the most widely-adopted blockchain for a host of use cases, and so this was the logical chain to start with in supporting via the bridge.</w:t>
      </w:r>
    </w:p>
    <w:p w14:paraId="4DEA2E0F" w14:textId="77777777" w:rsidR="00621035" w:rsidRDefault="00621035" w:rsidP="00A80CFF"/>
    <w:p w14:paraId="1D892AFF" w14:textId="77777777" w:rsidR="009E7697" w:rsidRDefault="009E7697">
      <w:pPr>
        <w:rPr>
          <w:b/>
          <w:bCs/>
          <w:spacing w:val="0"/>
          <w:sz w:val="28"/>
          <w:szCs w:val="28"/>
        </w:rPr>
      </w:pPr>
      <w:r>
        <w:br w:type="page"/>
      </w:r>
    </w:p>
    <w:p w14:paraId="20F7B069" w14:textId="53FC9FBE" w:rsidR="00621035" w:rsidRDefault="00621035" w:rsidP="00621035">
      <w:pPr>
        <w:pStyle w:val="Heading2"/>
      </w:pPr>
      <w:bookmarkStart w:id="36" w:name="_Toc215269756"/>
      <w:r>
        <w:lastRenderedPageBreak/>
        <w:t>Use Case 3 – Settlement Coordinator</w:t>
      </w:r>
      <w:bookmarkEnd w:id="36"/>
    </w:p>
    <w:p w14:paraId="321EBE49" w14:textId="77777777" w:rsidR="00621035" w:rsidRPr="00621035" w:rsidRDefault="00621035" w:rsidP="00621035">
      <w:pPr>
        <w:pStyle w:val="Heading3"/>
      </w:pPr>
      <w:r w:rsidRPr="00621035">
        <w:t>Business Motivation &amp; Research Questions</w:t>
      </w:r>
    </w:p>
    <w:p w14:paraId="6076BCCD" w14:textId="612B35F7" w:rsidR="00621035" w:rsidRDefault="00FE1671" w:rsidP="00621035">
      <w:r>
        <w:t xml:space="preserve">The feedback from AP+’s partners in this use case was that asset </w:t>
      </w:r>
      <w:r w:rsidR="4623146E">
        <w:t>tokenisation</w:t>
      </w:r>
      <w:r>
        <w:t xml:space="preserve"> unlocks significant opportunity in existing markets for common financial instruments. The key benefit of the AP+ approach is in the speed of settlement. Currently, settlement of trades </w:t>
      </w:r>
      <w:r w:rsidR="003A7162">
        <w:t>in these markets</w:t>
      </w:r>
      <w:r>
        <w:t xml:space="preserve"> is completed on a T+3 basis</w:t>
      </w:r>
      <w:r w:rsidR="003A7162">
        <w:t xml:space="preserve"> (or in some cases, T+1). Intraday trading is therefore </w:t>
      </w:r>
      <w:r w:rsidR="00B033F4">
        <w:t xml:space="preserve">impossible, causing economic friction in these markets. </w:t>
      </w:r>
    </w:p>
    <w:p w14:paraId="6E09F731" w14:textId="6024139C" w:rsidR="00B033F4" w:rsidRDefault="00B033F4" w:rsidP="00621035">
      <w:r>
        <w:t xml:space="preserve">This insight led us to explore the market applications for tokenising assets to enable </w:t>
      </w:r>
      <w:r w:rsidR="000C4527">
        <w:t xml:space="preserve">near-real-time settlement, and atomic settlement of trades. </w:t>
      </w:r>
    </w:p>
    <w:p w14:paraId="4635ECD9" w14:textId="77777777" w:rsidR="00621035" w:rsidRDefault="00621035" w:rsidP="00621035">
      <w:pPr>
        <w:pStyle w:val="Heading3"/>
      </w:pPr>
      <w:r>
        <w:t>Architecture &amp; Settlement Model(s)</w:t>
      </w:r>
    </w:p>
    <w:p w14:paraId="1DCC1BA6" w14:textId="77777777" w:rsidR="00621035" w:rsidRDefault="00621035" w:rsidP="00621035">
      <w:r>
        <w:t>[Populate: Interchange &amp; Bridge components; ESA tokenisation module]</w:t>
      </w:r>
    </w:p>
    <w:p w14:paraId="3A4D687A" w14:textId="77777777" w:rsidR="00621035" w:rsidRDefault="00621035" w:rsidP="00621035">
      <w:pPr>
        <w:pStyle w:val="Heading3"/>
      </w:pPr>
      <w:r>
        <w:t>Executive Findings</w:t>
      </w:r>
    </w:p>
    <w:p w14:paraId="2A22B327" w14:textId="14FCCA15" w:rsidR="00CE20FA" w:rsidRDefault="00CE20FA" w:rsidP="00621035">
      <w:r>
        <w:t xml:space="preserve">AP+ achieved a working implementation of programmable money in this use case. The Settlement Coordinator service uses an escrow type smart contract to ensure that both legs of an exchange (i.e. payment in stablecoin tokens and asset token transfer) are always fulfilled according to the terms of the trade before executing the exchange. </w:t>
      </w:r>
    </w:p>
    <w:p w14:paraId="792DEF92" w14:textId="19C0E5B4" w:rsidR="00CE20FA" w:rsidRDefault="00CE20FA" w:rsidP="00621035">
      <w:r>
        <w:t xml:space="preserve">Asset tokenisation is a substantial topic unto itself. To sidestep the complexity of defining standards for asset tokens that meet Australian </w:t>
      </w:r>
      <w:proofErr w:type="spellStart"/>
      <w:r>
        <w:t>regulator</w:t>
      </w:r>
      <w:proofErr w:type="spellEnd"/>
      <w:r>
        <w:t xml:space="preserve"> requirements (opaque as some may be), AP+ pre-minted placeholder tokens on a simpler standard (i.e. erc-320, rather than the more sophisticated erc-3643).</w:t>
      </w:r>
    </w:p>
    <w:p w14:paraId="1DC3F77E" w14:textId="743F64D3" w:rsidR="00CE20FA" w:rsidRDefault="00CE20FA" w:rsidP="00621035">
      <w:r>
        <w:t>Some of the technology components of the Hedera stack proved to be insufficiently mature to support a production-grade financial infrastructure. For example, Asset Tokenisation Studio, a SaaS application published by Hedera, could not fulfil is “out of the box” capability to mint erc-3643 asset tokens.</w:t>
      </w:r>
    </w:p>
    <w:p w14:paraId="4B517395" w14:textId="4FE0B9DD" w:rsidR="00CE20FA" w:rsidRDefault="00CE20FA" w:rsidP="00621035">
      <w:r>
        <w:t>Creating asset tokens in real time is a critical capability that deserves a more thorough implementation. Financial markets require this today, but the lengthy time to settle makes it possible for banks and other institutional players to create assets manually to fulfil trades. In a Web3 world where settlement takes place in seconds to minutes, on-demand real-time asset token minting according to defined and audited standards would be key to realising the full benefits of atomic settlement.</w:t>
      </w:r>
    </w:p>
    <w:p w14:paraId="41663001" w14:textId="0E7C8A26" w:rsidR="00CE20FA" w:rsidRDefault="00CE20FA" w:rsidP="00621035">
      <w:r>
        <w:t xml:space="preserve">Key management and enterprise-grade custodial wallets were crucial to both process (as end customers required) and technical implementation. The Utila custodial wallet platform offered the crucial capability of API co-signing. This meant that the authorisation of a trade could continue to take place on the market platforms where customers trade today, while enabling the AP+ platform to automate transaction signing without human users needing to be involved. </w:t>
      </w:r>
    </w:p>
    <w:p w14:paraId="4C9C7CF0" w14:textId="6475E1F2" w:rsidR="00CE20FA" w:rsidRDefault="00CE20FA" w:rsidP="00621035">
      <w:r>
        <w:t>Identity, KYB and KYC considerations were complex enough that an impl</w:t>
      </w:r>
      <w:r w:rsidR="00774F36">
        <w:t>emen</w:t>
      </w:r>
      <w:r>
        <w:t>tation as part of the Settlement Coordinator (e.g. to accept or reject trades based on the presence or absence of identity attributes of the counterparties) was not feasible in the time frame. However, we did develop a functional prototype that writes hashed identity attributes onto the public DLT to satisfy KYC and KYB requirements.</w:t>
      </w:r>
    </w:p>
    <w:p w14:paraId="16A43399" w14:textId="77777777" w:rsidR="00621035" w:rsidRDefault="00621035" w:rsidP="00621035">
      <w:pPr>
        <w:pStyle w:val="Heading3"/>
      </w:pPr>
      <w:r>
        <w:t>Risks &amp; Open Issues</w:t>
      </w:r>
    </w:p>
    <w:p w14:paraId="345C38EB" w14:textId="77777777" w:rsidR="00621035" w:rsidRDefault="00621035" w:rsidP="00621035">
      <w:r>
        <w:t>[Populate]</w:t>
      </w:r>
    </w:p>
    <w:p w14:paraId="51005C06" w14:textId="77777777" w:rsidR="00621035" w:rsidRDefault="00621035" w:rsidP="00621035">
      <w:pPr>
        <w:pStyle w:val="Heading3"/>
      </w:pPr>
      <w:r>
        <w:lastRenderedPageBreak/>
        <w:t>Technical References</w:t>
      </w:r>
    </w:p>
    <w:p w14:paraId="15D7250E" w14:textId="77777777" w:rsidR="00621035" w:rsidRDefault="00621035" w:rsidP="00621035">
      <w:r>
        <w:t>[Point to ops, sequences, bridge options]</w:t>
      </w:r>
    </w:p>
    <w:p w14:paraId="28FD843A" w14:textId="77777777" w:rsidR="009A7874" w:rsidRDefault="009A7874" w:rsidP="00621035"/>
    <w:p w14:paraId="64722367" w14:textId="15EE2484" w:rsidR="00BD661A" w:rsidRDefault="00BD661A">
      <w:r>
        <w:br w:type="page"/>
      </w:r>
    </w:p>
    <w:p w14:paraId="6BFB8935" w14:textId="5ECA2613" w:rsidR="009A7874" w:rsidRDefault="00BD661A" w:rsidP="00BD661A">
      <w:pPr>
        <w:pStyle w:val="Heading1"/>
      </w:pPr>
      <w:bookmarkStart w:id="37" w:name="_Toc215269757"/>
      <w:r>
        <w:lastRenderedPageBreak/>
        <w:t>Recommendations and Next Steps</w:t>
      </w:r>
      <w:bookmarkEnd w:id="37"/>
    </w:p>
    <w:p w14:paraId="12B81A13" w14:textId="3F2C3B19" w:rsidR="006D0F33" w:rsidRDefault="006D0F33" w:rsidP="006D0F33">
      <w:proofErr w:type="spellStart"/>
      <w:r>
        <w:t>Asdcfhdfh</w:t>
      </w:r>
      <w:proofErr w:type="spellEnd"/>
    </w:p>
    <w:p w14:paraId="5043BDEE" w14:textId="2A19D24B" w:rsidR="006D0F33" w:rsidRDefault="006D0F33" w:rsidP="006D0F33">
      <w:proofErr w:type="spellStart"/>
      <w:r>
        <w:t>Adghf</w:t>
      </w:r>
      <w:proofErr w:type="spellEnd"/>
    </w:p>
    <w:p w14:paraId="6EABCEA5" w14:textId="3F08996B" w:rsidR="006D0F33" w:rsidRDefault="006D0F33" w:rsidP="006D0F33">
      <w:proofErr w:type="spellStart"/>
      <w:r>
        <w:t>Dfh</w:t>
      </w:r>
      <w:proofErr w:type="spellEnd"/>
    </w:p>
    <w:p w14:paraId="3DDBA2F1" w14:textId="24D915EC" w:rsidR="006D0F33" w:rsidRDefault="006D0F33" w:rsidP="006D0F33">
      <w:proofErr w:type="spellStart"/>
      <w:r>
        <w:t>Hjdf</w:t>
      </w:r>
      <w:proofErr w:type="spellEnd"/>
    </w:p>
    <w:p w14:paraId="039753CD" w14:textId="55252CF2" w:rsidR="006D0F33" w:rsidRDefault="006D0F33">
      <w:r>
        <w:br w:type="page"/>
      </w:r>
    </w:p>
    <w:p w14:paraId="0E3A333B" w14:textId="52CB526E" w:rsidR="006D0F33" w:rsidRDefault="006D0F33" w:rsidP="006D0F33">
      <w:pPr>
        <w:pStyle w:val="Heading1"/>
      </w:pPr>
      <w:bookmarkStart w:id="38" w:name="_Toc215269758"/>
      <w:r>
        <w:lastRenderedPageBreak/>
        <w:t>Appendix</w:t>
      </w:r>
      <w:bookmarkEnd w:id="38"/>
    </w:p>
    <w:p w14:paraId="6CBCB2BD" w14:textId="77777777" w:rsidR="002B35E3" w:rsidRDefault="002B35E3" w:rsidP="002B35E3"/>
    <w:p w14:paraId="05888579" w14:textId="77777777" w:rsidR="002B35E3" w:rsidRDefault="002B35E3" w:rsidP="002B35E3"/>
    <w:p w14:paraId="16E76672" w14:textId="77777777" w:rsidR="002B35E3" w:rsidRDefault="002B35E3" w:rsidP="002B35E3"/>
    <w:p w14:paraId="58CCA8E7" w14:textId="77777777" w:rsidR="002B35E3" w:rsidRDefault="002B35E3" w:rsidP="002B35E3"/>
    <w:p w14:paraId="38780B1E" w14:textId="77777777" w:rsidR="002B35E3" w:rsidRDefault="002B35E3" w:rsidP="002B35E3"/>
    <w:p w14:paraId="16B45F73" w14:textId="77777777" w:rsidR="002B35E3" w:rsidRDefault="002B35E3" w:rsidP="002B35E3"/>
    <w:p w14:paraId="7EB42122" w14:textId="77777777" w:rsidR="002B35E3" w:rsidRDefault="002B35E3" w:rsidP="002B35E3"/>
    <w:p w14:paraId="51A5645C" w14:textId="77777777" w:rsidR="002B35E3" w:rsidRDefault="002B35E3" w:rsidP="002B35E3"/>
    <w:p w14:paraId="408C04B3" w14:textId="77777777" w:rsidR="002B35E3" w:rsidRDefault="002B35E3" w:rsidP="002B35E3"/>
    <w:p w14:paraId="11793FCA" w14:textId="77777777" w:rsidR="002B35E3" w:rsidRDefault="002B35E3" w:rsidP="002B35E3"/>
    <w:p w14:paraId="40964C9B" w14:textId="77777777" w:rsidR="002B35E3" w:rsidRDefault="002B35E3" w:rsidP="002B35E3"/>
    <w:p w14:paraId="637C51D5" w14:textId="77777777" w:rsidR="002B35E3" w:rsidRDefault="002B35E3" w:rsidP="002B35E3"/>
    <w:p w14:paraId="22A62750" w14:textId="77777777" w:rsidR="002B35E3" w:rsidRDefault="002B35E3" w:rsidP="002B35E3"/>
    <w:p w14:paraId="0DCD6620" w14:textId="77777777" w:rsidR="002B35E3" w:rsidRDefault="002B35E3" w:rsidP="002B35E3"/>
    <w:p w14:paraId="3645311C" w14:textId="77777777" w:rsidR="002B35E3" w:rsidRDefault="002B35E3" w:rsidP="002B35E3"/>
    <w:p w14:paraId="6D8643E6" w14:textId="77777777" w:rsidR="002B35E3" w:rsidRDefault="002B35E3" w:rsidP="002B35E3"/>
    <w:p w14:paraId="2B1B0707" w14:textId="77777777" w:rsidR="002B35E3" w:rsidRDefault="002B35E3" w:rsidP="002B35E3"/>
    <w:p w14:paraId="148C51B9" w14:textId="77777777" w:rsidR="002B35E3" w:rsidRDefault="002B35E3" w:rsidP="002B35E3"/>
    <w:p w14:paraId="35952A8D" w14:textId="77777777" w:rsidR="002B35E3" w:rsidRDefault="002B35E3" w:rsidP="002B35E3"/>
    <w:p w14:paraId="33BCA702" w14:textId="77777777" w:rsidR="002B35E3" w:rsidRDefault="002B35E3" w:rsidP="002B35E3"/>
    <w:p w14:paraId="63D34634" w14:textId="77777777" w:rsidR="002B35E3" w:rsidRDefault="002B35E3" w:rsidP="002B35E3"/>
    <w:p w14:paraId="66739322" w14:textId="77777777" w:rsidR="002B35E3" w:rsidRDefault="002B35E3" w:rsidP="002B35E3"/>
    <w:p w14:paraId="066ED452" w14:textId="77777777" w:rsidR="002B35E3" w:rsidRDefault="002B35E3" w:rsidP="002B35E3"/>
    <w:p w14:paraId="2D4C85EB" w14:textId="77777777" w:rsidR="002B35E3" w:rsidRDefault="002B35E3" w:rsidP="002B35E3"/>
    <w:p w14:paraId="458BA71C" w14:textId="77777777" w:rsidR="002B35E3" w:rsidRDefault="002B35E3" w:rsidP="002B35E3"/>
    <w:p w14:paraId="08088AB2" w14:textId="77777777" w:rsidR="002B35E3" w:rsidRDefault="002B35E3" w:rsidP="002B35E3"/>
    <w:p w14:paraId="4D5BF25B" w14:textId="77777777" w:rsidR="002B35E3" w:rsidRDefault="002B35E3" w:rsidP="002B35E3"/>
    <w:p w14:paraId="393594BC" w14:textId="77777777" w:rsidR="002B35E3" w:rsidRDefault="002B35E3" w:rsidP="002B35E3"/>
    <w:p w14:paraId="53CDD178" w14:textId="77777777" w:rsidR="002B35E3" w:rsidRDefault="002B35E3" w:rsidP="002B35E3"/>
    <w:p w14:paraId="17B7FEC5" w14:textId="0BE38FB2" w:rsidR="002B35E3" w:rsidRPr="006D0F33" w:rsidRDefault="002B35E3" w:rsidP="002B35E3">
      <w:pPr>
        <w:pStyle w:val="Heading1"/>
      </w:pPr>
      <w:bookmarkStart w:id="39" w:name="_Toc215269759"/>
      <w:r>
        <w:lastRenderedPageBreak/>
        <w:t>References</w:t>
      </w:r>
      <w:bookmarkEnd w:id="39"/>
    </w:p>
    <w:p w14:paraId="1326169A" w14:textId="77777777" w:rsidR="002B35E3" w:rsidRPr="002B35E3" w:rsidRDefault="002B35E3" w:rsidP="002B35E3"/>
    <w:p w14:paraId="34BB8760" w14:textId="24304B8B" w:rsidR="00D05698" w:rsidRDefault="00A80CFF" w:rsidP="00A80CFF">
      <w:r>
        <w:br w:type="page"/>
      </w:r>
      <w:r w:rsidR="00621035" w:rsidRPr="0086013B">
        <w:rPr>
          <w:b/>
          <w:bCs/>
        </w:rPr>
        <w:lastRenderedPageBreak/>
        <w:fldChar w:fldCharType="begin"/>
      </w:r>
      <w:r w:rsidR="00621035" w:rsidRPr="0086013B">
        <w:instrText xml:space="preserve"> STYLEREF  Title  \* MERGEFORMAT </w:instrText>
      </w:r>
      <w:r w:rsidR="00621035" w:rsidRPr="0086013B">
        <w:rPr>
          <w:b/>
          <w:bCs/>
        </w:rPr>
        <w:fldChar w:fldCharType="separate"/>
      </w:r>
      <w:r w:rsidR="00621035">
        <w:rPr>
          <w:noProof/>
          <w:lang w:val="en-GB"/>
        </w:rPr>
        <w:t>Error! No text of specified style in document.</w:t>
      </w:r>
      <w:r w:rsidR="00621035" w:rsidRPr="0086013B">
        <w:rPr>
          <w:b/>
          <w:bCs/>
          <w:noProof/>
        </w:rPr>
        <w:fldChar w:fldCharType="end"/>
      </w:r>
    </w:p>
    <w:p w14:paraId="19454685" w14:textId="77777777" w:rsidR="00D05698" w:rsidRDefault="00D05698" w:rsidP="00D05698">
      <w:r w:rsidRPr="00E237B5">
        <w:t xml:space="preserve">Lorem ipsum </w:t>
      </w:r>
      <w:proofErr w:type="spellStart"/>
      <w:r w:rsidRPr="00E237B5">
        <w:t>estempe</w:t>
      </w:r>
      <w:proofErr w:type="spellEnd"/>
      <w:r w:rsidRPr="00E237B5">
        <w:t xml:space="preserve"> </w:t>
      </w:r>
      <w:proofErr w:type="spellStart"/>
      <w:r w:rsidRPr="00E237B5">
        <w:t>riatium</w:t>
      </w:r>
      <w:proofErr w:type="spellEnd"/>
      <w:r w:rsidRPr="00E237B5">
        <w:t xml:space="preserve"> </w:t>
      </w:r>
      <w:proofErr w:type="spellStart"/>
      <w:r w:rsidRPr="00E237B5">
        <w:t>eate</w:t>
      </w:r>
      <w:proofErr w:type="spellEnd"/>
      <w:r w:rsidRPr="00E237B5">
        <w:t xml:space="preserve"> </w:t>
      </w:r>
      <w:proofErr w:type="spellStart"/>
      <w:r w:rsidRPr="00E237B5">
        <w:t>simus</w:t>
      </w:r>
      <w:proofErr w:type="spellEnd"/>
      <w:r w:rsidRPr="00E237B5">
        <w:t xml:space="preserve">. </w:t>
      </w:r>
      <w:proofErr w:type="spellStart"/>
      <w:r w:rsidRPr="00E237B5">
        <w:t>Ebitatur</w:t>
      </w:r>
      <w:proofErr w:type="spellEnd"/>
      <w:r w:rsidRPr="00E237B5">
        <w:t xml:space="preserve"> </w:t>
      </w:r>
      <w:proofErr w:type="spellStart"/>
      <w:r w:rsidRPr="00E237B5">
        <w:t>aut</w:t>
      </w:r>
      <w:proofErr w:type="spellEnd"/>
      <w:r w:rsidRPr="00E237B5">
        <w:t xml:space="preserve"> </w:t>
      </w:r>
      <w:proofErr w:type="spellStart"/>
      <w:r w:rsidRPr="00E237B5">
        <w:t>excepud</w:t>
      </w:r>
      <w:proofErr w:type="spellEnd"/>
      <w:r w:rsidRPr="00E237B5">
        <w:t xml:space="preserve"> </w:t>
      </w:r>
      <w:proofErr w:type="spellStart"/>
      <w:r w:rsidRPr="00E237B5">
        <w:t>ipsusam</w:t>
      </w:r>
      <w:proofErr w:type="spellEnd"/>
      <w:r w:rsidRPr="00E237B5">
        <w:t xml:space="preserve"> </w:t>
      </w:r>
      <w:proofErr w:type="spellStart"/>
      <w:r w:rsidRPr="00E237B5">
        <w:t>quodi</w:t>
      </w:r>
      <w:proofErr w:type="spellEnd"/>
      <w:r w:rsidRPr="00E237B5">
        <w:t xml:space="preserve"> </w:t>
      </w:r>
      <w:proofErr w:type="spellStart"/>
      <w:r w:rsidRPr="00E237B5">
        <w:t>ut</w:t>
      </w:r>
      <w:proofErr w:type="spellEnd"/>
      <w:r w:rsidRPr="00E237B5">
        <w:t xml:space="preserve"> </w:t>
      </w:r>
      <w:proofErr w:type="spellStart"/>
      <w:r w:rsidRPr="00E237B5">
        <w:t>illa</w:t>
      </w:r>
      <w:proofErr w:type="spellEnd"/>
      <w:r w:rsidRPr="00E237B5">
        <w:t xml:space="preserve"> </w:t>
      </w:r>
      <w:proofErr w:type="spellStart"/>
      <w:r w:rsidRPr="00E237B5">
        <w:t>dolorum</w:t>
      </w:r>
      <w:proofErr w:type="spellEnd"/>
      <w:r w:rsidRPr="00E237B5">
        <w:t xml:space="preserve"> </w:t>
      </w:r>
      <w:proofErr w:type="spellStart"/>
      <w:r w:rsidRPr="00E237B5">
        <w:t>volorum</w:t>
      </w:r>
      <w:proofErr w:type="spellEnd"/>
      <w:r w:rsidRPr="00E237B5">
        <w:t xml:space="preserve"> </w:t>
      </w:r>
      <w:proofErr w:type="spellStart"/>
      <w:r w:rsidRPr="00E237B5">
        <w:t>voluptur</w:t>
      </w:r>
      <w:proofErr w:type="spellEnd"/>
      <w:r w:rsidRPr="00E237B5">
        <w:t xml:space="preserve">, </w:t>
      </w:r>
      <w:proofErr w:type="spellStart"/>
      <w:r w:rsidRPr="00E237B5">
        <w:t>etur</w:t>
      </w:r>
      <w:proofErr w:type="spellEnd"/>
      <w:r w:rsidRPr="00E237B5">
        <w:t xml:space="preserve"> re </w:t>
      </w:r>
      <w:proofErr w:type="spellStart"/>
      <w:r w:rsidRPr="00E237B5">
        <w:t>doluptatum</w:t>
      </w:r>
      <w:proofErr w:type="spellEnd"/>
      <w:r w:rsidRPr="00E237B5">
        <w:t xml:space="preserve"> </w:t>
      </w:r>
      <w:proofErr w:type="spellStart"/>
      <w:r w:rsidRPr="00E237B5">
        <w:t>velit</w:t>
      </w:r>
      <w:proofErr w:type="spellEnd"/>
      <w:r w:rsidRPr="00E237B5">
        <w:t xml:space="preserve"> </w:t>
      </w:r>
      <w:proofErr w:type="spellStart"/>
      <w:r w:rsidRPr="00E237B5">
        <w:t>excestrum</w:t>
      </w:r>
      <w:proofErr w:type="spellEnd"/>
      <w:r w:rsidRPr="00E237B5">
        <w:t xml:space="preserve"> </w:t>
      </w:r>
      <w:proofErr w:type="spellStart"/>
      <w:r w:rsidRPr="00E237B5">
        <w:t>aut</w:t>
      </w:r>
      <w:proofErr w:type="spellEnd"/>
      <w:r w:rsidRPr="00E237B5">
        <w:t xml:space="preserve"> </w:t>
      </w:r>
      <w:proofErr w:type="spellStart"/>
      <w:r w:rsidRPr="00E237B5">
        <w:t>verumenis</w:t>
      </w:r>
      <w:proofErr w:type="spellEnd"/>
      <w:r w:rsidRPr="00E237B5">
        <w:t xml:space="preserve"> </w:t>
      </w:r>
      <w:proofErr w:type="spellStart"/>
      <w:r w:rsidRPr="00E237B5">
        <w:t>adiam</w:t>
      </w:r>
      <w:proofErr w:type="spellEnd"/>
      <w:r w:rsidRPr="00E237B5">
        <w:t xml:space="preserve">, et </w:t>
      </w:r>
      <w:proofErr w:type="spellStart"/>
      <w:r w:rsidRPr="00E237B5">
        <w:t>moluptas</w:t>
      </w:r>
      <w:proofErr w:type="spellEnd"/>
      <w:r w:rsidRPr="00E237B5">
        <w:t xml:space="preserve"> </w:t>
      </w:r>
      <w:proofErr w:type="spellStart"/>
      <w:r w:rsidRPr="00E237B5">
        <w:t>eiunt</w:t>
      </w:r>
      <w:proofErr w:type="spellEnd"/>
      <w:r w:rsidRPr="00E237B5">
        <w:t xml:space="preserve"> que </w:t>
      </w:r>
      <w:proofErr w:type="spellStart"/>
      <w:r w:rsidRPr="00E237B5">
        <w:t>niatet</w:t>
      </w:r>
      <w:proofErr w:type="spellEnd"/>
      <w:r w:rsidRPr="00E237B5">
        <w:t xml:space="preserve">, </w:t>
      </w:r>
      <w:proofErr w:type="spellStart"/>
      <w:r w:rsidRPr="00E237B5">
        <w:t>omnissinvera</w:t>
      </w:r>
      <w:proofErr w:type="spellEnd"/>
      <w:r w:rsidRPr="00E237B5">
        <w:t xml:space="preserve"> none </w:t>
      </w:r>
      <w:proofErr w:type="spellStart"/>
      <w:r w:rsidRPr="00E237B5">
        <w:t>porpore</w:t>
      </w:r>
      <w:proofErr w:type="spellEnd"/>
      <w:r w:rsidRPr="00E237B5">
        <w:t xml:space="preserve"> </w:t>
      </w:r>
      <w:proofErr w:type="spellStart"/>
      <w:r w:rsidRPr="00E237B5">
        <w:t>ndel</w:t>
      </w:r>
      <w:proofErr w:type="spellEnd"/>
      <w:r w:rsidRPr="00E237B5">
        <w:t xml:space="preserve">- </w:t>
      </w:r>
      <w:proofErr w:type="spellStart"/>
      <w:r w:rsidRPr="00E237B5">
        <w:t>iquam</w:t>
      </w:r>
      <w:proofErr w:type="spellEnd"/>
      <w:r w:rsidRPr="00E237B5">
        <w:t xml:space="preserve">, </w:t>
      </w:r>
      <w:proofErr w:type="spellStart"/>
      <w:r w:rsidRPr="00E237B5">
        <w:t>volorem</w:t>
      </w:r>
      <w:proofErr w:type="spellEnd"/>
      <w:r w:rsidRPr="00E237B5">
        <w:t xml:space="preserve">. </w:t>
      </w:r>
      <w:proofErr w:type="spellStart"/>
      <w:r w:rsidRPr="00E237B5">
        <w:t>Vidella</w:t>
      </w:r>
      <w:proofErr w:type="spellEnd"/>
      <w:r w:rsidRPr="00E237B5">
        <w:t xml:space="preserve"> </w:t>
      </w:r>
      <w:proofErr w:type="spellStart"/>
      <w:r w:rsidRPr="00E237B5">
        <w:t>tiaerum</w:t>
      </w:r>
      <w:proofErr w:type="spellEnd"/>
      <w:r w:rsidRPr="00E237B5">
        <w:t xml:space="preserve"> </w:t>
      </w:r>
      <w:proofErr w:type="spellStart"/>
      <w:r w:rsidRPr="00E237B5">
        <w:t>eum</w:t>
      </w:r>
      <w:proofErr w:type="spellEnd"/>
      <w:r w:rsidRPr="00E237B5">
        <w:t xml:space="preserve"> et rat am, </w:t>
      </w:r>
      <w:proofErr w:type="spellStart"/>
      <w:r w:rsidRPr="00E237B5">
        <w:t>cus</w:t>
      </w:r>
      <w:proofErr w:type="spellEnd"/>
      <w:r w:rsidRPr="00E237B5">
        <w:t xml:space="preserve"> </w:t>
      </w:r>
      <w:proofErr w:type="spellStart"/>
      <w:r w:rsidRPr="00E237B5">
        <w:t>aut</w:t>
      </w:r>
      <w:proofErr w:type="spellEnd"/>
      <w:r w:rsidRPr="00E237B5">
        <w:t xml:space="preserve"> la </w:t>
      </w:r>
      <w:proofErr w:type="spellStart"/>
      <w:r w:rsidRPr="00E237B5">
        <w:t>dolupta</w:t>
      </w:r>
      <w:proofErr w:type="spellEnd"/>
      <w:r w:rsidRPr="00E237B5">
        <w:t xml:space="preserve"> </w:t>
      </w:r>
      <w:proofErr w:type="spellStart"/>
      <w:r w:rsidRPr="00E237B5">
        <w:t>tumqui</w:t>
      </w:r>
      <w:proofErr w:type="spellEnd"/>
      <w:r w:rsidRPr="00E237B5">
        <w:t xml:space="preserve"> </w:t>
      </w:r>
      <w:proofErr w:type="spellStart"/>
      <w:r w:rsidRPr="00E237B5">
        <w:t>cuptaturem</w:t>
      </w:r>
      <w:proofErr w:type="spellEnd"/>
      <w:r w:rsidRPr="00E237B5">
        <w:t>.</w:t>
      </w:r>
    </w:p>
    <w:p w14:paraId="11AF0B3A" w14:textId="77777777" w:rsidR="00D05698" w:rsidRDefault="00D05698" w:rsidP="00D05698">
      <w:pPr>
        <w:pStyle w:val="NoSpacing"/>
      </w:pPr>
    </w:p>
    <w:tbl>
      <w:tblPr>
        <w:tblStyle w:val="APTable01"/>
        <w:tblW w:w="0" w:type="auto"/>
        <w:tblLayout w:type="fixed"/>
        <w:tblLook w:val="06A0" w:firstRow="1" w:lastRow="0" w:firstColumn="1" w:lastColumn="0" w:noHBand="1" w:noVBand="1"/>
      </w:tblPr>
      <w:tblGrid>
        <w:gridCol w:w="2534"/>
        <w:gridCol w:w="2534"/>
        <w:gridCol w:w="2535"/>
        <w:gridCol w:w="2534"/>
      </w:tblGrid>
      <w:tr w:rsidR="00D05698" w:rsidRPr="000D1768" w14:paraId="56152EF1" w14:textId="77777777">
        <w:trPr>
          <w:cnfStyle w:val="100000000000" w:firstRow="1" w:lastRow="0" w:firstColumn="0" w:lastColumn="0" w:oddVBand="0" w:evenVBand="0" w:oddHBand="0"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534" w:type="dxa"/>
          </w:tcPr>
          <w:p w14:paraId="034E5850" w14:textId="77777777" w:rsidR="00D05698" w:rsidRPr="000D1768" w:rsidRDefault="00D05698">
            <w:r w:rsidRPr="000D1768">
              <w:t>Lorem ipsum</w:t>
            </w:r>
          </w:p>
        </w:tc>
        <w:tc>
          <w:tcPr>
            <w:tcW w:w="2534" w:type="dxa"/>
          </w:tcPr>
          <w:p w14:paraId="6F9E96ED"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c>
          <w:tcPr>
            <w:tcW w:w="2535" w:type="dxa"/>
          </w:tcPr>
          <w:p w14:paraId="32110633"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c>
          <w:tcPr>
            <w:tcW w:w="2534" w:type="dxa"/>
          </w:tcPr>
          <w:p w14:paraId="5227A5EC"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r>
      <w:tr w:rsidR="00D05698" w:rsidRPr="000D1768" w14:paraId="099CB025" w14:textId="77777777">
        <w:trPr>
          <w:trHeight w:val="60"/>
        </w:trPr>
        <w:tc>
          <w:tcPr>
            <w:cnfStyle w:val="001000000000" w:firstRow="0" w:lastRow="0" w:firstColumn="1" w:lastColumn="0" w:oddVBand="0" w:evenVBand="0" w:oddHBand="0" w:evenHBand="0" w:firstRowFirstColumn="0" w:firstRowLastColumn="0" w:lastRowFirstColumn="0" w:lastRowLastColumn="0"/>
            <w:tcW w:w="2534" w:type="dxa"/>
          </w:tcPr>
          <w:p w14:paraId="05B6B616" w14:textId="77777777" w:rsidR="00D05698" w:rsidRPr="000D1768" w:rsidRDefault="00D05698">
            <w:r w:rsidRPr="000D1768">
              <w:t>Lorem ipsum</w:t>
            </w:r>
          </w:p>
        </w:tc>
        <w:tc>
          <w:tcPr>
            <w:tcW w:w="2534" w:type="dxa"/>
          </w:tcPr>
          <w:p w14:paraId="4D7417FF"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79C97FB4"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42351613"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r>
      <w:tr w:rsidR="00D05698" w:rsidRPr="000D1768" w14:paraId="712905A6" w14:textId="77777777">
        <w:trPr>
          <w:trHeight w:val="305"/>
        </w:trPr>
        <w:tc>
          <w:tcPr>
            <w:cnfStyle w:val="001000000000" w:firstRow="0" w:lastRow="0" w:firstColumn="1" w:lastColumn="0" w:oddVBand="0" w:evenVBand="0" w:oddHBand="0" w:evenHBand="0" w:firstRowFirstColumn="0" w:firstRowLastColumn="0" w:lastRowFirstColumn="0" w:lastRowLastColumn="0"/>
            <w:tcW w:w="2534" w:type="dxa"/>
          </w:tcPr>
          <w:p w14:paraId="5B1E3BBB" w14:textId="77777777" w:rsidR="00D05698" w:rsidRPr="000D1768" w:rsidRDefault="00D05698">
            <w:r w:rsidRPr="000D1768">
              <w:t>Lorem ipsum</w:t>
            </w:r>
          </w:p>
        </w:tc>
        <w:tc>
          <w:tcPr>
            <w:tcW w:w="2534" w:type="dxa"/>
          </w:tcPr>
          <w:p w14:paraId="31E648E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6A889DB0"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161650D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r>
      <w:tr w:rsidR="00D05698" w:rsidRPr="000D1768" w14:paraId="162DAAEC" w14:textId="77777777">
        <w:trPr>
          <w:trHeight w:val="60"/>
        </w:trPr>
        <w:tc>
          <w:tcPr>
            <w:cnfStyle w:val="001000000000" w:firstRow="0" w:lastRow="0" w:firstColumn="1" w:lastColumn="0" w:oddVBand="0" w:evenVBand="0" w:oddHBand="0" w:evenHBand="0" w:firstRowFirstColumn="0" w:firstRowLastColumn="0" w:lastRowFirstColumn="0" w:lastRowLastColumn="0"/>
            <w:tcW w:w="2534" w:type="dxa"/>
          </w:tcPr>
          <w:p w14:paraId="4DCAA990" w14:textId="77777777" w:rsidR="00D05698" w:rsidRPr="000D1768" w:rsidRDefault="00D05698">
            <w:r w:rsidRPr="000D1768">
              <w:t>Lorem ipsum</w:t>
            </w:r>
          </w:p>
        </w:tc>
        <w:tc>
          <w:tcPr>
            <w:tcW w:w="2534" w:type="dxa"/>
          </w:tcPr>
          <w:p w14:paraId="72D7E7A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5FDFED67"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2CA3778A"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 xml:space="preserve">Lorem ipsum </w:t>
            </w:r>
          </w:p>
        </w:tc>
      </w:tr>
    </w:tbl>
    <w:p w14:paraId="7102E5A4" w14:textId="77777777" w:rsidR="00D05698" w:rsidRDefault="00D05698" w:rsidP="00D05698"/>
    <w:p w14:paraId="1730B07A" w14:textId="77777777" w:rsidR="00D05698" w:rsidRDefault="00D05698" w:rsidP="00D05698">
      <w:r>
        <w:rPr>
          <w:noProof/>
        </w:rPr>
        <w:drawing>
          <wp:inline distT="0" distB="0" distL="0" distR="0" wp14:anchorId="3F14071B" wp14:editId="7E6162C8">
            <wp:extent cx="1583690" cy="2962275"/>
            <wp:effectExtent l="0" t="0" r="0" b="0"/>
            <wp:docPr id="57" name="Chart 57"/>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r>
        <w:t xml:space="preserve">                 </w:t>
      </w:r>
      <w:r>
        <w:rPr>
          <w:noProof/>
        </w:rPr>
        <w:drawing>
          <wp:inline distT="0" distB="0" distL="0" distR="0" wp14:anchorId="791799E6" wp14:editId="19780784">
            <wp:extent cx="1583690" cy="2962275"/>
            <wp:effectExtent l="0" t="0" r="0" b="0"/>
            <wp:docPr id="55" name="Chart 5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r>
        <w:t xml:space="preserve">                </w:t>
      </w:r>
      <w:r>
        <w:rPr>
          <w:noProof/>
        </w:rPr>
        <w:drawing>
          <wp:inline distT="0" distB="0" distL="0" distR="0" wp14:anchorId="2CC50947" wp14:editId="1E01B6B9">
            <wp:extent cx="1583690" cy="2943225"/>
            <wp:effectExtent l="0" t="0" r="0" b="0"/>
            <wp:docPr id="56" name="Chart 5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1EF0160" w14:textId="77777777" w:rsidR="00D05698" w:rsidRDefault="00D05698" w:rsidP="00D05698"/>
    <w:p w14:paraId="09149D8A" w14:textId="77777777" w:rsidR="00D05698" w:rsidRDefault="00D05698" w:rsidP="00D05698">
      <w:r>
        <w:t xml:space="preserve">Ut </w:t>
      </w:r>
      <w:proofErr w:type="spellStart"/>
      <w:r>
        <w:t>aceste</w:t>
      </w:r>
      <w:proofErr w:type="spellEnd"/>
      <w:r>
        <w:t xml:space="preserve"> cum </w:t>
      </w:r>
      <w:proofErr w:type="spellStart"/>
      <w:r>
        <w:t>iuscia</w:t>
      </w:r>
      <w:proofErr w:type="spellEnd"/>
      <w:r>
        <w:t xml:space="preserve"> et </w:t>
      </w:r>
      <w:proofErr w:type="spellStart"/>
      <w:r>
        <w:t>repudandae</w:t>
      </w:r>
      <w:proofErr w:type="spellEnd"/>
      <w:r>
        <w:t xml:space="preserve"> </w:t>
      </w:r>
      <w:proofErr w:type="spellStart"/>
      <w:r>
        <w:t>volecer</w:t>
      </w:r>
      <w:proofErr w:type="spellEnd"/>
      <w:r>
        <w:t xml:space="preserve"> </w:t>
      </w:r>
      <w:proofErr w:type="spellStart"/>
      <w:r>
        <w:t>natqui</w:t>
      </w:r>
      <w:proofErr w:type="spellEnd"/>
      <w:r>
        <w:t xml:space="preserve"> </w:t>
      </w:r>
      <w:proofErr w:type="spellStart"/>
      <w:r>
        <w:t>resciis</w:t>
      </w:r>
      <w:proofErr w:type="spellEnd"/>
      <w:r>
        <w:t xml:space="preserve"> </w:t>
      </w:r>
      <w:proofErr w:type="spellStart"/>
      <w:r>
        <w:t>susda</w:t>
      </w:r>
      <w:proofErr w:type="spellEnd"/>
      <w:r>
        <w:t xml:space="preserve"> </w:t>
      </w:r>
      <w:proofErr w:type="spellStart"/>
      <w:r>
        <w:t>vento</w:t>
      </w:r>
      <w:proofErr w:type="spellEnd"/>
      <w:r>
        <w:t xml:space="preserve"> que </w:t>
      </w:r>
      <w:proofErr w:type="spellStart"/>
      <w:r>
        <w:t>voleniatia</w:t>
      </w:r>
      <w:proofErr w:type="spellEnd"/>
      <w:r>
        <w:t xml:space="preserve"> et ape </w:t>
      </w:r>
      <w:proofErr w:type="spellStart"/>
      <w:r>
        <w:t>erum</w:t>
      </w:r>
      <w:proofErr w:type="spellEnd"/>
      <w:r>
        <w:t xml:space="preserve"> </w:t>
      </w:r>
      <w:proofErr w:type="spellStart"/>
      <w:r>
        <w:t>hillectur</w:t>
      </w:r>
      <w:proofErr w:type="spellEnd"/>
      <w:r>
        <w:t xml:space="preserve"> </w:t>
      </w:r>
      <w:proofErr w:type="spellStart"/>
      <w:r>
        <w:t>maximpo</w:t>
      </w:r>
      <w:proofErr w:type="spellEnd"/>
      <w:r>
        <w:t xml:space="preserve"> </w:t>
      </w:r>
      <w:proofErr w:type="spellStart"/>
      <w:r>
        <w:t>repedit</w:t>
      </w:r>
      <w:proofErr w:type="spellEnd"/>
      <w:r>
        <w:t xml:space="preserve"> </w:t>
      </w:r>
      <w:proofErr w:type="spellStart"/>
      <w:r>
        <w:t>quis</w:t>
      </w:r>
      <w:proofErr w:type="spellEnd"/>
      <w:r>
        <w:t xml:space="preserve"> </w:t>
      </w:r>
      <w:proofErr w:type="spellStart"/>
      <w:r>
        <w:t>eos</w:t>
      </w:r>
      <w:proofErr w:type="spellEnd"/>
      <w:r>
        <w:t xml:space="preserve"> </w:t>
      </w:r>
      <w:proofErr w:type="spellStart"/>
      <w:r>
        <w:t>ea</w:t>
      </w:r>
      <w:proofErr w:type="spellEnd"/>
      <w:r>
        <w:t xml:space="preserve"> </w:t>
      </w:r>
      <w:proofErr w:type="spellStart"/>
      <w:r>
        <w:t>sandanis</w:t>
      </w:r>
      <w:proofErr w:type="spellEnd"/>
      <w:r>
        <w:t xml:space="preserve"> mod </w:t>
      </w:r>
      <w:proofErr w:type="spellStart"/>
      <w:r>
        <w:t>quisquaecus</w:t>
      </w:r>
      <w:proofErr w:type="spellEnd"/>
      <w:r>
        <w:t xml:space="preserve"> </w:t>
      </w:r>
      <w:proofErr w:type="spellStart"/>
      <w:r>
        <w:t>magnihil</w:t>
      </w:r>
      <w:proofErr w:type="spellEnd"/>
      <w:r>
        <w:t xml:space="preserve"> is </w:t>
      </w:r>
      <w:proofErr w:type="spellStart"/>
      <w:r>
        <w:t>dolorep</w:t>
      </w:r>
      <w:proofErr w:type="spellEnd"/>
      <w:r>
        <w:t xml:space="preserve"> </w:t>
      </w:r>
      <w:proofErr w:type="spellStart"/>
      <w:r>
        <w:t>ellorporrum</w:t>
      </w:r>
      <w:proofErr w:type="spellEnd"/>
      <w:r>
        <w:t xml:space="preserve"> qui </w:t>
      </w:r>
      <w:proofErr w:type="spellStart"/>
      <w:r>
        <w:t>inisto</w:t>
      </w:r>
      <w:proofErr w:type="spellEnd"/>
      <w:r>
        <w:t xml:space="preserve"> </w:t>
      </w:r>
      <w:proofErr w:type="spellStart"/>
      <w:r>
        <w:t>quae</w:t>
      </w:r>
      <w:proofErr w:type="spellEnd"/>
      <w:r>
        <w:t xml:space="preserve"> et </w:t>
      </w:r>
      <w:proofErr w:type="spellStart"/>
      <w:r>
        <w:t>volendi</w:t>
      </w:r>
      <w:proofErr w:type="spellEnd"/>
      <w:r>
        <w:t xml:space="preserve"> </w:t>
      </w:r>
      <w:proofErr w:type="spellStart"/>
      <w:r>
        <w:t>reicto</w:t>
      </w:r>
      <w:proofErr w:type="spellEnd"/>
      <w:r>
        <w:t xml:space="preserve"> </w:t>
      </w:r>
      <w:proofErr w:type="spellStart"/>
      <w:r>
        <w:t>dentiatis</w:t>
      </w:r>
      <w:proofErr w:type="spellEnd"/>
      <w:r>
        <w:t xml:space="preserve"> </w:t>
      </w:r>
      <w:proofErr w:type="spellStart"/>
      <w:r>
        <w:t>sint</w:t>
      </w:r>
      <w:proofErr w:type="spellEnd"/>
      <w:r>
        <w:t xml:space="preserve"> ad que re, sum facia </w:t>
      </w:r>
      <w:proofErr w:type="spellStart"/>
      <w:r>
        <w:t>dus</w:t>
      </w:r>
      <w:proofErr w:type="spellEnd"/>
      <w:r>
        <w:t xml:space="preserve">, </w:t>
      </w:r>
      <w:proofErr w:type="spellStart"/>
      <w:r>
        <w:t>nobit</w:t>
      </w:r>
      <w:proofErr w:type="spellEnd"/>
      <w:r>
        <w:t xml:space="preserve">, </w:t>
      </w:r>
      <w:proofErr w:type="spellStart"/>
      <w:r>
        <w:t>ullor</w:t>
      </w:r>
      <w:proofErr w:type="spellEnd"/>
      <w:r>
        <w:t xml:space="preserve"> sum num debit </w:t>
      </w:r>
      <w:proofErr w:type="spellStart"/>
      <w:r>
        <w:t>estistem</w:t>
      </w:r>
      <w:proofErr w:type="spellEnd"/>
      <w:r>
        <w:t xml:space="preserve">. Ehenimus. </w:t>
      </w:r>
      <w:proofErr w:type="spellStart"/>
      <w:r>
        <w:t>Sitiumet</w:t>
      </w:r>
      <w:proofErr w:type="spellEnd"/>
      <w:r>
        <w:t xml:space="preserve"> </w:t>
      </w:r>
      <w:proofErr w:type="spellStart"/>
      <w:r>
        <w:t>officid</w:t>
      </w:r>
      <w:proofErr w:type="spellEnd"/>
      <w:r>
        <w:t> </w:t>
      </w:r>
      <w:proofErr w:type="spellStart"/>
      <w:r>
        <w:t>magnatus</w:t>
      </w:r>
      <w:proofErr w:type="spellEnd"/>
      <w:r>
        <w:t>.</w:t>
      </w:r>
    </w:p>
    <w:p w14:paraId="76EC6C8E" w14:textId="77777777" w:rsidR="00D05698" w:rsidRDefault="00D05698" w:rsidP="00D05698">
      <w:r>
        <w:t>Sincerely,</w:t>
      </w:r>
    </w:p>
    <w:p w14:paraId="670D70FB" w14:textId="77777777" w:rsidR="00D05698" w:rsidRDefault="00D05698" w:rsidP="00D05698">
      <w:r>
        <w:rPr>
          <w:noProof/>
        </w:rPr>
        <w:drawing>
          <wp:inline distT="0" distB="0" distL="0" distR="0" wp14:anchorId="42CB8716" wp14:editId="710B984B">
            <wp:extent cx="1039370" cy="335281"/>
            <wp:effectExtent l="0" t="0" r="8890" b="7620"/>
            <wp:docPr id="12" name="Picture 12"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hape&#10;&#10;Description automatically generated with medium confidenc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039370" cy="335281"/>
                    </a:xfrm>
                    <a:prstGeom prst="rect">
                      <a:avLst/>
                    </a:prstGeom>
                  </pic:spPr>
                </pic:pic>
              </a:graphicData>
            </a:graphic>
          </wp:inline>
        </w:drawing>
      </w:r>
    </w:p>
    <w:p w14:paraId="09B42E85" w14:textId="77777777" w:rsidR="00D05698" w:rsidRDefault="00D05698" w:rsidP="00D05698">
      <w:r>
        <w:t xml:space="preserve">Name </w:t>
      </w:r>
      <w:proofErr w:type="spellStart"/>
      <w:r>
        <w:t>Name</w:t>
      </w:r>
      <w:proofErr w:type="spellEnd"/>
      <w:r>
        <w:br/>
        <w:t>Title</w:t>
      </w:r>
    </w:p>
    <w:bookmarkEnd w:id="2"/>
    <w:bookmarkEnd w:id="1"/>
    <w:bookmarkEnd w:id="0"/>
    <w:p w14:paraId="606955EB" w14:textId="77777777" w:rsidR="004167A7" w:rsidRDefault="004167A7"/>
    <w:sectPr w:rsidR="004167A7" w:rsidSect="00302685">
      <w:headerReference w:type="default" r:id="rId22"/>
      <w:footerReference w:type="default" r:id="rId23"/>
      <w:pgSz w:w="11906" w:h="16838" w:code="9"/>
      <w:pgMar w:top="2268" w:right="851" w:bottom="1361" w:left="851" w:header="851" w:footer="51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8F7C9B" w14:textId="77777777" w:rsidR="009F31FC" w:rsidRDefault="009F31FC" w:rsidP="007A260A">
      <w:pPr>
        <w:spacing w:after="0" w:line="240" w:lineRule="auto"/>
      </w:pPr>
      <w:r>
        <w:separator/>
      </w:r>
    </w:p>
  </w:endnote>
  <w:endnote w:type="continuationSeparator" w:id="0">
    <w:p w14:paraId="78571818" w14:textId="77777777" w:rsidR="009F31FC" w:rsidRDefault="009F31FC" w:rsidP="007A2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lain Light">
    <w:altName w:val="Calibri"/>
    <w:panose1 w:val="020B0604020202020204"/>
    <w:charset w:val="00"/>
    <w:family w:val="swiss"/>
    <w:pitch w:val="variable"/>
    <w:sig w:usb0="8000002F" w:usb1="00002000" w:usb2="00000000" w:usb3="00000000" w:csb0="00000093" w:csb1="00000000"/>
  </w:font>
  <w:font w:name="Arial">
    <w:panose1 w:val="020B0604020202020204"/>
    <w:charset w:val="00"/>
    <w:family w:val="swiss"/>
    <w:pitch w:val="variable"/>
    <w:sig w:usb0="E0002AFF" w:usb1="C0007843" w:usb2="00000009" w:usb3="00000000" w:csb0="000001FF" w:csb1="00000000"/>
  </w:font>
  <w:font w:name="ArialMT">
    <w:altName w:val="Arial"/>
    <w:panose1 w:val="020B0604020202020204"/>
    <w:charset w:val="4D"/>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86CB79" w14:textId="6FF8DDB8" w:rsidR="007A260A" w:rsidRPr="007A260A" w:rsidRDefault="0086013B" w:rsidP="0086013B">
    <w:pPr>
      <w:pStyle w:val="Footer"/>
      <w:tabs>
        <w:tab w:val="clear" w:pos="4513"/>
        <w:tab w:val="clear" w:pos="9026"/>
        <w:tab w:val="center" w:pos="7371"/>
        <w:tab w:val="right" w:pos="10204"/>
      </w:tabs>
    </w:pPr>
    <w:r w:rsidRPr="0086013B">
      <w:rPr>
        <w:b w:val="0"/>
        <w:bCs w:val="0"/>
      </w:rPr>
      <w:fldChar w:fldCharType="begin"/>
    </w:r>
    <w:r w:rsidRPr="0086013B">
      <w:rPr>
        <w:b w:val="0"/>
        <w:bCs w:val="0"/>
      </w:rPr>
      <w:instrText xml:space="preserve"> STYLEREF  Title  \* MERGEFORMAT </w:instrText>
    </w:r>
    <w:r w:rsidRPr="0086013B">
      <w:rPr>
        <w:b w:val="0"/>
        <w:bCs w:val="0"/>
      </w:rPr>
      <w:fldChar w:fldCharType="separate"/>
    </w:r>
    <w:r w:rsidR="00931814" w:rsidRPr="00931814">
      <w:rPr>
        <w:noProof/>
        <w:lang w:val="en-GB"/>
      </w:rPr>
      <w:t>AP+ Project Acacia Findings</w:t>
    </w:r>
    <w:r w:rsidRPr="0086013B">
      <w:rPr>
        <w:b w:val="0"/>
        <w:bCs w:val="0"/>
        <w:noProof/>
      </w:rPr>
      <w:fldChar w:fldCharType="end"/>
    </w:r>
    <w:r>
      <w:rPr>
        <w:noProof/>
        <w:lang w:val="en-US"/>
      </w:rPr>
      <w:t xml:space="preserve"> </w:t>
    </w:r>
    <w:r>
      <w:rPr>
        <w:noProof/>
        <w:lang w:val="en-US"/>
      </w:rPr>
      <w:tab/>
    </w:r>
    <w:r w:rsidRPr="00CF23F3">
      <w:rPr>
        <w:b w:val="0"/>
        <w:bCs w:val="0"/>
        <w:noProof/>
        <w:lang w:val="en-US"/>
      </w:rPr>
      <w:t>Confidential | © Australian Payments Plus Limited</w:t>
    </w:r>
    <w:r>
      <w:rPr>
        <w:b w:val="0"/>
        <w:bCs w:val="0"/>
        <w:noProof/>
        <w:lang w:val="en-US"/>
      </w:rPr>
      <w:tab/>
    </w:r>
    <w:r>
      <w:rPr>
        <w:noProof/>
        <w:lang w:val="en-US"/>
      </w:rPr>
      <w:t xml:space="preserve"> </w:t>
    </w:r>
    <w:r w:rsidRPr="002F2012">
      <w:rPr>
        <w:noProof/>
        <w:lang w:val="en-US"/>
      </w:rPr>
      <w:fldChar w:fldCharType="begin"/>
    </w:r>
    <w:r w:rsidRPr="002F2012">
      <w:rPr>
        <w:noProof/>
        <w:lang w:val="en-US"/>
      </w:rPr>
      <w:instrText xml:space="preserve"> PAGE   \* MERGEFORMAT </w:instrText>
    </w:r>
    <w:r w:rsidRPr="002F2012">
      <w:rPr>
        <w:noProof/>
        <w:lang w:val="en-US"/>
      </w:rPr>
      <w:fldChar w:fldCharType="separate"/>
    </w:r>
    <w:r>
      <w:rPr>
        <w:noProof/>
        <w:lang w:val="en-US"/>
      </w:rPr>
      <w:t>1</w:t>
    </w:r>
    <w:r w:rsidRPr="002F2012">
      <w:rPr>
        <w:noProof/>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9C7632" w14:textId="77777777" w:rsidR="009F31FC" w:rsidRDefault="009F31FC" w:rsidP="007A260A">
      <w:pPr>
        <w:spacing w:after="0" w:line="240" w:lineRule="auto"/>
      </w:pPr>
      <w:r>
        <w:separator/>
      </w:r>
    </w:p>
  </w:footnote>
  <w:footnote w:type="continuationSeparator" w:id="0">
    <w:p w14:paraId="05D8FA9F" w14:textId="77777777" w:rsidR="009F31FC" w:rsidRDefault="009F31FC" w:rsidP="007A260A">
      <w:pPr>
        <w:spacing w:after="0" w:line="240" w:lineRule="auto"/>
      </w:pPr>
      <w:r>
        <w:continuationSeparator/>
      </w:r>
    </w:p>
  </w:footnote>
  <w:footnote w:id="1">
    <w:p w14:paraId="125CBA6A" w14:textId="5B70F7E3" w:rsidR="00A625CD" w:rsidRDefault="00A625CD">
      <w:pPr>
        <w:pStyle w:val="FootnoteText"/>
      </w:pPr>
      <w:r>
        <w:rPr>
          <w:rStyle w:val="FootnoteReference"/>
        </w:rPr>
        <w:footnoteRef/>
      </w:r>
      <w:r>
        <w:t xml:space="preserve"> The New Payments Platform (NPP), </w:t>
      </w:r>
      <w:proofErr w:type="spellStart"/>
      <w:r>
        <w:t>eftpos</w:t>
      </w:r>
      <w:proofErr w:type="spellEnd"/>
      <w:r>
        <w:t>, and BPAY.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EF164E" w14:textId="77777777" w:rsidR="007A260A" w:rsidRPr="007A260A" w:rsidRDefault="005E238F" w:rsidP="007A260A">
    <w:pPr>
      <w:pStyle w:val="Header"/>
    </w:pPr>
    <w:r>
      <w:rPr>
        <w:noProof/>
      </w:rPr>
      <w:drawing>
        <wp:anchor distT="0" distB="0" distL="114300" distR="114300" simplePos="0" relativeHeight="251658240" behindDoc="1" locked="1" layoutInCell="1" allowOverlap="1" wp14:anchorId="2C86314E" wp14:editId="331E4C76">
          <wp:simplePos x="0" y="0"/>
          <wp:positionH relativeFrom="column">
            <wp:posOffset>4965893</wp:posOffset>
          </wp:positionH>
          <wp:positionV relativeFrom="page">
            <wp:posOffset>504190</wp:posOffset>
          </wp:positionV>
          <wp:extent cx="1526400" cy="633600"/>
          <wp:effectExtent l="0" t="0" r="0" b="0"/>
          <wp:wrapNone/>
          <wp:docPr id="1071080950" name="Graphic 107108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526400" cy="63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75EA39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BCE25D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66A54C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E9C680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4079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73697D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6C6128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CFAA37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9"/>
    <w:multiLevelType w:val="singleLevel"/>
    <w:tmpl w:val="0F1E3B98"/>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0021E2"/>
    <w:multiLevelType w:val="multilevel"/>
    <w:tmpl w:val="5BF05FCA"/>
    <w:lvl w:ilvl="0">
      <w:start w:val="1"/>
      <w:numFmt w:val="decimal"/>
      <w:pStyle w:val="ListNumber"/>
      <w:lvlText w:val="%1"/>
      <w:lvlJc w:val="left"/>
      <w:pPr>
        <w:ind w:left="284" w:hanging="284"/>
      </w:pPr>
      <w:rPr>
        <w:rFonts w:hint="default"/>
      </w:rPr>
    </w:lvl>
    <w:lvl w:ilvl="1">
      <w:start w:val="1"/>
      <w:numFmt w:val="lowerLetter"/>
      <w:pStyle w:val="ListNumber2"/>
      <w:lvlText w:val="%2)"/>
      <w:lvlJc w:val="left"/>
      <w:pPr>
        <w:ind w:left="568" w:hanging="284"/>
      </w:pPr>
      <w:rPr>
        <w:rFonts w:hint="default"/>
      </w:rPr>
    </w:lvl>
    <w:lvl w:ilvl="2">
      <w:start w:val="1"/>
      <w:numFmt w:val="lowerRoman"/>
      <w:pStyle w:val="ListNumber3"/>
      <w:lvlText w:val="%3."/>
      <w:lvlJc w:val="lef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10" w15:restartNumberingAfterBreak="0">
    <w:nsid w:val="05E67424"/>
    <w:multiLevelType w:val="hybridMultilevel"/>
    <w:tmpl w:val="CE7CEA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6D20FBA"/>
    <w:multiLevelType w:val="hybridMultilevel"/>
    <w:tmpl w:val="15187F98"/>
    <w:lvl w:ilvl="0" w:tplc="85D0012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EE37044"/>
    <w:multiLevelType w:val="hybridMultilevel"/>
    <w:tmpl w:val="5DD2B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7C82A81"/>
    <w:multiLevelType w:val="multilevel"/>
    <w:tmpl w:val="B026549E"/>
    <w:lvl w:ilvl="0">
      <w:start w:val="1"/>
      <w:numFmt w:val="bullet"/>
      <w:pStyle w:val="ListBullet"/>
      <w:lvlText w:val="•"/>
      <w:lvlJc w:val="left"/>
      <w:pPr>
        <w:ind w:left="284" w:hanging="284"/>
      </w:pPr>
      <w:rPr>
        <w:rFonts w:ascii="Plain Light" w:hAnsi="Plain Light" w:hint="default"/>
        <w:color w:val="auto"/>
      </w:rPr>
    </w:lvl>
    <w:lvl w:ilvl="1">
      <w:start w:val="1"/>
      <w:numFmt w:val="bullet"/>
      <w:pStyle w:val="ListBullet2"/>
      <w:lvlText w:val="•"/>
      <w:lvlJc w:val="left"/>
      <w:pPr>
        <w:ind w:left="568" w:hanging="284"/>
      </w:pPr>
      <w:rPr>
        <w:rFonts w:ascii="Plain Light" w:hAnsi="Plain Light" w:hint="default"/>
        <w:color w:val="0D003C" w:themeColor="accent1"/>
      </w:rPr>
    </w:lvl>
    <w:lvl w:ilvl="2">
      <w:start w:val="1"/>
      <w:numFmt w:val="bullet"/>
      <w:pStyle w:val="ListBullet3"/>
      <w:lvlText w:val="•"/>
      <w:lvlJc w:val="left"/>
      <w:pPr>
        <w:ind w:left="852" w:hanging="284"/>
      </w:pPr>
      <w:rPr>
        <w:rFonts w:ascii="Plain Light" w:hAnsi="Plain Light" w:hint="default"/>
        <w:color w:val="0D003C" w:themeColor="accent1"/>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num w:numId="1" w16cid:durableId="1906211381">
    <w:abstractNumId w:val="13"/>
  </w:num>
  <w:num w:numId="2" w16cid:durableId="1389108928">
    <w:abstractNumId w:val="7"/>
  </w:num>
  <w:num w:numId="3" w16cid:durableId="264073200">
    <w:abstractNumId w:val="6"/>
  </w:num>
  <w:num w:numId="4" w16cid:durableId="1378891707">
    <w:abstractNumId w:val="5"/>
  </w:num>
  <w:num w:numId="5" w16cid:durableId="1615332363">
    <w:abstractNumId w:val="4"/>
  </w:num>
  <w:num w:numId="6" w16cid:durableId="1248877774">
    <w:abstractNumId w:val="9"/>
  </w:num>
  <w:num w:numId="7" w16cid:durableId="215628743">
    <w:abstractNumId w:val="3"/>
  </w:num>
  <w:num w:numId="8" w16cid:durableId="1838299363">
    <w:abstractNumId w:val="2"/>
  </w:num>
  <w:num w:numId="9" w16cid:durableId="448819675">
    <w:abstractNumId w:val="1"/>
  </w:num>
  <w:num w:numId="10" w16cid:durableId="1321035128">
    <w:abstractNumId w:val="0"/>
  </w:num>
  <w:num w:numId="11" w16cid:durableId="199591254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77168828">
    <w:abstractNumId w:val="8"/>
  </w:num>
  <w:num w:numId="13" w16cid:durableId="18561848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13164201">
    <w:abstractNumId w:val="11"/>
  </w:num>
  <w:num w:numId="15" w16cid:durableId="1547718754">
    <w:abstractNumId w:val="10"/>
  </w:num>
  <w:num w:numId="16" w16cid:durableId="69954655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67"/>
    <w:rsid w:val="00020DB7"/>
    <w:rsid w:val="00023906"/>
    <w:rsid w:val="000275A4"/>
    <w:rsid w:val="00033458"/>
    <w:rsid w:val="000341C4"/>
    <w:rsid w:val="00036E7C"/>
    <w:rsid w:val="00082F20"/>
    <w:rsid w:val="000A5150"/>
    <w:rsid w:val="000B6CFB"/>
    <w:rsid w:val="000C4527"/>
    <w:rsid w:val="000D1768"/>
    <w:rsid w:val="000F1969"/>
    <w:rsid w:val="001336C3"/>
    <w:rsid w:val="00160C0C"/>
    <w:rsid w:val="00165E44"/>
    <w:rsid w:val="0019070A"/>
    <w:rsid w:val="001A1BC9"/>
    <w:rsid w:val="001D0915"/>
    <w:rsid w:val="00243FA9"/>
    <w:rsid w:val="002557AC"/>
    <w:rsid w:val="002666E4"/>
    <w:rsid w:val="00280B70"/>
    <w:rsid w:val="00297DE2"/>
    <w:rsid w:val="002A0B0F"/>
    <w:rsid w:val="002B35E3"/>
    <w:rsid w:val="002C6879"/>
    <w:rsid w:val="002D267C"/>
    <w:rsid w:val="002E00CE"/>
    <w:rsid w:val="00301217"/>
    <w:rsid w:val="00302685"/>
    <w:rsid w:val="00315FB1"/>
    <w:rsid w:val="0031713B"/>
    <w:rsid w:val="003252DA"/>
    <w:rsid w:val="00375636"/>
    <w:rsid w:val="00383E73"/>
    <w:rsid w:val="00397DAE"/>
    <w:rsid w:val="003A54E1"/>
    <w:rsid w:val="003A7162"/>
    <w:rsid w:val="003B0351"/>
    <w:rsid w:val="003D0560"/>
    <w:rsid w:val="003D2AC0"/>
    <w:rsid w:val="003F59B0"/>
    <w:rsid w:val="00402584"/>
    <w:rsid w:val="004167A7"/>
    <w:rsid w:val="00424FD0"/>
    <w:rsid w:val="00440AEC"/>
    <w:rsid w:val="00440B9B"/>
    <w:rsid w:val="00450F7D"/>
    <w:rsid w:val="004832EF"/>
    <w:rsid w:val="004928EF"/>
    <w:rsid w:val="004B2EE4"/>
    <w:rsid w:val="004C0355"/>
    <w:rsid w:val="00515B56"/>
    <w:rsid w:val="00517A97"/>
    <w:rsid w:val="00537E95"/>
    <w:rsid w:val="005452F3"/>
    <w:rsid w:val="00574B46"/>
    <w:rsid w:val="00575EF3"/>
    <w:rsid w:val="005764EE"/>
    <w:rsid w:val="005918F9"/>
    <w:rsid w:val="00593CCD"/>
    <w:rsid w:val="005A42A2"/>
    <w:rsid w:val="005A4433"/>
    <w:rsid w:val="005A66E9"/>
    <w:rsid w:val="005B40C3"/>
    <w:rsid w:val="005C69BB"/>
    <w:rsid w:val="005E238F"/>
    <w:rsid w:val="006059DD"/>
    <w:rsid w:val="00606C78"/>
    <w:rsid w:val="00621035"/>
    <w:rsid w:val="00626EA2"/>
    <w:rsid w:val="00634CFC"/>
    <w:rsid w:val="006473D9"/>
    <w:rsid w:val="00653032"/>
    <w:rsid w:val="0065439B"/>
    <w:rsid w:val="006C3A91"/>
    <w:rsid w:val="006D0F33"/>
    <w:rsid w:val="006F7BC9"/>
    <w:rsid w:val="0073172D"/>
    <w:rsid w:val="0073793C"/>
    <w:rsid w:val="00761636"/>
    <w:rsid w:val="00774D4E"/>
    <w:rsid w:val="00774F36"/>
    <w:rsid w:val="0078667B"/>
    <w:rsid w:val="00790AC1"/>
    <w:rsid w:val="00791FAC"/>
    <w:rsid w:val="007A260A"/>
    <w:rsid w:val="007A46B9"/>
    <w:rsid w:val="007D5842"/>
    <w:rsid w:val="00811753"/>
    <w:rsid w:val="008161EF"/>
    <w:rsid w:val="00820735"/>
    <w:rsid w:val="00844910"/>
    <w:rsid w:val="00857A46"/>
    <w:rsid w:val="0086013B"/>
    <w:rsid w:val="008803C8"/>
    <w:rsid w:val="008852B8"/>
    <w:rsid w:val="00891007"/>
    <w:rsid w:val="00896378"/>
    <w:rsid w:val="008B4B05"/>
    <w:rsid w:val="008C222F"/>
    <w:rsid w:val="008E37CB"/>
    <w:rsid w:val="008E5D44"/>
    <w:rsid w:val="0091240E"/>
    <w:rsid w:val="00921EB0"/>
    <w:rsid w:val="00931814"/>
    <w:rsid w:val="00943B2B"/>
    <w:rsid w:val="009518DD"/>
    <w:rsid w:val="009678DD"/>
    <w:rsid w:val="00970B67"/>
    <w:rsid w:val="00971097"/>
    <w:rsid w:val="009779B7"/>
    <w:rsid w:val="009A7874"/>
    <w:rsid w:val="009C4332"/>
    <w:rsid w:val="009E7697"/>
    <w:rsid w:val="009F31FC"/>
    <w:rsid w:val="00A22C4A"/>
    <w:rsid w:val="00A427EB"/>
    <w:rsid w:val="00A442C5"/>
    <w:rsid w:val="00A625CD"/>
    <w:rsid w:val="00A80CFF"/>
    <w:rsid w:val="00A9271B"/>
    <w:rsid w:val="00AA0984"/>
    <w:rsid w:val="00AE2C25"/>
    <w:rsid w:val="00AF1458"/>
    <w:rsid w:val="00B033F4"/>
    <w:rsid w:val="00B043BA"/>
    <w:rsid w:val="00B27A86"/>
    <w:rsid w:val="00B34794"/>
    <w:rsid w:val="00B43824"/>
    <w:rsid w:val="00B4782C"/>
    <w:rsid w:val="00B60423"/>
    <w:rsid w:val="00B6093E"/>
    <w:rsid w:val="00B80309"/>
    <w:rsid w:val="00B813C5"/>
    <w:rsid w:val="00B86BEE"/>
    <w:rsid w:val="00B93059"/>
    <w:rsid w:val="00BB2FA3"/>
    <w:rsid w:val="00BC1656"/>
    <w:rsid w:val="00BC6A8F"/>
    <w:rsid w:val="00BC73FB"/>
    <w:rsid w:val="00BD245D"/>
    <w:rsid w:val="00BD661A"/>
    <w:rsid w:val="00BF4046"/>
    <w:rsid w:val="00BF4D86"/>
    <w:rsid w:val="00C12B54"/>
    <w:rsid w:val="00C239EE"/>
    <w:rsid w:val="00C37C81"/>
    <w:rsid w:val="00C477EA"/>
    <w:rsid w:val="00C62960"/>
    <w:rsid w:val="00C64746"/>
    <w:rsid w:val="00C77C01"/>
    <w:rsid w:val="00CB1E77"/>
    <w:rsid w:val="00CB7A6C"/>
    <w:rsid w:val="00CD32B9"/>
    <w:rsid w:val="00CE20FA"/>
    <w:rsid w:val="00CE299D"/>
    <w:rsid w:val="00CE5D72"/>
    <w:rsid w:val="00D01093"/>
    <w:rsid w:val="00D01B3D"/>
    <w:rsid w:val="00D01C28"/>
    <w:rsid w:val="00D05698"/>
    <w:rsid w:val="00D27554"/>
    <w:rsid w:val="00D47E3D"/>
    <w:rsid w:val="00D55402"/>
    <w:rsid w:val="00D676B6"/>
    <w:rsid w:val="00D72452"/>
    <w:rsid w:val="00D809A7"/>
    <w:rsid w:val="00D90FBD"/>
    <w:rsid w:val="00D94478"/>
    <w:rsid w:val="00D9523E"/>
    <w:rsid w:val="00DA2748"/>
    <w:rsid w:val="00DD201A"/>
    <w:rsid w:val="00DD509F"/>
    <w:rsid w:val="00DD7984"/>
    <w:rsid w:val="00E237B5"/>
    <w:rsid w:val="00E533B8"/>
    <w:rsid w:val="00E610D6"/>
    <w:rsid w:val="00E950E9"/>
    <w:rsid w:val="00EA35FD"/>
    <w:rsid w:val="00EB0A12"/>
    <w:rsid w:val="00ED3911"/>
    <w:rsid w:val="00EE359B"/>
    <w:rsid w:val="00F13EEE"/>
    <w:rsid w:val="00F54DCE"/>
    <w:rsid w:val="00F56CC9"/>
    <w:rsid w:val="00F61589"/>
    <w:rsid w:val="00F64D0C"/>
    <w:rsid w:val="00F721F7"/>
    <w:rsid w:val="00F84907"/>
    <w:rsid w:val="00F9599B"/>
    <w:rsid w:val="00FB480D"/>
    <w:rsid w:val="00FB5640"/>
    <w:rsid w:val="00FE1671"/>
    <w:rsid w:val="00FE3F8C"/>
    <w:rsid w:val="00FF55CF"/>
    <w:rsid w:val="300985A2"/>
    <w:rsid w:val="4623146E"/>
    <w:rsid w:val="46BF1865"/>
    <w:rsid w:val="5B286806"/>
    <w:rsid w:val="5DD14F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67277D"/>
  <w15:chartTrackingRefBased/>
  <w15:docId w15:val="{14BC53A1-6FD3-4686-8998-D72B5DF9E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color w:val="0D003C" w:themeColor="text2"/>
        <w:lang w:val="en-AU" w:eastAsia="en-US" w:bidi="ar-SA"/>
      </w:rPr>
    </w:rPrDefault>
    <w:pPrDefault>
      <w:pPr>
        <w:spacing w:after="18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5EF3"/>
    <w:rPr>
      <w:spacing w:val="4"/>
    </w:rPr>
  </w:style>
  <w:style w:type="paragraph" w:styleId="Heading1">
    <w:name w:val="heading 1"/>
    <w:basedOn w:val="Normal"/>
    <w:next w:val="Normal"/>
    <w:link w:val="Heading1Char"/>
    <w:uiPriority w:val="9"/>
    <w:qFormat/>
    <w:rsid w:val="00402584"/>
    <w:pPr>
      <w:keepNext/>
      <w:keepLines/>
      <w:spacing w:before="300" w:after="300"/>
      <w:outlineLvl w:val="0"/>
    </w:pPr>
    <w:rPr>
      <w:sz w:val="40"/>
      <w:szCs w:val="32"/>
    </w:rPr>
  </w:style>
  <w:style w:type="paragraph" w:styleId="Heading2">
    <w:name w:val="heading 2"/>
    <w:basedOn w:val="Normal"/>
    <w:next w:val="Normal"/>
    <w:link w:val="Heading2Char"/>
    <w:uiPriority w:val="9"/>
    <w:unhideWhenUsed/>
    <w:qFormat/>
    <w:rsid w:val="00E237B5"/>
    <w:pPr>
      <w:keepNext/>
      <w:keepLines/>
      <w:spacing w:before="300" w:after="300" w:line="240" w:lineRule="auto"/>
      <w:outlineLvl w:val="1"/>
    </w:pPr>
    <w:rPr>
      <w:b/>
      <w:bCs/>
      <w:spacing w:val="0"/>
      <w:sz w:val="28"/>
      <w:szCs w:val="28"/>
    </w:rPr>
  </w:style>
  <w:style w:type="paragraph" w:styleId="Heading3">
    <w:name w:val="heading 3"/>
    <w:basedOn w:val="Normal"/>
    <w:next w:val="Normal"/>
    <w:link w:val="Heading3Char"/>
    <w:uiPriority w:val="9"/>
    <w:unhideWhenUsed/>
    <w:qFormat/>
    <w:rsid w:val="00E237B5"/>
    <w:pPr>
      <w:keepNext/>
      <w:keepLines/>
      <w:spacing w:before="240" w:after="240"/>
      <w:outlineLvl w:val="2"/>
    </w:pPr>
    <w:rPr>
      <w:spacing w:val="0"/>
      <w:sz w:val="28"/>
      <w:szCs w:val="28"/>
    </w:rPr>
  </w:style>
  <w:style w:type="paragraph" w:styleId="Heading4">
    <w:name w:val="heading 4"/>
    <w:basedOn w:val="Normal"/>
    <w:next w:val="Normal"/>
    <w:link w:val="Heading4Char"/>
    <w:uiPriority w:val="9"/>
    <w:unhideWhenUsed/>
    <w:qFormat/>
    <w:rsid w:val="00E237B5"/>
    <w:pPr>
      <w:keepNext/>
      <w:keepLines/>
      <w:spacing w:before="240" w:after="240"/>
      <w:outlineLvl w:val="3"/>
    </w:pPr>
    <w:rPr>
      <w:b/>
      <w:bCs/>
      <w:spacing w:val="0"/>
      <w:sz w:val="24"/>
      <w:szCs w:val="24"/>
    </w:rPr>
  </w:style>
  <w:style w:type="paragraph" w:styleId="Heading5">
    <w:name w:val="heading 5"/>
    <w:basedOn w:val="Normal"/>
    <w:next w:val="Normal"/>
    <w:link w:val="Heading5Char"/>
    <w:uiPriority w:val="9"/>
    <w:unhideWhenUsed/>
    <w:qFormat/>
    <w:rsid w:val="00E237B5"/>
    <w:pPr>
      <w:keepNext/>
      <w:keepLines/>
      <w:spacing w:before="180"/>
      <w:outlineLvl w:val="4"/>
    </w:pPr>
    <w:rPr>
      <w:b/>
      <w:bCs/>
      <w:spacing w:val="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584"/>
    <w:rPr>
      <w:spacing w:val="4"/>
      <w:sz w:val="40"/>
      <w:szCs w:val="32"/>
    </w:rPr>
  </w:style>
  <w:style w:type="character" w:customStyle="1" w:styleId="Heading2Char">
    <w:name w:val="Heading 2 Char"/>
    <w:basedOn w:val="DefaultParagraphFont"/>
    <w:link w:val="Heading2"/>
    <w:uiPriority w:val="9"/>
    <w:rsid w:val="00E237B5"/>
    <w:rPr>
      <w:b/>
      <w:bCs/>
      <w:sz w:val="28"/>
      <w:szCs w:val="28"/>
    </w:rPr>
  </w:style>
  <w:style w:type="character" w:customStyle="1" w:styleId="Heading3Char">
    <w:name w:val="Heading 3 Char"/>
    <w:basedOn w:val="DefaultParagraphFont"/>
    <w:link w:val="Heading3"/>
    <w:uiPriority w:val="9"/>
    <w:rsid w:val="00E237B5"/>
    <w:rPr>
      <w:sz w:val="28"/>
      <w:szCs w:val="28"/>
    </w:rPr>
  </w:style>
  <w:style w:type="character" w:customStyle="1" w:styleId="Heading4Char">
    <w:name w:val="Heading 4 Char"/>
    <w:basedOn w:val="DefaultParagraphFont"/>
    <w:link w:val="Heading4"/>
    <w:uiPriority w:val="9"/>
    <w:rsid w:val="00E237B5"/>
    <w:rPr>
      <w:b/>
      <w:bCs/>
      <w:sz w:val="24"/>
      <w:szCs w:val="24"/>
    </w:rPr>
  </w:style>
  <w:style w:type="character" w:customStyle="1" w:styleId="Heading5Char">
    <w:name w:val="Heading 5 Char"/>
    <w:basedOn w:val="DefaultParagraphFont"/>
    <w:link w:val="Heading5"/>
    <w:uiPriority w:val="9"/>
    <w:rsid w:val="00E237B5"/>
    <w:rPr>
      <w:b/>
      <w:bCs/>
      <w:spacing w:val="8"/>
    </w:rPr>
  </w:style>
  <w:style w:type="paragraph" w:styleId="ListBullet">
    <w:name w:val="List Bullet"/>
    <w:basedOn w:val="Normal"/>
    <w:uiPriority w:val="10"/>
    <w:unhideWhenUsed/>
    <w:qFormat/>
    <w:rsid w:val="00B93059"/>
    <w:pPr>
      <w:numPr>
        <w:numId w:val="1"/>
      </w:numPr>
    </w:pPr>
  </w:style>
  <w:style w:type="paragraph" w:styleId="ListBullet2">
    <w:name w:val="List Bullet 2"/>
    <w:basedOn w:val="Normal"/>
    <w:uiPriority w:val="10"/>
    <w:unhideWhenUsed/>
    <w:qFormat/>
    <w:rsid w:val="00B93059"/>
    <w:pPr>
      <w:numPr>
        <w:ilvl w:val="1"/>
        <w:numId w:val="1"/>
      </w:numPr>
    </w:pPr>
  </w:style>
  <w:style w:type="paragraph" w:styleId="ListBullet3">
    <w:name w:val="List Bullet 3"/>
    <w:basedOn w:val="Normal"/>
    <w:uiPriority w:val="10"/>
    <w:unhideWhenUsed/>
    <w:qFormat/>
    <w:rsid w:val="00B93059"/>
    <w:pPr>
      <w:numPr>
        <w:ilvl w:val="2"/>
        <w:numId w:val="1"/>
      </w:numPr>
    </w:pPr>
  </w:style>
  <w:style w:type="paragraph" w:styleId="Header">
    <w:name w:val="header"/>
    <w:basedOn w:val="Normal"/>
    <w:link w:val="HeaderChar"/>
    <w:uiPriority w:val="99"/>
    <w:unhideWhenUsed/>
    <w:rsid w:val="007A260A"/>
    <w:pPr>
      <w:tabs>
        <w:tab w:val="center" w:pos="4513"/>
        <w:tab w:val="right" w:pos="9026"/>
      </w:tabs>
      <w:spacing w:after="0" w:line="240" w:lineRule="auto"/>
      <w:jc w:val="right"/>
    </w:pPr>
  </w:style>
  <w:style w:type="character" w:customStyle="1" w:styleId="HeaderChar">
    <w:name w:val="Header Char"/>
    <w:basedOn w:val="DefaultParagraphFont"/>
    <w:link w:val="Header"/>
    <w:uiPriority w:val="99"/>
    <w:rsid w:val="007A260A"/>
    <w:rPr>
      <w:spacing w:val="4"/>
    </w:rPr>
  </w:style>
  <w:style w:type="paragraph" w:styleId="Footer">
    <w:name w:val="footer"/>
    <w:basedOn w:val="Normal"/>
    <w:link w:val="FooterChar"/>
    <w:uiPriority w:val="99"/>
    <w:unhideWhenUsed/>
    <w:rsid w:val="00160C0C"/>
    <w:pPr>
      <w:pBdr>
        <w:top w:val="single" w:sz="8" w:space="5" w:color="9C88ED" w:themeColor="accent2"/>
      </w:pBdr>
      <w:tabs>
        <w:tab w:val="center" w:pos="4513"/>
        <w:tab w:val="right" w:pos="9026"/>
      </w:tabs>
      <w:spacing w:after="0" w:line="240" w:lineRule="auto"/>
    </w:pPr>
    <w:rPr>
      <w:b/>
      <w:bCs/>
      <w:sz w:val="18"/>
      <w:szCs w:val="18"/>
    </w:rPr>
  </w:style>
  <w:style w:type="character" w:customStyle="1" w:styleId="FooterChar">
    <w:name w:val="Footer Char"/>
    <w:basedOn w:val="DefaultParagraphFont"/>
    <w:link w:val="Footer"/>
    <w:uiPriority w:val="99"/>
    <w:rsid w:val="00160C0C"/>
    <w:rPr>
      <w:b/>
      <w:bCs/>
      <w:spacing w:val="4"/>
      <w:sz w:val="18"/>
      <w:szCs w:val="18"/>
    </w:rPr>
  </w:style>
  <w:style w:type="paragraph" w:styleId="Title">
    <w:name w:val="Title"/>
    <w:basedOn w:val="Normal"/>
    <w:next w:val="Normal"/>
    <w:link w:val="TitleChar"/>
    <w:uiPriority w:val="10"/>
    <w:qFormat/>
    <w:rsid w:val="00F84907"/>
    <w:pPr>
      <w:spacing w:after="440"/>
      <w:ind w:left="3249"/>
    </w:pPr>
    <w:rPr>
      <w:b/>
      <w:bCs/>
      <w:color w:val="FFFFFF" w:themeColor="background1"/>
      <w:sz w:val="80"/>
      <w:szCs w:val="80"/>
    </w:rPr>
  </w:style>
  <w:style w:type="character" w:customStyle="1" w:styleId="TitleChar">
    <w:name w:val="Title Char"/>
    <w:basedOn w:val="DefaultParagraphFont"/>
    <w:link w:val="Title"/>
    <w:uiPriority w:val="10"/>
    <w:rsid w:val="00F84907"/>
    <w:rPr>
      <w:b/>
      <w:bCs/>
      <w:color w:val="FFFFFF" w:themeColor="background1"/>
      <w:spacing w:val="4"/>
      <w:sz w:val="80"/>
      <w:szCs w:val="80"/>
    </w:rPr>
  </w:style>
  <w:style w:type="paragraph" w:customStyle="1" w:styleId="Spacer-cover">
    <w:name w:val="Spacer - cover"/>
    <w:basedOn w:val="Normal"/>
    <w:rsid w:val="00F84907"/>
    <w:pPr>
      <w:spacing w:after="5600"/>
    </w:pPr>
  </w:style>
  <w:style w:type="paragraph" w:styleId="Subtitle">
    <w:name w:val="Subtitle"/>
    <w:basedOn w:val="Normal"/>
    <w:next w:val="Normal"/>
    <w:link w:val="SubtitleChar"/>
    <w:uiPriority w:val="11"/>
    <w:qFormat/>
    <w:rsid w:val="00F84907"/>
    <w:pPr>
      <w:spacing w:before="360" w:after="800"/>
      <w:ind w:left="3249"/>
    </w:pPr>
    <w:rPr>
      <w:b/>
      <w:bCs/>
      <w:color w:val="9C88ED" w:themeColor="accent2"/>
      <w:sz w:val="42"/>
      <w:szCs w:val="42"/>
    </w:rPr>
  </w:style>
  <w:style w:type="character" w:customStyle="1" w:styleId="SubtitleChar">
    <w:name w:val="Subtitle Char"/>
    <w:basedOn w:val="DefaultParagraphFont"/>
    <w:link w:val="Subtitle"/>
    <w:uiPriority w:val="11"/>
    <w:rsid w:val="00F84907"/>
    <w:rPr>
      <w:b/>
      <w:bCs/>
      <w:color w:val="9C88ED" w:themeColor="accent2"/>
      <w:spacing w:val="4"/>
      <w:sz w:val="42"/>
      <w:szCs w:val="42"/>
    </w:rPr>
  </w:style>
  <w:style w:type="paragraph" w:styleId="Date">
    <w:name w:val="Date"/>
    <w:basedOn w:val="Normal"/>
    <w:next w:val="Normal"/>
    <w:link w:val="DateChar"/>
    <w:uiPriority w:val="99"/>
    <w:unhideWhenUsed/>
    <w:qFormat/>
    <w:rsid w:val="005918F9"/>
    <w:pPr>
      <w:spacing w:before="240"/>
      <w:ind w:left="3249"/>
    </w:pPr>
    <w:rPr>
      <w:color w:val="FFFFFF" w:themeColor="background1"/>
      <w:sz w:val="28"/>
      <w:szCs w:val="28"/>
    </w:rPr>
  </w:style>
  <w:style w:type="character" w:customStyle="1" w:styleId="DateChar">
    <w:name w:val="Date Char"/>
    <w:basedOn w:val="DefaultParagraphFont"/>
    <w:link w:val="Date"/>
    <w:uiPriority w:val="99"/>
    <w:rsid w:val="005918F9"/>
    <w:rPr>
      <w:color w:val="FFFFFF" w:themeColor="background1"/>
      <w:spacing w:val="4"/>
      <w:sz w:val="28"/>
      <w:szCs w:val="28"/>
    </w:rPr>
  </w:style>
  <w:style w:type="paragraph" w:customStyle="1" w:styleId="URLTeal">
    <w:name w:val="URL Teal"/>
    <w:basedOn w:val="Normal"/>
    <w:rsid w:val="008803C8"/>
    <w:pPr>
      <w:jc w:val="right"/>
    </w:pPr>
    <w:rPr>
      <w:b/>
      <w:bCs/>
      <w:color w:val="33E0C0" w:themeColor="background2"/>
      <w:sz w:val="24"/>
      <w:szCs w:val="24"/>
    </w:rPr>
  </w:style>
  <w:style w:type="paragraph" w:customStyle="1" w:styleId="URLLavendar">
    <w:name w:val="URL Lavendar"/>
    <w:basedOn w:val="URLTeal"/>
    <w:rsid w:val="00EE359B"/>
    <w:rPr>
      <w:color w:val="9C88ED" w:themeColor="accent2"/>
    </w:rPr>
  </w:style>
  <w:style w:type="paragraph" w:styleId="TOCHeading">
    <w:name w:val="TOC Heading"/>
    <w:basedOn w:val="Normal"/>
    <w:next w:val="Normal"/>
    <w:uiPriority w:val="39"/>
    <w:unhideWhenUsed/>
    <w:qFormat/>
    <w:rsid w:val="00402584"/>
    <w:rPr>
      <w:sz w:val="40"/>
      <w:szCs w:val="34"/>
    </w:rPr>
  </w:style>
  <w:style w:type="paragraph" w:customStyle="1" w:styleId="APBody10125APStyles">
    <w:name w:val="AP+_Body_10/12.5 (AP+ Styles)"/>
    <w:basedOn w:val="Normal"/>
    <w:uiPriority w:val="99"/>
    <w:rsid w:val="00C239EE"/>
    <w:pPr>
      <w:tabs>
        <w:tab w:val="left" w:pos="280"/>
        <w:tab w:val="left" w:pos="540"/>
      </w:tabs>
      <w:suppressAutoHyphens/>
      <w:autoSpaceDE w:val="0"/>
      <w:autoSpaceDN w:val="0"/>
      <w:adjustRightInd w:val="0"/>
      <w:spacing w:after="170" w:line="250" w:lineRule="atLeast"/>
      <w:textAlignment w:val="center"/>
    </w:pPr>
    <w:rPr>
      <w:rFonts w:ascii="ArialMT" w:hAnsi="ArialMT" w:cs="ArialMT"/>
      <w:color w:val="0D003C"/>
      <w:spacing w:val="2"/>
      <w:lang w:val="en-US"/>
    </w:rPr>
  </w:style>
  <w:style w:type="table" w:customStyle="1" w:styleId="APTable01">
    <w:name w:val="AP+ Table 01"/>
    <w:basedOn w:val="TableNormal"/>
    <w:uiPriority w:val="99"/>
    <w:rsid w:val="000D1768"/>
    <w:pPr>
      <w:spacing w:before="20" w:after="20"/>
    </w:pPr>
    <w:tblPr>
      <w:tblStyleRowBandSize w:val="1"/>
      <w:tblStyleColBandSize w:val="1"/>
      <w:tblBorders>
        <w:bottom w:val="single" w:sz="8" w:space="0" w:color="0D003C" w:themeColor="text2"/>
        <w:insideH w:val="single" w:sz="4" w:space="0" w:color="BEBEBE" w:themeColor="accent4"/>
      </w:tblBorders>
    </w:tblPr>
    <w:tblStylePr w:type="firstRow">
      <w:rPr>
        <w:b/>
      </w:rPr>
      <w:tblPr/>
      <w:tcPr>
        <w:tcBorders>
          <w:bottom w:val="single" w:sz="8" w:space="0" w:color="0D003C" w:themeColor="text2"/>
        </w:tcBorders>
        <w:shd w:val="clear" w:color="auto" w:fill="FFFFFF" w:themeFill="background1"/>
      </w:tcPr>
    </w:tblStylePr>
    <w:tblStylePr w:type="lastRow">
      <w:rPr>
        <w:b/>
      </w:rPr>
    </w:tblStylePr>
    <w:tblStylePr w:type="firstCol">
      <w:rPr>
        <w:b/>
      </w:rPr>
      <w:tblPr/>
      <w:tcPr>
        <w:shd w:val="clear" w:color="auto" w:fill="F1F2F2"/>
      </w:tcPr>
    </w:tblStylePr>
    <w:tblStylePr w:type="lastCol">
      <w:rPr>
        <w:b/>
      </w:rPr>
    </w:tblStylePr>
    <w:tblStylePr w:type="band2Vert">
      <w:tblPr/>
      <w:tcPr>
        <w:shd w:val="clear" w:color="auto" w:fill="F1F2F2"/>
      </w:tcPr>
    </w:tblStylePr>
    <w:tblStylePr w:type="band1Horz">
      <w:tblPr/>
      <w:tcPr>
        <w:shd w:val="clear" w:color="auto" w:fill="F1F2F2"/>
      </w:tcPr>
    </w:tblStylePr>
  </w:style>
  <w:style w:type="table" w:styleId="TableGrid">
    <w:name w:val="Table Grid"/>
    <w:basedOn w:val="TableNormal"/>
    <w:uiPriority w:val="39"/>
    <w:rsid w:val="000D17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D9523E"/>
    <w:pPr>
      <w:spacing w:before="120" w:after="0"/>
    </w:pPr>
    <w:rPr>
      <w:rFonts w:cstheme="minorHAnsi"/>
      <w:b/>
      <w:bCs/>
      <w:i/>
      <w:iCs/>
      <w:sz w:val="24"/>
      <w:szCs w:val="24"/>
    </w:rPr>
  </w:style>
  <w:style w:type="paragraph" w:styleId="TOC2">
    <w:name w:val="toc 2"/>
    <w:basedOn w:val="Normal"/>
    <w:next w:val="Normal"/>
    <w:autoRedefine/>
    <w:uiPriority w:val="39"/>
    <w:unhideWhenUsed/>
    <w:rsid w:val="00D9523E"/>
    <w:pPr>
      <w:spacing w:before="120" w:after="0"/>
      <w:ind w:left="200"/>
    </w:pPr>
    <w:rPr>
      <w:rFonts w:cstheme="minorHAnsi"/>
      <w:b/>
      <w:bCs/>
      <w:sz w:val="22"/>
      <w:szCs w:val="22"/>
    </w:rPr>
  </w:style>
  <w:style w:type="character" w:styleId="Hyperlink">
    <w:name w:val="Hyperlink"/>
    <w:basedOn w:val="DefaultParagraphFont"/>
    <w:uiPriority w:val="99"/>
    <w:unhideWhenUsed/>
    <w:rsid w:val="00D47E3D"/>
    <w:rPr>
      <w:color w:val="0D003C" w:themeColor="hyperlink"/>
      <w:u w:val="single"/>
    </w:rPr>
  </w:style>
  <w:style w:type="paragraph" w:styleId="ListNumber">
    <w:name w:val="List Number"/>
    <w:basedOn w:val="Normal"/>
    <w:uiPriority w:val="99"/>
    <w:unhideWhenUsed/>
    <w:qFormat/>
    <w:rsid w:val="00375636"/>
    <w:pPr>
      <w:numPr>
        <w:numId w:val="6"/>
      </w:numPr>
    </w:pPr>
  </w:style>
  <w:style w:type="paragraph" w:styleId="ListNumber2">
    <w:name w:val="List Number 2"/>
    <w:basedOn w:val="Normal"/>
    <w:uiPriority w:val="99"/>
    <w:unhideWhenUsed/>
    <w:qFormat/>
    <w:rsid w:val="00375636"/>
    <w:pPr>
      <w:numPr>
        <w:ilvl w:val="1"/>
        <w:numId w:val="6"/>
      </w:numPr>
    </w:pPr>
  </w:style>
  <w:style w:type="paragraph" w:styleId="ListNumber3">
    <w:name w:val="List Number 3"/>
    <w:basedOn w:val="Normal"/>
    <w:uiPriority w:val="99"/>
    <w:unhideWhenUsed/>
    <w:qFormat/>
    <w:rsid w:val="00375636"/>
    <w:pPr>
      <w:numPr>
        <w:ilvl w:val="2"/>
        <w:numId w:val="6"/>
      </w:numPr>
      <w:ind w:left="851"/>
    </w:pPr>
  </w:style>
  <w:style w:type="paragraph" w:styleId="NoSpacing">
    <w:name w:val="No Spacing"/>
    <w:uiPriority w:val="1"/>
    <w:qFormat/>
    <w:rsid w:val="00AF1458"/>
    <w:pPr>
      <w:spacing w:after="0" w:line="240" w:lineRule="auto"/>
    </w:pPr>
    <w:rPr>
      <w:spacing w:val="4"/>
    </w:rPr>
  </w:style>
  <w:style w:type="paragraph" w:styleId="TOC3">
    <w:name w:val="toc 3"/>
    <w:basedOn w:val="Normal"/>
    <w:next w:val="Normal"/>
    <w:autoRedefine/>
    <w:uiPriority w:val="39"/>
    <w:unhideWhenUsed/>
    <w:rsid w:val="00761636"/>
    <w:pPr>
      <w:spacing w:after="0"/>
      <w:ind w:left="400"/>
    </w:pPr>
    <w:rPr>
      <w:rFonts w:cstheme="minorHAnsi"/>
    </w:rPr>
  </w:style>
  <w:style w:type="paragraph" w:styleId="TOC4">
    <w:name w:val="toc 4"/>
    <w:basedOn w:val="Normal"/>
    <w:next w:val="Normal"/>
    <w:autoRedefine/>
    <w:uiPriority w:val="39"/>
    <w:semiHidden/>
    <w:unhideWhenUsed/>
    <w:rsid w:val="00D55402"/>
    <w:pPr>
      <w:spacing w:after="0"/>
      <w:ind w:left="600"/>
    </w:pPr>
    <w:rPr>
      <w:rFonts w:cstheme="minorHAnsi"/>
    </w:rPr>
  </w:style>
  <w:style w:type="paragraph" w:styleId="TOC5">
    <w:name w:val="toc 5"/>
    <w:basedOn w:val="Normal"/>
    <w:next w:val="Normal"/>
    <w:autoRedefine/>
    <w:uiPriority w:val="39"/>
    <w:semiHidden/>
    <w:unhideWhenUsed/>
    <w:rsid w:val="00D55402"/>
    <w:pPr>
      <w:spacing w:after="0"/>
      <w:ind w:left="800"/>
    </w:pPr>
    <w:rPr>
      <w:rFonts w:cstheme="minorHAnsi"/>
    </w:rPr>
  </w:style>
  <w:style w:type="paragraph" w:styleId="TOC6">
    <w:name w:val="toc 6"/>
    <w:basedOn w:val="Normal"/>
    <w:next w:val="Normal"/>
    <w:autoRedefine/>
    <w:uiPriority w:val="39"/>
    <w:semiHidden/>
    <w:unhideWhenUsed/>
    <w:rsid w:val="00D55402"/>
    <w:pPr>
      <w:spacing w:after="0"/>
      <w:ind w:left="1000"/>
    </w:pPr>
    <w:rPr>
      <w:rFonts w:cstheme="minorHAnsi"/>
    </w:rPr>
  </w:style>
  <w:style w:type="paragraph" w:styleId="TOC7">
    <w:name w:val="toc 7"/>
    <w:basedOn w:val="Normal"/>
    <w:next w:val="Normal"/>
    <w:autoRedefine/>
    <w:uiPriority w:val="39"/>
    <w:semiHidden/>
    <w:unhideWhenUsed/>
    <w:rsid w:val="00D55402"/>
    <w:pPr>
      <w:spacing w:after="0"/>
      <w:ind w:left="1200"/>
    </w:pPr>
    <w:rPr>
      <w:rFonts w:cstheme="minorHAnsi"/>
    </w:rPr>
  </w:style>
  <w:style w:type="paragraph" w:styleId="TOC8">
    <w:name w:val="toc 8"/>
    <w:basedOn w:val="Normal"/>
    <w:next w:val="Normal"/>
    <w:autoRedefine/>
    <w:uiPriority w:val="39"/>
    <w:semiHidden/>
    <w:unhideWhenUsed/>
    <w:rsid w:val="00D55402"/>
    <w:pPr>
      <w:spacing w:after="0"/>
      <w:ind w:left="1400"/>
    </w:pPr>
    <w:rPr>
      <w:rFonts w:cstheme="minorHAnsi"/>
    </w:rPr>
  </w:style>
  <w:style w:type="paragraph" w:styleId="TOC9">
    <w:name w:val="toc 9"/>
    <w:basedOn w:val="Normal"/>
    <w:next w:val="Normal"/>
    <w:autoRedefine/>
    <w:uiPriority w:val="39"/>
    <w:semiHidden/>
    <w:unhideWhenUsed/>
    <w:rsid w:val="00D55402"/>
    <w:pPr>
      <w:spacing w:after="0"/>
      <w:ind w:left="1600"/>
    </w:pPr>
    <w:rPr>
      <w:rFonts w:cstheme="minorHAnsi"/>
    </w:rPr>
  </w:style>
  <w:style w:type="paragraph" w:styleId="ListParagraph">
    <w:name w:val="List Paragraph"/>
    <w:basedOn w:val="Normal"/>
    <w:uiPriority w:val="34"/>
    <w:rsid w:val="001A1BC9"/>
    <w:pPr>
      <w:ind w:left="720"/>
      <w:contextualSpacing/>
    </w:pPr>
  </w:style>
  <w:style w:type="paragraph" w:styleId="FootnoteText">
    <w:name w:val="footnote text"/>
    <w:basedOn w:val="Normal"/>
    <w:link w:val="FootnoteTextChar"/>
    <w:uiPriority w:val="99"/>
    <w:semiHidden/>
    <w:unhideWhenUsed/>
    <w:rsid w:val="00A625CD"/>
    <w:pPr>
      <w:spacing w:after="0" w:line="240" w:lineRule="auto"/>
    </w:pPr>
  </w:style>
  <w:style w:type="character" w:customStyle="1" w:styleId="FootnoteTextChar">
    <w:name w:val="Footnote Text Char"/>
    <w:basedOn w:val="DefaultParagraphFont"/>
    <w:link w:val="FootnoteText"/>
    <w:uiPriority w:val="99"/>
    <w:semiHidden/>
    <w:rsid w:val="00A625CD"/>
    <w:rPr>
      <w:spacing w:val="4"/>
    </w:rPr>
  </w:style>
  <w:style w:type="character" w:styleId="FootnoteReference">
    <w:name w:val="footnote reference"/>
    <w:basedOn w:val="DefaultParagraphFont"/>
    <w:uiPriority w:val="99"/>
    <w:semiHidden/>
    <w:unhideWhenUsed/>
    <w:rsid w:val="00A625CD"/>
    <w:rPr>
      <w:vertAlign w:val="superscript"/>
    </w:rPr>
  </w:style>
  <w:style w:type="character" w:styleId="UnresolvedMention">
    <w:name w:val="Unresolved Mention"/>
    <w:basedOn w:val="DefaultParagraphFont"/>
    <w:uiPriority w:val="99"/>
    <w:semiHidden/>
    <w:unhideWhenUsed/>
    <w:rsid w:val="00ED39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039338">
      <w:bodyDiv w:val="1"/>
      <w:marLeft w:val="0"/>
      <w:marRight w:val="0"/>
      <w:marTop w:val="0"/>
      <w:marBottom w:val="0"/>
      <w:divBdr>
        <w:top w:val="none" w:sz="0" w:space="0" w:color="auto"/>
        <w:left w:val="none" w:sz="0" w:space="0" w:color="auto"/>
        <w:bottom w:val="none" w:sz="0" w:space="0" w:color="auto"/>
        <w:right w:val="none" w:sz="0" w:space="0" w:color="auto"/>
      </w:divBdr>
      <w:divsChild>
        <w:div w:id="492379725">
          <w:marLeft w:val="0"/>
          <w:marRight w:val="0"/>
          <w:marTop w:val="0"/>
          <w:marBottom w:val="0"/>
          <w:divBdr>
            <w:top w:val="none" w:sz="0" w:space="0" w:color="auto"/>
            <w:left w:val="none" w:sz="0" w:space="0" w:color="auto"/>
            <w:bottom w:val="none" w:sz="0" w:space="0" w:color="auto"/>
            <w:right w:val="none" w:sz="0" w:space="0" w:color="auto"/>
          </w:divBdr>
          <w:divsChild>
            <w:div w:id="172694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6925">
      <w:bodyDiv w:val="1"/>
      <w:marLeft w:val="0"/>
      <w:marRight w:val="0"/>
      <w:marTop w:val="0"/>
      <w:marBottom w:val="0"/>
      <w:divBdr>
        <w:top w:val="none" w:sz="0" w:space="0" w:color="auto"/>
        <w:left w:val="none" w:sz="0" w:space="0" w:color="auto"/>
        <w:bottom w:val="none" w:sz="0" w:space="0" w:color="auto"/>
        <w:right w:val="none" w:sz="0" w:space="0" w:color="auto"/>
      </w:divBdr>
      <w:divsChild>
        <w:div w:id="694235984">
          <w:marLeft w:val="0"/>
          <w:marRight w:val="0"/>
          <w:marTop w:val="0"/>
          <w:marBottom w:val="0"/>
          <w:divBdr>
            <w:top w:val="none" w:sz="0" w:space="0" w:color="auto"/>
            <w:left w:val="none" w:sz="0" w:space="0" w:color="auto"/>
            <w:bottom w:val="none" w:sz="0" w:space="0" w:color="auto"/>
            <w:right w:val="none" w:sz="0" w:space="0" w:color="auto"/>
          </w:divBdr>
          <w:divsChild>
            <w:div w:id="107158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80179">
      <w:bodyDiv w:val="1"/>
      <w:marLeft w:val="0"/>
      <w:marRight w:val="0"/>
      <w:marTop w:val="0"/>
      <w:marBottom w:val="0"/>
      <w:divBdr>
        <w:top w:val="none" w:sz="0" w:space="0" w:color="auto"/>
        <w:left w:val="none" w:sz="0" w:space="0" w:color="auto"/>
        <w:bottom w:val="none" w:sz="0" w:space="0" w:color="auto"/>
        <w:right w:val="none" w:sz="0" w:space="0" w:color="auto"/>
      </w:divBdr>
      <w:divsChild>
        <w:div w:id="852720743">
          <w:marLeft w:val="0"/>
          <w:marRight w:val="0"/>
          <w:marTop w:val="0"/>
          <w:marBottom w:val="0"/>
          <w:divBdr>
            <w:top w:val="none" w:sz="0" w:space="0" w:color="auto"/>
            <w:left w:val="none" w:sz="0" w:space="0" w:color="auto"/>
            <w:bottom w:val="none" w:sz="0" w:space="0" w:color="auto"/>
            <w:right w:val="none" w:sz="0" w:space="0" w:color="auto"/>
          </w:divBdr>
          <w:divsChild>
            <w:div w:id="202521460">
              <w:marLeft w:val="0"/>
              <w:marRight w:val="0"/>
              <w:marTop w:val="0"/>
              <w:marBottom w:val="0"/>
              <w:divBdr>
                <w:top w:val="none" w:sz="0" w:space="0" w:color="auto"/>
                <w:left w:val="none" w:sz="0" w:space="0" w:color="auto"/>
                <w:bottom w:val="none" w:sz="0" w:space="0" w:color="auto"/>
                <w:right w:val="none" w:sz="0" w:space="0" w:color="auto"/>
              </w:divBdr>
            </w:div>
            <w:div w:id="1780644650">
              <w:marLeft w:val="0"/>
              <w:marRight w:val="0"/>
              <w:marTop w:val="0"/>
              <w:marBottom w:val="0"/>
              <w:divBdr>
                <w:top w:val="none" w:sz="0" w:space="0" w:color="auto"/>
                <w:left w:val="none" w:sz="0" w:space="0" w:color="auto"/>
                <w:bottom w:val="none" w:sz="0" w:space="0" w:color="auto"/>
                <w:right w:val="none" w:sz="0" w:space="0" w:color="auto"/>
              </w:divBdr>
            </w:div>
            <w:div w:id="334498915">
              <w:marLeft w:val="0"/>
              <w:marRight w:val="0"/>
              <w:marTop w:val="0"/>
              <w:marBottom w:val="0"/>
              <w:divBdr>
                <w:top w:val="none" w:sz="0" w:space="0" w:color="auto"/>
                <w:left w:val="none" w:sz="0" w:space="0" w:color="auto"/>
                <w:bottom w:val="none" w:sz="0" w:space="0" w:color="auto"/>
                <w:right w:val="none" w:sz="0" w:space="0" w:color="auto"/>
              </w:divBdr>
            </w:div>
            <w:div w:id="1341002125">
              <w:marLeft w:val="0"/>
              <w:marRight w:val="0"/>
              <w:marTop w:val="0"/>
              <w:marBottom w:val="0"/>
              <w:divBdr>
                <w:top w:val="none" w:sz="0" w:space="0" w:color="auto"/>
                <w:left w:val="none" w:sz="0" w:space="0" w:color="auto"/>
                <w:bottom w:val="none" w:sz="0" w:space="0" w:color="auto"/>
                <w:right w:val="none" w:sz="0" w:space="0" w:color="auto"/>
              </w:divBdr>
            </w:div>
            <w:div w:id="1456488597">
              <w:marLeft w:val="0"/>
              <w:marRight w:val="0"/>
              <w:marTop w:val="0"/>
              <w:marBottom w:val="0"/>
              <w:divBdr>
                <w:top w:val="none" w:sz="0" w:space="0" w:color="auto"/>
                <w:left w:val="none" w:sz="0" w:space="0" w:color="auto"/>
                <w:bottom w:val="none" w:sz="0" w:space="0" w:color="auto"/>
                <w:right w:val="none" w:sz="0" w:space="0" w:color="auto"/>
              </w:divBdr>
            </w:div>
            <w:div w:id="1012684891">
              <w:marLeft w:val="0"/>
              <w:marRight w:val="0"/>
              <w:marTop w:val="0"/>
              <w:marBottom w:val="0"/>
              <w:divBdr>
                <w:top w:val="none" w:sz="0" w:space="0" w:color="auto"/>
                <w:left w:val="none" w:sz="0" w:space="0" w:color="auto"/>
                <w:bottom w:val="none" w:sz="0" w:space="0" w:color="auto"/>
                <w:right w:val="none" w:sz="0" w:space="0" w:color="auto"/>
              </w:divBdr>
            </w:div>
            <w:div w:id="1187906233">
              <w:marLeft w:val="0"/>
              <w:marRight w:val="0"/>
              <w:marTop w:val="0"/>
              <w:marBottom w:val="0"/>
              <w:divBdr>
                <w:top w:val="none" w:sz="0" w:space="0" w:color="auto"/>
                <w:left w:val="none" w:sz="0" w:space="0" w:color="auto"/>
                <w:bottom w:val="none" w:sz="0" w:space="0" w:color="auto"/>
                <w:right w:val="none" w:sz="0" w:space="0" w:color="auto"/>
              </w:divBdr>
            </w:div>
            <w:div w:id="1985424613">
              <w:marLeft w:val="0"/>
              <w:marRight w:val="0"/>
              <w:marTop w:val="0"/>
              <w:marBottom w:val="0"/>
              <w:divBdr>
                <w:top w:val="none" w:sz="0" w:space="0" w:color="auto"/>
                <w:left w:val="none" w:sz="0" w:space="0" w:color="auto"/>
                <w:bottom w:val="none" w:sz="0" w:space="0" w:color="auto"/>
                <w:right w:val="none" w:sz="0" w:space="0" w:color="auto"/>
              </w:divBdr>
            </w:div>
            <w:div w:id="1495873831">
              <w:marLeft w:val="0"/>
              <w:marRight w:val="0"/>
              <w:marTop w:val="0"/>
              <w:marBottom w:val="0"/>
              <w:divBdr>
                <w:top w:val="none" w:sz="0" w:space="0" w:color="auto"/>
                <w:left w:val="none" w:sz="0" w:space="0" w:color="auto"/>
                <w:bottom w:val="none" w:sz="0" w:space="0" w:color="auto"/>
                <w:right w:val="none" w:sz="0" w:space="0" w:color="auto"/>
              </w:divBdr>
            </w:div>
            <w:div w:id="708069987">
              <w:marLeft w:val="0"/>
              <w:marRight w:val="0"/>
              <w:marTop w:val="0"/>
              <w:marBottom w:val="0"/>
              <w:divBdr>
                <w:top w:val="none" w:sz="0" w:space="0" w:color="auto"/>
                <w:left w:val="none" w:sz="0" w:space="0" w:color="auto"/>
                <w:bottom w:val="none" w:sz="0" w:space="0" w:color="auto"/>
                <w:right w:val="none" w:sz="0" w:space="0" w:color="auto"/>
              </w:divBdr>
            </w:div>
            <w:div w:id="1397585938">
              <w:marLeft w:val="0"/>
              <w:marRight w:val="0"/>
              <w:marTop w:val="0"/>
              <w:marBottom w:val="0"/>
              <w:divBdr>
                <w:top w:val="none" w:sz="0" w:space="0" w:color="auto"/>
                <w:left w:val="none" w:sz="0" w:space="0" w:color="auto"/>
                <w:bottom w:val="none" w:sz="0" w:space="0" w:color="auto"/>
                <w:right w:val="none" w:sz="0" w:space="0" w:color="auto"/>
              </w:divBdr>
            </w:div>
            <w:div w:id="1790274108">
              <w:marLeft w:val="0"/>
              <w:marRight w:val="0"/>
              <w:marTop w:val="0"/>
              <w:marBottom w:val="0"/>
              <w:divBdr>
                <w:top w:val="none" w:sz="0" w:space="0" w:color="auto"/>
                <w:left w:val="none" w:sz="0" w:space="0" w:color="auto"/>
                <w:bottom w:val="none" w:sz="0" w:space="0" w:color="auto"/>
                <w:right w:val="none" w:sz="0" w:space="0" w:color="auto"/>
              </w:divBdr>
            </w:div>
            <w:div w:id="942954862">
              <w:marLeft w:val="0"/>
              <w:marRight w:val="0"/>
              <w:marTop w:val="0"/>
              <w:marBottom w:val="0"/>
              <w:divBdr>
                <w:top w:val="none" w:sz="0" w:space="0" w:color="auto"/>
                <w:left w:val="none" w:sz="0" w:space="0" w:color="auto"/>
                <w:bottom w:val="none" w:sz="0" w:space="0" w:color="auto"/>
                <w:right w:val="none" w:sz="0" w:space="0" w:color="auto"/>
              </w:divBdr>
            </w:div>
            <w:div w:id="1745374738">
              <w:marLeft w:val="0"/>
              <w:marRight w:val="0"/>
              <w:marTop w:val="0"/>
              <w:marBottom w:val="0"/>
              <w:divBdr>
                <w:top w:val="none" w:sz="0" w:space="0" w:color="auto"/>
                <w:left w:val="none" w:sz="0" w:space="0" w:color="auto"/>
                <w:bottom w:val="none" w:sz="0" w:space="0" w:color="auto"/>
                <w:right w:val="none" w:sz="0" w:space="0" w:color="auto"/>
              </w:divBdr>
            </w:div>
            <w:div w:id="598683527">
              <w:marLeft w:val="0"/>
              <w:marRight w:val="0"/>
              <w:marTop w:val="0"/>
              <w:marBottom w:val="0"/>
              <w:divBdr>
                <w:top w:val="none" w:sz="0" w:space="0" w:color="auto"/>
                <w:left w:val="none" w:sz="0" w:space="0" w:color="auto"/>
                <w:bottom w:val="none" w:sz="0" w:space="0" w:color="auto"/>
                <w:right w:val="none" w:sz="0" w:space="0" w:color="auto"/>
              </w:divBdr>
            </w:div>
            <w:div w:id="1408379411">
              <w:marLeft w:val="0"/>
              <w:marRight w:val="0"/>
              <w:marTop w:val="0"/>
              <w:marBottom w:val="0"/>
              <w:divBdr>
                <w:top w:val="none" w:sz="0" w:space="0" w:color="auto"/>
                <w:left w:val="none" w:sz="0" w:space="0" w:color="auto"/>
                <w:bottom w:val="none" w:sz="0" w:space="0" w:color="auto"/>
                <w:right w:val="none" w:sz="0" w:space="0" w:color="auto"/>
              </w:divBdr>
            </w:div>
            <w:div w:id="1002898101">
              <w:marLeft w:val="0"/>
              <w:marRight w:val="0"/>
              <w:marTop w:val="0"/>
              <w:marBottom w:val="0"/>
              <w:divBdr>
                <w:top w:val="none" w:sz="0" w:space="0" w:color="auto"/>
                <w:left w:val="none" w:sz="0" w:space="0" w:color="auto"/>
                <w:bottom w:val="none" w:sz="0" w:space="0" w:color="auto"/>
                <w:right w:val="none" w:sz="0" w:space="0" w:color="auto"/>
              </w:divBdr>
            </w:div>
            <w:div w:id="1832718325">
              <w:marLeft w:val="0"/>
              <w:marRight w:val="0"/>
              <w:marTop w:val="0"/>
              <w:marBottom w:val="0"/>
              <w:divBdr>
                <w:top w:val="none" w:sz="0" w:space="0" w:color="auto"/>
                <w:left w:val="none" w:sz="0" w:space="0" w:color="auto"/>
                <w:bottom w:val="none" w:sz="0" w:space="0" w:color="auto"/>
                <w:right w:val="none" w:sz="0" w:space="0" w:color="auto"/>
              </w:divBdr>
            </w:div>
            <w:div w:id="82563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286868">
      <w:bodyDiv w:val="1"/>
      <w:marLeft w:val="0"/>
      <w:marRight w:val="0"/>
      <w:marTop w:val="0"/>
      <w:marBottom w:val="0"/>
      <w:divBdr>
        <w:top w:val="none" w:sz="0" w:space="0" w:color="auto"/>
        <w:left w:val="none" w:sz="0" w:space="0" w:color="auto"/>
        <w:bottom w:val="none" w:sz="0" w:space="0" w:color="auto"/>
        <w:right w:val="none" w:sz="0" w:space="0" w:color="auto"/>
      </w:divBdr>
    </w:div>
    <w:div w:id="554437527">
      <w:bodyDiv w:val="1"/>
      <w:marLeft w:val="0"/>
      <w:marRight w:val="0"/>
      <w:marTop w:val="0"/>
      <w:marBottom w:val="0"/>
      <w:divBdr>
        <w:top w:val="none" w:sz="0" w:space="0" w:color="auto"/>
        <w:left w:val="none" w:sz="0" w:space="0" w:color="auto"/>
        <w:bottom w:val="none" w:sz="0" w:space="0" w:color="auto"/>
        <w:right w:val="none" w:sz="0" w:space="0" w:color="auto"/>
      </w:divBdr>
      <w:divsChild>
        <w:div w:id="519587345">
          <w:marLeft w:val="0"/>
          <w:marRight w:val="0"/>
          <w:marTop w:val="0"/>
          <w:marBottom w:val="0"/>
          <w:divBdr>
            <w:top w:val="none" w:sz="0" w:space="0" w:color="auto"/>
            <w:left w:val="none" w:sz="0" w:space="0" w:color="auto"/>
            <w:bottom w:val="none" w:sz="0" w:space="0" w:color="auto"/>
            <w:right w:val="none" w:sz="0" w:space="0" w:color="auto"/>
          </w:divBdr>
          <w:divsChild>
            <w:div w:id="114034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947859">
      <w:bodyDiv w:val="1"/>
      <w:marLeft w:val="0"/>
      <w:marRight w:val="0"/>
      <w:marTop w:val="0"/>
      <w:marBottom w:val="0"/>
      <w:divBdr>
        <w:top w:val="none" w:sz="0" w:space="0" w:color="auto"/>
        <w:left w:val="none" w:sz="0" w:space="0" w:color="auto"/>
        <w:bottom w:val="none" w:sz="0" w:space="0" w:color="auto"/>
        <w:right w:val="none" w:sz="0" w:space="0" w:color="auto"/>
      </w:divBdr>
      <w:divsChild>
        <w:div w:id="91782297">
          <w:marLeft w:val="0"/>
          <w:marRight w:val="0"/>
          <w:marTop w:val="0"/>
          <w:marBottom w:val="0"/>
          <w:divBdr>
            <w:top w:val="none" w:sz="0" w:space="0" w:color="auto"/>
            <w:left w:val="none" w:sz="0" w:space="0" w:color="auto"/>
            <w:bottom w:val="none" w:sz="0" w:space="0" w:color="auto"/>
            <w:right w:val="none" w:sz="0" w:space="0" w:color="auto"/>
          </w:divBdr>
          <w:divsChild>
            <w:div w:id="95880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212155">
      <w:bodyDiv w:val="1"/>
      <w:marLeft w:val="0"/>
      <w:marRight w:val="0"/>
      <w:marTop w:val="0"/>
      <w:marBottom w:val="0"/>
      <w:divBdr>
        <w:top w:val="none" w:sz="0" w:space="0" w:color="auto"/>
        <w:left w:val="none" w:sz="0" w:space="0" w:color="auto"/>
        <w:bottom w:val="none" w:sz="0" w:space="0" w:color="auto"/>
        <w:right w:val="none" w:sz="0" w:space="0" w:color="auto"/>
      </w:divBdr>
      <w:divsChild>
        <w:div w:id="941841008">
          <w:marLeft w:val="0"/>
          <w:marRight w:val="0"/>
          <w:marTop w:val="0"/>
          <w:marBottom w:val="0"/>
          <w:divBdr>
            <w:top w:val="none" w:sz="0" w:space="0" w:color="auto"/>
            <w:left w:val="none" w:sz="0" w:space="0" w:color="auto"/>
            <w:bottom w:val="none" w:sz="0" w:space="0" w:color="auto"/>
            <w:right w:val="none" w:sz="0" w:space="0" w:color="auto"/>
          </w:divBdr>
          <w:divsChild>
            <w:div w:id="181718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437409">
      <w:bodyDiv w:val="1"/>
      <w:marLeft w:val="0"/>
      <w:marRight w:val="0"/>
      <w:marTop w:val="0"/>
      <w:marBottom w:val="0"/>
      <w:divBdr>
        <w:top w:val="none" w:sz="0" w:space="0" w:color="auto"/>
        <w:left w:val="none" w:sz="0" w:space="0" w:color="auto"/>
        <w:bottom w:val="none" w:sz="0" w:space="0" w:color="auto"/>
        <w:right w:val="none" w:sz="0" w:space="0" w:color="auto"/>
      </w:divBdr>
    </w:div>
    <w:div w:id="858930621">
      <w:bodyDiv w:val="1"/>
      <w:marLeft w:val="0"/>
      <w:marRight w:val="0"/>
      <w:marTop w:val="0"/>
      <w:marBottom w:val="0"/>
      <w:divBdr>
        <w:top w:val="none" w:sz="0" w:space="0" w:color="auto"/>
        <w:left w:val="none" w:sz="0" w:space="0" w:color="auto"/>
        <w:bottom w:val="none" w:sz="0" w:space="0" w:color="auto"/>
        <w:right w:val="none" w:sz="0" w:space="0" w:color="auto"/>
      </w:divBdr>
    </w:div>
    <w:div w:id="878783867">
      <w:bodyDiv w:val="1"/>
      <w:marLeft w:val="0"/>
      <w:marRight w:val="0"/>
      <w:marTop w:val="0"/>
      <w:marBottom w:val="0"/>
      <w:divBdr>
        <w:top w:val="none" w:sz="0" w:space="0" w:color="auto"/>
        <w:left w:val="none" w:sz="0" w:space="0" w:color="auto"/>
        <w:bottom w:val="none" w:sz="0" w:space="0" w:color="auto"/>
        <w:right w:val="none" w:sz="0" w:space="0" w:color="auto"/>
      </w:divBdr>
      <w:divsChild>
        <w:div w:id="736710076">
          <w:marLeft w:val="0"/>
          <w:marRight w:val="0"/>
          <w:marTop w:val="0"/>
          <w:marBottom w:val="0"/>
          <w:divBdr>
            <w:top w:val="none" w:sz="0" w:space="0" w:color="auto"/>
            <w:left w:val="none" w:sz="0" w:space="0" w:color="auto"/>
            <w:bottom w:val="none" w:sz="0" w:space="0" w:color="auto"/>
            <w:right w:val="none" w:sz="0" w:space="0" w:color="auto"/>
          </w:divBdr>
          <w:divsChild>
            <w:div w:id="94518238">
              <w:marLeft w:val="0"/>
              <w:marRight w:val="0"/>
              <w:marTop w:val="0"/>
              <w:marBottom w:val="0"/>
              <w:divBdr>
                <w:top w:val="none" w:sz="0" w:space="0" w:color="auto"/>
                <w:left w:val="none" w:sz="0" w:space="0" w:color="auto"/>
                <w:bottom w:val="none" w:sz="0" w:space="0" w:color="auto"/>
                <w:right w:val="none" w:sz="0" w:space="0" w:color="auto"/>
              </w:divBdr>
            </w:div>
            <w:div w:id="1059939275">
              <w:marLeft w:val="0"/>
              <w:marRight w:val="0"/>
              <w:marTop w:val="0"/>
              <w:marBottom w:val="0"/>
              <w:divBdr>
                <w:top w:val="none" w:sz="0" w:space="0" w:color="auto"/>
                <w:left w:val="none" w:sz="0" w:space="0" w:color="auto"/>
                <w:bottom w:val="none" w:sz="0" w:space="0" w:color="auto"/>
                <w:right w:val="none" w:sz="0" w:space="0" w:color="auto"/>
              </w:divBdr>
            </w:div>
            <w:div w:id="2075621002">
              <w:marLeft w:val="0"/>
              <w:marRight w:val="0"/>
              <w:marTop w:val="0"/>
              <w:marBottom w:val="0"/>
              <w:divBdr>
                <w:top w:val="none" w:sz="0" w:space="0" w:color="auto"/>
                <w:left w:val="none" w:sz="0" w:space="0" w:color="auto"/>
                <w:bottom w:val="none" w:sz="0" w:space="0" w:color="auto"/>
                <w:right w:val="none" w:sz="0" w:space="0" w:color="auto"/>
              </w:divBdr>
            </w:div>
            <w:div w:id="939606663">
              <w:marLeft w:val="0"/>
              <w:marRight w:val="0"/>
              <w:marTop w:val="0"/>
              <w:marBottom w:val="0"/>
              <w:divBdr>
                <w:top w:val="none" w:sz="0" w:space="0" w:color="auto"/>
                <w:left w:val="none" w:sz="0" w:space="0" w:color="auto"/>
                <w:bottom w:val="none" w:sz="0" w:space="0" w:color="auto"/>
                <w:right w:val="none" w:sz="0" w:space="0" w:color="auto"/>
              </w:divBdr>
            </w:div>
            <w:div w:id="1425806377">
              <w:marLeft w:val="0"/>
              <w:marRight w:val="0"/>
              <w:marTop w:val="0"/>
              <w:marBottom w:val="0"/>
              <w:divBdr>
                <w:top w:val="none" w:sz="0" w:space="0" w:color="auto"/>
                <w:left w:val="none" w:sz="0" w:space="0" w:color="auto"/>
                <w:bottom w:val="none" w:sz="0" w:space="0" w:color="auto"/>
                <w:right w:val="none" w:sz="0" w:space="0" w:color="auto"/>
              </w:divBdr>
            </w:div>
            <w:div w:id="105974841">
              <w:marLeft w:val="0"/>
              <w:marRight w:val="0"/>
              <w:marTop w:val="0"/>
              <w:marBottom w:val="0"/>
              <w:divBdr>
                <w:top w:val="none" w:sz="0" w:space="0" w:color="auto"/>
                <w:left w:val="none" w:sz="0" w:space="0" w:color="auto"/>
                <w:bottom w:val="none" w:sz="0" w:space="0" w:color="auto"/>
                <w:right w:val="none" w:sz="0" w:space="0" w:color="auto"/>
              </w:divBdr>
            </w:div>
            <w:div w:id="2099978750">
              <w:marLeft w:val="0"/>
              <w:marRight w:val="0"/>
              <w:marTop w:val="0"/>
              <w:marBottom w:val="0"/>
              <w:divBdr>
                <w:top w:val="none" w:sz="0" w:space="0" w:color="auto"/>
                <w:left w:val="none" w:sz="0" w:space="0" w:color="auto"/>
                <w:bottom w:val="none" w:sz="0" w:space="0" w:color="auto"/>
                <w:right w:val="none" w:sz="0" w:space="0" w:color="auto"/>
              </w:divBdr>
            </w:div>
            <w:div w:id="540290966">
              <w:marLeft w:val="0"/>
              <w:marRight w:val="0"/>
              <w:marTop w:val="0"/>
              <w:marBottom w:val="0"/>
              <w:divBdr>
                <w:top w:val="none" w:sz="0" w:space="0" w:color="auto"/>
                <w:left w:val="none" w:sz="0" w:space="0" w:color="auto"/>
                <w:bottom w:val="none" w:sz="0" w:space="0" w:color="auto"/>
                <w:right w:val="none" w:sz="0" w:space="0" w:color="auto"/>
              </w:divBdr>
            </w:div>
            <w:div w:id="573047918">
              <w:marLeft w:val="0"/>
              <w:marRight w:val="0"/>
              <w:marTop w:val="0"/>
              <w:marBottom w:val="0"/>
              <w:divBdr>
                <w:top w:val="none" w:sz="0" w:space="0" w:color="auto"/>
                <w:left w:val="none" w:sz="0" w:space="0" w:color="auto"/>
                <w:bottom w:val="none" w:sz="0" w:space="0" w:color="auto"/>
                <w:right w:val="none" w:sz="0" w:space="0" w:color="auto"/>
              </w:divBdr>
            </w:div>
            <w:div w:id="1918517312">
              <w:marLeft w:val="0"/>
              <w:marRight w:val="0"/>
              <w:marTop w:val="0"/>
              <w:marBottom w:val="0"/>
              <w:divBdr>
                <w:top w:val="none" w:sz="0" w:space="0" w:color="auto"/>
                <w:left w:val="none" w:sz="0" w:space="0" w:color="auto"/>
                <w:bottom w:val="none" w:sz="0" w:space="0" w:color="auto"/>
                <w:right w:val="none" w:sz="0" w:space="0" w:color="auto"/>
              </w:divBdr>
            </w:div>
            <w:div w:id="2084372613">
              <w:marLeft w:val="0"/>
              <w:marRight w:val="0"/>
              <w:marTop w:val="0"/>
              <w:marBottom w:val="0"/>
              <w:divBdr>
                <w:top w:val="none" w:sz="0" w:space="0" w:color="auto"/>
                <w:left w:val="none" w:sz="0" w:space="0" w:color="auto"/>
                <w:bottom w:val="none" w:sz="0" w:space="0" w:color="auto"/>
                <w:right w:val="none" w:sz="0" w:space="0" w:color="auto"/>
              </w:divBdr>
            </w:div>
            <w:div w:id="1842744209">
              <w:marLeft w:val="0"/>
              <w:marRight w:val="0"/>
              <w:marTop w:val="0"/>
              <w:marBottom w:val="0"/>
              <w:divBdr>
                <w:top w:val="none" w:sz="0" w:space="0" w:color="auto"/>
                <w:left w:val="none" w:sz="0" w:space="0" w:color="auto"/>
                <w:bottom w:val="none" w:sz="0" w:space="0" w:color="auto"/>
                <w:right w:val="none" w:sz="0" w:space="0" w:color="auto"/>
              </w:divBdr>
            </w:div>
            <w:div w:id="1285429990">
              <w:marLeft w:val="0"/>
              <w:marRight w:val="0"/>
              <w:marTop w:val="0"/>
              <w:marBottom w:val="0"/>
              <w:divBdr>
                <w:top w:val="none" w:sz="0" w:space="0" w:color="auto"/>
                <w:left w:val="none" w:sz="0" w:space="0" w:color="auto"/>
                <w:bottom w:val="none" w:sz="0" w:space="0" w:color="auto"/>
                <w:right w:val="none" w:sz="0" w:space="0" w:color="auto"/>
              </w:divBdr>
            </w:div>
            <w:div w:id="1793136585">
              <w:marLeft w:val="0"/>
              <w:marRight w:val="0"/>
              <w:marTop w:val="0"/>
              <w:marBottom w:val="0"/>
              <w:divBdr>
                <w:top w:val="none" w:sz="0" w:space="0" w:color="auto"/>
                <w:left w:val="none" w:sz="0" w:space="0" w:color="auto"/>
                <w:bottom w:val="none" w:sz="0" w:space="0" w:color="auto"/>
                <w:right w:val="none" w:sz="0" w:space="0" w:color="auto"/>
              </w:divBdr>
            </w:div>
            <w:div w:id="195048816">
              <w:marLeft w:val="0"/>
              <w:marRight w:val="0"/>
              <w:marTop w:val="0"/>
              <w:marBottom w:val="0"/>
              <w:divBdr>
                <w:top w:val="none" w:sz="0" w:space="0" w:color="auto"/>
                <w:left w:val="none" w:sz="0" w:space="0" w:color="auto"/>
                <w:bottom w:val="none" w:sz="0" w:space="0" w:color="auto"/>
                <w:right w:val="none" w:sz="0" w:space="0" w:color="auto"/>
              </w:divBdr>
            </w:div>
            <w:div w:id="663359847">
              <w:marLeft w:val="0"/>
              <w:marRight w:val="0"/>
              <w:marTop w:val="0"/>
              <w:marBottom w:val="0"/>
              <w:divBdr>
                <w:top w:val="none" w:sz="0" w:space="0" w:color="auto"/>
                <w:left w:val="none" w:sz="0" w:space="0" w:color="auto"/>
                <w:bottom w:val="none" w:sz="0" w:space="0" w:color="auto"/>
                <w:right w:val="none" w:sz="0" w:space="0" w:color="auto"/>
              </w:divBdr>
            </w:div>
            <w:div w:id="936791849">
              <w:marLeft w:val="0"/>
              <w:marRight w:val="0"/>
              <w:marTop w:val="0"/>
              <w:marBottom w:val="0"/>
              <w:divBdr>
                <w:top w:val="none" w:sz="0" w:space="0" w:color="auto"/>
                <w:left w:val="none" w:sz="0" w:space="0" w:color="auto"/>
                <w:bottom w:val="none" w:sz="0" w:space="0" w:color="auto"/>
                <w:right w:val="none" w:sz="0" w:space="0" w:color="auto"/>
              </w:divBdr>
            </w:div>
            <w:div w:id="165903484">
              <w:marLeft w:val="0"/>
              <w:marRight w:val="0"/>
              <w:marTop w:val="0"/>
              <w:marBottom w:val="0"/>
              <w:divBdr>
                <w:top w:val="none" w:sz="0" w:space="0" w:color="auto"/>
                <w:left w:val="none" w:sz="0" w:space="0" w:color="auto"/>
                <w:bottom w:val="none" w:sz="0" w:space="0" w:color="auto"/>
                <w:right w:val="none" w:sz="0" w:space="0" w:color="auto"/>
              </w:divBdr>
            </w:div>
            <w:div w:id="1338968247">
              <w:marLeft w:val="0"/>
              <w:marRight w:val="0"/>
              <w:marTop w:val="0"/>
              <w:marBottom w:val="0"/>
              <w:divBdr>
                <w:top w:val="none" w:sz="0" w:space="0" w:color="auto"/>
                <w:left w:val="none" w:sz="0" w:space="0" w:color="auto"/>
                <w:bottom w:val="none" w:sz="0" w:space="0" w:color="auto"/>
                <w:right w:val="none" w:sz="0" w:space="0" w:color="auto"/>
              </w:divBdr>
            </w:div>
            <w:div w:id="1443453711">
              <w:marLeft w:val="0"/>
              <w:marRight w:val="0"/>
              <w:marTop w:val="0"/>
              <w:marBottom w:val="0"/>
              <w:divBdr>
                <w:top w:val="none" w:sz="0" w:space="0" w:color="auto"/>
                <w:left w:val="none" w:sz="0" w:space="0" w:color="auto"/>
                <w:bottom w:val="none" w:sz="0" w:space="0" w:color="auto"/>
                <w:right w:val="none" w:sz="0" w:space="0" w:color="auto"/>
              </w:divBdr>
            </w:div>
            <w:div w:id="1754812562">
              <w:marLeft w:val="0"/>
              <w:marRight w:val="0"/>
              <w:marTop w:val="0"/>
              <w:marBottom w:val="0"/>
              <w:divBdr>
                <w:top w:val="none" w:sz="0" w:space="0" w:color="auto"/>
                <w:left w:val="none" w:sz="0" w:space="0" w:color="auto"/>
                <w:bottom w:val="none" w:sz="0" w:space="0" w:color="auto"/>
                <w:right w:val="none" w:sz="0" w:space="0" w:color="auto"/>
              </w:divBdr>
            </w:div>
            <w:div w:id="6948687">
              <w:marLeft w:val="0"/>
              <w:marRight w:val="0"/>
              <w:marTop w:val="0"/>
              <w:marBottom w:val="0"/>
              <w:divBdr>
                <w:top w:val="none" w:sz="0" w:space="0" w:color="auto"/>
                <w:left w:val="none" w:sz="0" w:space="0" w:color="auto"/>
                <w:bottom w:val="none" w:sz="0" w:space="0" w:color="auto"/>
                <w:right w:val="none" w:sz="0" w:space="0" w:color="auto"/>
              </w:divBdr>
            </w:div>
            <w:div w:id="1641955993">
              <w:marLeft w:val="0"/>
              <w:marRight w:val="0"/>
              <w:marTop w:val="0"/>
              <w:marBottom w:val="0"/>
              <w:divBdr>
                <w:top w:val="none" w:sz="0" w:space="0" w:color="auto"/>
                <w:left w:val="none" w:sz="0" w:space="0" w:color="auto"/>
                <w:bottom w:val="none" w:sz="0" w:space="0" w:color="auto"/>
                <w:right w:val="none" w:sz="0" w:space="0" w:color="auto"/>
              </w:divBdr>
            </w:div>
            <w:div w:id="126238343">
              <w:marLeft w:val="0"/>
              <w:marRight w:val="0"/>
              <w:marTop w:val="0"/>
              <w:marBottom w:val="0"/>
              <w:divBdr>
                <w:top w:val="none" w:sz="0" w:space="0" w:color="auto"/>
                <w:left w:val="none" w:sz="0" w:space="0" w:color="auto"/>
                <w:bottom w:val="none" w:sz="0" w:space="0" w:color="auto"/>
                <w:right w:val="none" w:sz="0" w:space="0" w:color="auto"/>
              </w:divBdr>
            </w:div>
            <w:div w:id="1301108190">
              <w:marLeft w:val="0"/>
              <w:marRight w:val="0"/>
              <w:marTop w:val="0"/>
              <w:marBottom w:val="0"/>
              <w:divBdr>
                <w:top w:val="none" w:sz="0" w:space="0" w:color="auto"/>
                <w:left w:val="none" w:sz="0" w:space="0" w:color="auto"/>
                <w:bottom w:val="none" w:sz="0" w:space="0" w:color="auto"/>
                <w:right w:val="none" w:sz="0" w:space="0" w:color="auto"/>
              </w:divBdr>
            </w:div>
            <w:div w:id="1022363535">
              <w:marLeft w:val="0"/>
              <w:marRight w:val="0"/>
              <w:marTop w:val="0"/>
              <w:marBottom w:val="0"/>
              <w:divBdr>
                <w:top w:val="none" w:sz="0" w:space="0" w:color="auto"/>
                <w:left w:val="none" w:sz="0" w:space="0" w:color="auto"/>
                <w:bottom w:val="none" w:sz="0" w:space="0" w:color="auto"/>
                <w:right w:val="none" w:sz="0" w:space="0" w:color="auto"/>
              </w:divBdr>
            </w:div>
            <w:div w:id="21712208">
              <w:marLeft w:val="0"/>
              <w:marRight w:val="0"/>
              <w:marTop w:val="0"/>
              <w:marBottom w:val="0"/>
              <w:divBdr>
                <w:top w:val="none" w:sz="0" w:space="0" w:color="auto"/>
                <w:left w:val="none" w:sz="0" w:space="0" w:color="auto"/>
                <w:bottom w:val="none" w:sz="0" w:space="0" w:color="auto"/>
                <w:right w:val="none" w:sz="0" w:space="0" w:color="auto"/>
              </w:divBdr>
            </w:div>
            <w:div w:id="93400808">
              <w:marLeft w:val="0"/>
              <w:marRight w:val="0"/>
              <w:marTop w:val="0"/>
              <w:marBottom w:val="0"/>
              <w:divBdr>
                <w:top w:val="none" w:sz="0" w:space="0" w:color="auto"/>
                <w:left w:val="none" w:sz="0" w:space="0" w:color="auto"/>
                <w:bottom w:val="none" w:sz="0" w:space="0" w:color="auto"/>
                <w:right w:val="none" w:sz="0" w:space="0" w:color="auto"/>
              </w:divBdr>
            </w:div>
            <w:div w:id="8336412">
              <w:marLeft w:val="0"/>
              <w:marRight w:val="0"/>
              <w:marTop w:val="0"/>
              <w:marBottom w:val="0"/>
              <w:divBdr>
                <w:top w:val="none" w:sz="0" w:space="0" w:color="auto"/>
                <w:left w:val="none" w:sz="0" w:space="0" w:color="auto"/>
                <w:bottom w:val="none" w:sz="0" w:space="0" w:color="auto"/>
                <w:right w:val="none" w:sz="0" w:space="0" w:color="auto"/>
              </w:divBdr>
            </w:div>
            <w:div w:id="542988850">
              <w:marLeft w:val="0"/>
              <w:marRight w:val="0"/>
              <w:marTop w:val="0"/>
              <w:marBottom w:val="0"/>
              <w:divBdr>
                <w:top w:val="none" w:sz="0" w:space="0" w:color="auto"/>
                <w:left w:val="none" w:sz="0" w:space="0" w:color="auto"/>
                <w:bottom w:val="none" w:sz="0" w:space="0" w:color="auto"/>
                <w:right w:val="none" w:sz="0" w:space="0" w:color="auto"/>
              </w:divBdr>
            </w:div>
            <w:div w:id="1212226597">
              <w:marLeft w:val="0"/>
              <w:marRight w:val="0"/>
              <w:marTop w:val="0"/>
              <w:marBottom w:val="0"/>
              <w:divBdr>
                <w:top w:val="none" w:sz="0" w:space="0" w:color="auto"/>
                <w:left w:val="none" w:sz="0" w:space="0" w:color="auto"/>
                <w:bottom w:val="none" w:sz="0" w:space="0" w:color="auto"/>
                <w:right w:val="none" w:sz="0" w:space="0" w:color="auto"/>
              </w:divBdr>
            </w:div>
            <w:div w:id="1058088554">
              <w:marLeft w:val="0"/>
              <w:marRight w:val="0"/>
              <w:marTop w:val="0"/>
              <w:marBottom w:val="0"/>
              <w:divBdr>
                <w:top w:val="none" w:sz="0" w:space="0" w:color="auto"/>
                <w:left w:val="none" w:sz="0" w:space="0" w:color="auto"/>
                <w:bottom w:val="none" w:sz="0" w:space="0" w:color="auto"/>
                <w:right w:val="none" w:sz="0" w:space="0" w:color="auto"/>
              </w:divBdr>
            </w:div>
            <w:div w:id="926157814">
              <w:marLeft w:val="0"/>
              <w:marRight w:val="0"/>
              <w:marTop w:val="0"/>
              <w:marBottom w:val="0"/>
              <w:divBdr>
                <w:top w:val="none" w:sz="0" w:space="0" w:color="auto"/>
                <w:left w:val="none" w:sz="0" w:space="0" w:color="auto"/>
                <w:bottom w:val="none" w:sz="0" w:space="0" w:color="auto"/>
                <w:right w:val="none" w:sz="0" w:space="0" w:color="auto"/>
              </w:divBdr>
            </w:div>
            <w:div w:id="1578056126">
              <w:marLeft w:val="0"/>
              <w:marRight w:val="0"/>
              <w:marTop w:val="0"/>
              <w:marBottom w:val="0"/>
              <w:divBdr>
                <w:top w:val="none" w:sz="0" w:space="0" w:color="auto"/>
                <w:left w:val="none" w:sz="0" w:space="0" w:color="auto"/>
                <w:bottom w:val="none" w:sz="0" w:space="0" w:color="auto"/>
                <w:right w:val="none" w:sz="0" w:space="0" w:color="auto"/>
              </w:divBdr>
            </w:div>
            <w:div w:id="1514952233">
              <w:marLeft w:val="0"/>
              <w:marRight w:val="0"/>
              <w:marTop w:val="0"/>
              <w:marBottom w:val="0"/>
              <w:divBdr>
                <w:top w:val="none" w:sz="0" w:space="0" w:color="auto"/>
                <w:left w:val="none" w:sz="0" w:space="0" w:color="auto"/>
                <w:bottom w:val="none" w:sz="0" w:space="0" w:color="auto"/>
                <w:right w:val="none" w:sz="0" w:space="0" w:color="auto"/>
              </w:divBdr>
            </w:div>
            <w:div w:id="2120876877">
              <w:marLeft w:val="0"/>
              <w:marRight w:val="0"/>
              <w:marTop w:val="0"/>
              <w:marBottom w:val="0"/>
              <w:divBdr>
                <w:top w:val="none" w:sz="0" w:space="0" w:color="auto"/>
                <w:left w:val="none" w:sz="0" w:space="0" w:color="auto"/>
                <w:bottom w:val="none" w:sz="0" w:space="0" w:color="auto"/>
                <w:right w:val="none" w:sz="0" w:space="0" w:color="auto"/>
              </w:divBdr>
            </w:div>
            <w:div w:id="605164149">
              <w:marLeft w:val="0"/>
              <w:marRight w:val="0"/>
              <w:marTop w:val="0"/>
              <w:marBottom w:val="0"/>
              <w:divBdr>
                <w:top w:val="none" w:sz="0" w:space="0" w:color="auto"/>
                <w:left w:val="none" w:sz="0" w:space="0" w:color="auto"/>
                <w:bottom w:val="none" w:sz="0" w:space="0" w:color="auto"/>
                <w:right w:val="none" w:sz="0" w:space="0" w:color="auto"/>
              </w:divBdr>
            </w:div>
            <w:div w:id="582496927">
              <w:marLeft w:val="0"/>
              <w:marRight w:val="0"/>
              <w:marTop w:val="0"/>
              <w:marBottom w:val="0"/>
              <w:divBdr>
                <w:top w:val="none" w:sz="0" w:space="0" w:color="auto"/>
                <w:left w:val="none" w:sz="0" w:space="0" w:color="auto"/>
                <w:bottom w:val="none" w:sz="0" w:space="0" w:color="auto"/>
                <w:right w:val="none" w:sz="0" w:space="0" w:color="auto"/>
              </w:divBdr>
            </w:div>
            <w:div w:id="79450515">
              <w:marLeft w:val="0"/>
              <w:marRight w:val="0"/>
              <w:marTop w:val="0"/>
              <w:marBottom w:val="0"/>
              <w:divBdr>
                <w:top w:val="none" w:sz="0" w:space="0" w:color="auto"/>
                <w:left w:val="none" w:sz="0" w:space="0" w:color="auto"/>
                <w:bottom w:val="none" w:sz="0" w:space="0" w:color="auto"/>
                <w:right w:val="none" w:sz="0" w:space="0" w:color="auto"/>
              </w:divBdr>
            </w:div>
            <w:div w:id="165173617">
              <w:marLeft w:val="0"/>
              <w:marRight w:val="0"/>
              <w:marTop w:val="0"/>
              <w:marBottom w:val="0"/>
              <w:divBdr>
                <w:top w:val="none" w:sz="0" w:space="0" w:color="auto"/>
                <w:left w:val="none" w:sz="0" w:space="0" w:color="auto"/>
                <w:bottom w:val="none" w:sz="0" w:space="0" w:color="auto"/>
                <w:right w:val="none" w:sz="0" w:space="0" w:color="auto"/>
              </w:divBdr>
            </w:div>
            <w:div w:id="1792356291">
              <w:marLeft w:val="0"/>
              <w:marRight w:val="0"/>
              <w:marTop w:val="0"/>
              <w:marBottom w:val="0"/>
              <w:divBdr>
                <w:top w:val="none" w:sz="0" w:space="0" w:color="auto"/>
                <w:left w:val="none" w:sz="0" w:space="0" w:color="auto"/>
                <w:bottom w:val="none" w:sz="0" w:space="0" w:color="auto"/>
                <w:right w:val="none" w:sz="0" w:space="0" w:color="auto"/>
              </w:divBdr>
            </w:div>
            <w:div w:id="1600289259">
              <w:marLeft w:val="0"/>
              <w:marRight w:val="0"/>
              <w:marTop w:val="0"/>
              <w:marBottom w:val="0"/>
              <w:divBdr>
                <w:top w:val="none" w:sz="0" w:space="0" w:color="auto"/>
                <w:left w:val="none" w:sz="0" w:space="0" w:color="auto"/>
                <w:bottom w:val="none" w:sz="0" w:space="0" w:color="auto"/>
                <w:right w:val="none" w:sz="0" w:space="0" w:color="auto"/>
              </w:divBdr>
            </w:div>
            <w:div w:id="1670719744">
              <w:marLeft w:val="0"/>
              <w:marRight w:val="0"/>
              <w:marTop w:val="0"/>
              <w:marBottom w:val="0"/>
              <w:divBdr>
                <w:top w:val="none" w:sz="0" w:space="0" w:color="auto"/>
                <w:left w:val="none" w:sz="0" w:space="0" w:color="auto"/>
                <w:bottom w:val="none" w:sz="0" w:space="0" w:color="auto"/>
                <w:right w:val="none" w:sz="0" w:space="0" w:color="auto"/>
              </w:divBdr>
            </w:div>
            <w:div w:id="1766421536">
              <w:marLeft w:val="0"/>
              <w:marRight w:val="0"/>
              <w:marTop w:val="0"/>
              <w:marBottom w:val="0"/>
              <w:divBdr>
                <w:top w:val="none" w:sz="0" w:space="0" w:color="auto"/>
                <w:left w:val="none" w:sz="0" w:space="0" w:color="auto"/>
                <w:bottom w:val="none" w:sz="0" w:space="0" w:color="auto"/>
                <w:right w:val="none" w:sz="0" w:space="0" w:color="auto"/>
              </w:divBdr>
            </w:div>
            <w:div w:id="371655621">
              <w:marLeft w:val="0"/>
              <w:marRight w:val="0"/>
              <w:marTop w:val="0"/>
              <w:marBottom w:val="0"/>
              <w:divBdr>
                <w:top w:val="none" w:sz="0" w:space="0" w:color="auto"/>
                <w:left w:val="none" w:sz="0" w:space="0" w:color="auto"/>
                <w:bottom w:val="none" w:sz="0" w:space="0" w:color="auto"/>
                <w:right w:val="none" w:sz="0" w:space="0" w:color="auto"/>
              </w:divBdr>
            </w:div>
            <w:div w:id="404765828">
              <w:marLeft w:val="0"/>
              <w:marRight w:val="0"/>
              <w:marTop w:val="0"/>
              <w:marBottom w:val="0"/>
              <w:divBdr>
                <w:top w:val="none" w:sz="0" w:space="0" w:color="auto"/>
                <w:left w:val="none" w:sz="0" w:space="0" w:color="auto"/>
                <w:bottom w:val="none" w:sz="0" w:space="0" w:color="auto"/>
                <w:right w:val="none" w:sz="0" w:space="0" w:color="auto"/>
              </w:divBdr>
            </w:div>
            <w:div w:id="1026373137">
              <w:marLeft w:val="0"/>
              <w:marRight w:val="0"/>
              <w:marTop w:val="0"/>
              <w:marBottom w:val="0"/>
              <w:divBdr>
                <w:top w:val="none" w:sz="0" w:space="0" w:color="auto"/>
                <w:left w:val="none" w:sz="0" w:space="0" w:color="auto"/>
                <w:bottom w:val="none" w:sz="0" w:space="0" w:color="auto"/>
                <w:right w:val="none" w:sz="0" w:space="0" w:color="auto"/>
              </w:divBdr>
            </w:div>
            <w:div w:id="1323704256">
              <w:marLeft w:val="0"/>
              <w:marRight w:val="0"/>
              <w:marTop w:val="0"/>
              <w:marBottom w:val="0"/>
              <w:divBdr>
                <w:top w:val="none" w:sz="0" w:space="0" w:color="auto"/>
                <w:left w:val="none" w:sz="0" w:space="0" w:color="auto"/>
                <w:bottom w:val="none" w:sz="0" w:space="0" w:color="auto"/>
                <w:right w:val="none" w:sz="0" w:space="0" w:color="auto"/>
              </w:divBdr>
            </w:div>
            <w:div w:id="724454161">
              <w:marLeft w:val="0"/>
              <w:marRight w:val="0"/>
              <w:marTop w:val="0"/>
              <w:marBottom w:val="0"/>
              <w:divBdr>
                <w:top w:val="none" w:sz="0" w:space="0" w:color="auto"/>
                <w:left w:val="none" w:sz="0" w:space="0" w:color="auto"/>
                <w:bottom w:val="none" w:sz="0" w:space="0" w:color="auto"/>
                <w:right w:val="none" w:sz="0" w:space="0" w:color="auto"/>
              </w:divBdr>
            </w:div>
            <w:div w:id="1450784696">
              <w:marLeft w:val="0"/>
              <w:marRight w:val="0"/>
              <w:marTop w:val="0"/>
              <w:marBottom w:val="0"/>
              <w:divBdr>
                <w:top w:val="none" w:sz="0" w:space="0" w:color="auto"/>
                <w:left w:val="none" w:sz="0" w:space="0" w:color="auto"/>
                <w:bottom w:val="none" w:sz="0" w:space="0" w:color="auto"/>
                <w:right w:val="none" w:sz="0" w:space="0" w:color="auto"/>
              </w:divBdr>
            </w:div>
            <w:div w:id="651058307">
              <w:marLeft w:val="0"/>
              <w:marRight w:val="0"/>
              <w:marTop w:val="0"/>
              <w:marBottom w:val="0"/>
              <w:divBdr>
                <w:top w:val="none" w:sz="0" w:space="0" w:color="auto"/>
                <w:left w:val="none" w:sz="0" w:space="0" w:color="auto"/>
                <w:bottom w:val="none" w:sz="0" w:space="0" w:color="auto"/>
                <w:right w:val="none" w:sz="0" w:space="0" w:color="auto"/>
              </w:divBdr>
            </w:div>
            <w:div w:id="660886081">
              <w:marLeft w:val="0"/>
              <w:marRight w:val="0"/>
              <w:marTop w:val="0"/>
              <w:marBottom w:val="0"/>
              <w:divBdr>
                <w:top w:val="none" w:sz="0" w:space="0" w:color="auto"/>
                <w:left w:val="none" w:sz="0" w:space="0" w:color="auto"/>
                <w:bottom w:val="none" w:sz="0" w:space="0" w:color="auto"/>
                <w:right w:val="none" w:sz="0" w:space="0" w:color="auto"/>
              </w:divBdr>
            </w:div>
            <w:div w:id="479932166">
              <w:marLeft w:val="0"/>
              <w:marRight w:val="0"/>
              <w:marTop w:val="0"/>
              <w:marBottom w:val="0"/>
              <w:divBdr>
                <w:top w:val="none" w:sz="0" w:space="0" w:color="auto"/>
                <w:left w:val="none" w:sz="0" w:space="0" w:color="auto"/>
                <w:bottom w:val="none" w:sz="0" w:space="0" w:color="auto"/>
                <w:right w:val="none" w:sz="0" w:space="0" w:color="auto"/>
              </w:divBdr>
            </w:div>
            <w:div w:id="308630436">
              <w:marLeft w:val="0"/>
              <w:marRight w:val="0"/>
              <w:marTop w:val="0"/>
              <w:marBottom w:val="0"/>
              <w:divBdr>
                <w:top w:val="none" w:sz="0" w:space="0" w:color="auto"/>
                <w:left w:val="none" w:sz="0" w:space="0" w:color="auto"/>
                <w:bottom w:val="none" w:sz="0" w:space="0" w:color="auto"/>
                <w:right w:val="none" w:sz="0" w:space="0" w:color="auto"/>
              </w:divBdr>
            </w:div>
            <w:div w:id="1707028171">
              <w:marLeft w:val="0"/>
              <w:marRight w:val="0"/>
              <w:marTop w:val="0"/>
              <w:marBottom w:val="0"/>
              <w:divBdr>
                <w:top w:val="none" w:sz="0" w:space="0" w:color="auto"/>
                <w:left w:val="none" w:sz="0" w:space="0" w:color="auto"/>
                <w:bottom w:val="none" w:sz="0" w:space="0" w:color="auto"/>
                <w:right w:val="none" w:sz="0" w:space="0" w:color="auto"/>
              </w:divBdr>
            </w:div>
            <w:div w:id="1020475030">
              <w:marLeft w:val="0"/>
              <w:marRight w:val="0"/>
              <w:marTop w:val="0"/>
              <w:marBottom w:val="0"/>
              <w:divBdr>
                <w:top w:val="none" w:sz="0" w:space="0" w:color="auto"/>
                <w:left w:val="none" w:sz="0" w:space="0" w:color="auto"/>
                <w:bottom w:val="none" w:sz="0" w:space="0" w:color="auto"/>
                <w:right w:val="none" w:sz="0" w:space="0" w:color="auto"/>
              </w:divBdr>
            </w:div>
            <w:div w:id="836775050">
              <w:marLeft w:val="0"/>
              <w:marRight w:val="0"/>
              <w:marTop w:val="0"/>
              <w:marBottom w:val="0"/>
              <w:divBdr>
                <w:top w:val="none" w:sz="0" w:space="0" w:color="auto"/>
                <w:left w:val="none" w:sz="0" w:space="0" w:color="auto"/>
                <w:bottom w:val="none" w:sz="0" w:space="0" w:color="auto"/>
                <w:right w:val="none" w:sz="0" w:space="0" w:color="auto"/>
              </w:divBdr>
            </w:div>
            <w:div w:id="960037172">
              <w:marLeft w:val="0"/>
              <w:marRight w:val="0"/>
              <w:marTop w:val="0"/>
              <w:marBottom w:val="0"/>
              <w:divBdr>
                <w:top w:val="none" w:sz="0" w:space="0" w:color="auto"/>
                <w:left w:val="none" w:sz="0" w:space="0" w:color="auto"/>
                <w:bottom w:val="none" w:sz="0" w:space="0" w:color="auto"/>
                <w:right w:val="none" w:sz="0" w:space="0" w:color="auto"/>
              </w:divBdr>
            </w:div>
            <w:div w:id="1126847639">
              <w:marLeft w:val="0"/>
              <w:marRight w:val="0"/>
              <w:marTop w:val="0"/>
              <w:marBottom w:val="0"/>
              <w:divBdr>
                <w:top w:val="none" w:sz="0" w:space="0" w:color="auto"/>
                <w:left w:val="none" w:sz="0" w:space="0" w:color="auto"/>
                <w:bottom w:val="none" w:sz="0" w:space="0" w:color="auto"/>
                <w:right w:val="none" w:sz="0" w:space="0" w:color="auto"/>
              </w:divBdr>
            </w:div>
            <w:div w:id="1109928840">
              <w:marLeft w:val="0"/>
              <w:marRight w:val="0"/>
              <w:marTop w:val="0"/>
              <w:marBottom w:val="0"/>
              <w:divBdr>
                <w:top w:val="none" w:sz="0" w:space="0" w:color="auto"/>
                <w:left w:val="none" w:sz="0" w:space="0" w:color="auto"/>
                <w:bottom w:val="none" w:sz="0" w:space="0" w:color="auto"/>
                <w:right w:val="none" w:sz="0" w:space="0" w:color="auto"/>
              </w:divBdr>
            </w:div>
            <w:div w:id="371853000">
              <w:marLeft w:val="0"/>
              <w:marRight w:val="0"/>
              <w:marTop w:val="0"/>
              <w:marBottom w:val="0"/>
              <w:divBdr>
                <w:top w:val="none" w:sz="0" w:space="0" w:color="auto"/>
                <w:left w:val="none" w:sz="0" w:space="0" w:color="auto"/>
                <w:bottom w:val="none" w:sz="0" w:space="0" w:color="auto"/>
                <w:right w:val="none" w:sz="0" w:space="0" w:color="auto"/>
              </w:divBdr>
            </w:div>
            <w:div w:id="1125202036">
              <w:marLeft w:val="0"/>
              <w:marRight w:val="0"/>
              <w:marTop w:val="0"/>
              <w:marBottom w:val="0"/>
              <w:divBdr>
                <w:top w:val="none" w:sz="0" w:space="0" w:color="auto"/>
                <w:left w:val="none" w:sz="0" w:space="0" w:color="auto"/>
                <w:bottom w:val="none" w:sz="0" w:space="0" w:color="auto"/>
                <w:right w:val="none" w:sz="0" w:space="0" w:color="auto"/>
              </w:divBdr>
            </w:div>
            <w:div w:id="1652439908">
              <w:marLeft w:val="0"/>
              <w:marRight w:val="0"/>
              <w:marTop w:val="0"/>
              <w:marBottom w:val="0"/>
              <w:divBdr>
                <w:top w:val="none" w:sz="0" w:space="0" w:color="auto"/>
                <w:left w:val="none" w:sz="0" w:space="0" w:color="auto"/>
                <w:bottom w:val="none" w:sz="0" w:space="0" w:color="auto"/>
                <w:right w:val="none" w:sz="0" w:space="0" w:color="auto"/>
              </w:divBdr>
            </w:div>
            <w:div w:id="2063748781">
              <w:marLeft w:val="0"/>
              <w:marRight w:val="0"/>
              <w:marTop w:val="0"/>
              <w:marBottom w:val="0"/>
              <w:divBdr>
                <w:top w:val="none" w:sz="0" w:space="0" w:color="auto"/>
                <w:left w:val="none" w:sz="0" w:space="0" w:color="auto"/>
                <w:bottom w:val="none" w:sz="0" w:space="0" w:color="auto"/>
                <w:right w:val="none" w:sz="0" w:space="0" w:color="auto"/>
              </w:divBdr>
            </w:div>
            <w:div w:id="1556232215">
              <w:marLeft w:val="0"/>
              <w:marRight w:val="0"/>
              <w:marTop w:val="0"/>
              <w:marBottom w:val="0"/>
              <w:divBdr>
                <w:top w:val="none" w:sz="0" w:space="0" w:color="auto"/>
                <w:left w:val="none" w:sz="0" w:space="0" w:color="auto"/>
                <w:bottom w:val="none" w:sz="0" w:space="0" w:color="auto"/>
                <w:right w:val="none" w:sz="0" w:space="0" w:color="auto"/>
              </w:divBdr>
            </w:div>
            <w:div w:id="1848253401">
              <w:marLeft w:val="0"/>
              <w:marRight w:val="0"/>
              <w:marTop w:val="0"/>
              <w:marBottom w:val="0"/>
              <w:divBdr>
                <w:top w:val="none" w:sz="0" w:space="0" w:color="auto"/>
                <w:left w:val="none" w:sz="0" w:space="0" w:color="auto"/>
                <w:bottom w:val="none" w:sz="0" w:space="0" w:color="auto"/>
                <w:right w:val="none" w:sz="0" w:space="0" w:color="auto"/>
              </w:divBdr>
            </w:div>
            <w:div w:id="1746145901">
              <w:marLeft w:val="0"/>
              <w:marRight w:val="0"/>
              <w:marTop w:val="0"/>
              <w:marBottom w:val="0"/>
              <w:divBdr>
                <w:top w:val="none" w:sz="0" w:space="0" w:color="auto"/>
                <w:left w:val="none" w:sz="0" w:space="0" w:color="auto"/>
                <w:bottom w:val="none" w:sz="0" w:space="0" w:color="auto"/>
                <w:right w:val="none" w:sz="0" w:space="0" w:color="auto"/>
              </w:divBdr>
            </w:div>
            <w:div w:id="1820994584">
              <w:marLeft w:val="0"/>
              <w:marRight w:val="0"/>
              <w:marTop w:val="0"/>
              <w:marBottom w:val="0"/>
              <w:divBdr>
                <w:top w:val="none" w:sz="0" w:space="0" w:color="auto"/>
                <w:left w:val="none" w:sz="0" w:space="0" w:color="auto"/>
                <w:bottom w:val="none" w:sz="0" w:space="0" w:color="auto"/>
                <w:right w:val="none" w:sz="0" w:space="0" w:color="auto"/>
              </w:divBdr>
            </w:div>
            <w:div w:id="420031167">
              <w:marLeft w:val="0"/>
              <w:marRight w:val="0"/>
              <w:marTop w:val="0"/>
              <w:marBottom w:val="0"/>
              <w:divBdr>
                <w:top w:val="none" w:sz="0" w:space="0" w:color="auto"/>
                <w:left w:val="none" w:sz="0" w:space="0" w:color="auto"/>
                <w:bottom w:val="none" w:sz="0" w:space="0" w:color="auto"/>
                <w:right w:val="none" w:sz="0" w:space="0" w:color="auto"/>
              </w:divBdr>
            </w:div>
            <w:div w:id="1702701843">
              <w:marLeft w:val="0"/>
              <w:marRight w:val="0"/>
              <w:marTop w:val="0"/>
              <w:marBottom w:val="0"/>
              <w:divBdr>
                <w:top w:val="none" w:sz="0" w:space="0" w:color="auto"/>
                <w:left w:val="none" w:sz="0" w:space="0" w:color="auto"/>
                <w:bottom w:val="none" w:sz="0" w:space="0" w:color="auto"/>
                <w:right w:val="none" w:sz="0" w:space="0" w:color="auto"/>
              </w:divBdr>
            </w:div>
            <w:div w:id="307059175">
              <w:marLeft w:val="0"/>
              <w:marRight w:val="0"/>
              <w:marTop w:val="0"/>
              <w:marBottom w:val="0"/>
              <w:divBdr>
                <w:top w:val="none" w:sz="0" w:space="0" w:color="auto"/>
                <w:left w:val="none" w:sz="0" w:space="0" w:color="auto"/>
                <w:bottom w:val="none" w:sz="0" w:space="0" w:color="auto"/>
                <w:right w:val="none" w:sz="0" w:space="0" w:color="auto"/>
              </w:divBdr>
            </w:div>
            <w:div w:id="507793070">
              <w:marLeft w:val="0"/>
              <w:marRight w:val="0"/>
              <w:marTop w:val="0"/>
              <w:marBottom w:val="0"/>
              <w:divBdr>
                <w:top w:val="none" w:sz="0" w:space="0" w:color="auto"/>
                <w:left w:val="none" w:sz="0" w:space="0" w:color="auto"/>
                <w:bottom w:val="none" w:sz="0" w:space="0" w:color="auto"/>
                <w:right w:val="none" w:sz="0" w:space="0" w:color="auto"/>
              </w:divBdr>
            </w:div>
            <w:div w:id="2031711562">
              <w:marLeft w:val="0"/>
              <w:marRight w:val="0"/>
              <w:marTop w:val="0"/>
              <w:marBottom w:val="0"/>
              <w:divBdr>
                <w:top w:val="none" w:sz="0" w:space="0" w:color="auto"/>
                <w:left w:val="none" w:sz="0" w:space="0" w:color="auto"/>
                <w:bottom w:val="none" w:sz="0" w:space="0" w:color="auto"/>
                <w:right w:val="none" w:sz="0" w:space="0" w:color="auto"/>
              </w:divBdr>
            </w:div>
            <w:div w:id="1363363389">
              <w:marLeft w:val="0"/>
              <w:marRight w:val="0"/>
              <w:marTop w:val="0"/>
              <w:marBottom w:val="0"/>
              <w:divBdr>
                <w:top w:val="none" w:sz="0" w:space="0" w:color="auto"/>
                <w:left w:val="none" w:sz="0" w:space="0" w:color="auto"/>
                <w:bottom w:val="none" w:sz="0" w:space="0" w:color="auto"/>
                <w:right w:val="none" w:sz="0" w:space="0" w:color="auto"/>
              </w:divBdr>
            </w:div>
            <w:div w:id="856818467">
              <w:marLeft w:val="0"/>
              <w:marRight w:val="0"/>
              <w:marTop w:val="0"/>
              <w:marBottom w:val="0"/>
              <w:divBdr>
                <w:top w:val="none" w:sz="0" w:space="0" w:color="auto"/>
                <w:left w:val="none" w:sz="0" w:space="0" w:color="auto"/>
                <w:bottom w:val="none" w:sz="0" w:space="0" w:color="auto"/>
                <w:right w:val="none" w:sz="0" w:space="0" w:color="auto"/>
              </w:divBdr>
            </w:div>
            <w:div w:id="1345355212">
              <w:marLeft w:val="0"/>
              <w:marRight w:val="0"/>
              <w:marTop w:val="0"/>
              <w:marBottom w:val="0"/>
              <w:divBdr>
                <w:top w:val="none" w:sz="0" w:space="0" w:color="auto"/>
                <w:left w:val="none" w:sz="0" w:space="0" w:color="auto"/>
                <w:bottom w:val="none" w:sz="0" w:space="0" w:color="auto"/>
                <w:right w:val="none" w:sz="0" w:space="0" w:color="auto"/>
              </w:divBdr>
            </w:div>
            <w:div w:id="558521001">
              <w:marLeft w:val="0"/>
              <w:marRight w:val="0"/>
              <w:marTop w:val="0"/>
              <w:marBottom w:val="0"/>
              <w:divBdr>
                <w:top w:val="none" w:sz="0" w:space="0" w:color="auto"/>
                <w:left w:val="none" w:sz="0" w:space="0" w:color="auto"/>
                <w:bottom w:val="none" w:sz="0" w:space="0" w:color="auto"/>
                <w:right w:val="none" w:sz="0" w:space="0" w:color="auto"/>
              </w:divBdr>
            </w:div>
            <w:div w:id="566962832">
              <w:marLeft w:val="0"/>
              <w:marRight w:val="0"/>
              <w:marTop w:val="0"/>
              <w:marBottom w:val="0"/>
              <w:divBdr>
                <w:top w:val="none" w:sz="0" w:space="0" w:color="auto"/>
                <w:left w:val="none" w:sz="0" w:space="0" w:color="auto"/>
                <w:bottom w:val="none" w:sz="0" w:space="0" w:color="auto"/>
                <w:right w:val="none" w:sz="0" w:space="0" w:color="auto"/>
              </w:divBdr>
            </w:div>
            <w:div w:id="2079087606">
              <w:marLeft w:val="0"/>
              <w:marRight w:val="0"/>
              <w:marTop w:val="0"/>
              <w:marBottom w:val="0"/>
              <w:divBdr>
                <w:top w:val="none" w:sz="0" w:space="0" w:color="auto"/>
                <w:left w:val="none" w:sz="0" w:space="0" w:color="auto"/>
                <w:bottom w:val="none" w:sz="0" w:space="0" w:color="auto"/>
                <w:right w:val="none" w:sz="0" w:space="0" w:color="auto"/>
              </w:divBdr>
            </w:div>
            <w:div w:id="462382323">
              <w:marLeft w:val="0"/>
              <w:marRight w:val="0"/>
              <w:marTop w:val="0"/>
              <w:marBottom w:val="0"/>
              <w:divBdr>
                <w:top w:val="none" w:sz="0" w:space="0" w:color="auto"/>
                <w:left w:val="none" w:sz="0" w:space="0" w:color="auto"/>
                <w:bottom w:val="none" w:sz="0" w:space="0" w:color="auto"/>
                <w:right w:val="none" w:sz="0" w:space="0" w:color="auto"/>
              </w:divBdr>
            </w:div>
            <w:div w:id="1529827615">
              <w:marLeft w:val="0"/>
              <w:marRight w:val="0"/>
              <w:marTop w:val="0"/>
              <w:marBottom w:val="0"/>
              <w:divBdr>
                <w:top w:val="none" w:sz="0" w:space="0" w:color="auto"/>
                <w:left w:val="none" w:sz="0" w:space="0" w:color="auto"/>
                <w:bottom w:val="none" w:sz="0" w:space="0" w:color="auto"/>
                <w:right w:val="none" w:sz="0" w:space="0" w:color="auto"/>
              </w:divBdr>
            </w:div>
            <w:div w:id="108549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55760">
      <w:bodyDiv w:val="1"/>
      <w:marLeft w:val="0"/>
      <w:marRight w:val="0"/>
      <w:marTop w:val="0"/>
      <w:marBottom w:val="0"/>
      <w:divBdr>
        <w:top w:val="none" w:sz="0" w:space="0" w:color="auto"/>
        <w:left w:val="none" w:sz="0" w:space="0" w:color="auto"/>
        <w:bottom w:val="none" w:sz="0" w:space="0" w:color="auto"/>
        <w:right w:val="none" w:sz="0" w:space="0" w:color="auto"/>
      </w:divBdr>
      <w:divsChild>
        <w:div w:id="1402288594">
          <w:marLeft w:val="0"/>
          <w:marRight w:val="0"/>
          <w:marTop w:val="0"/>
          <w:marBottom w:val="0"/>
          <w:divBdr>
            <w:top w:val="none" w:sz="0" w:space="0" w:color="auto"/>
            <w:left w:val="none" w:sz="0" w:space="0" w:color="auto"/>
            <w:bottom w:val="none" w:sz="0" w:space="0" w:color="auto"/>
            <w:right w:val="none" w:sz="0" w:space="0" w:color="auto"/>
          </w:divBdr>
          <w:divsChild>
            <w:div w:id="2042972918">
              <w:marLeft w:val="0"/>
              <w:marRight w:val="0"/>
              <w:marTop w:val="0"/>
              <w:marBottom w:val="0"/>
              <w:divBdr>
                <w:top w:val="none" w:sz="0" w:space="0" w:color="auto"/>
                <w:left w:val="none" w:sz="0" w:space="0" w:color="auto"/>
                <w:bottom w:val="none" w:sz="0" w:space="0" w:color="auto"/>
                <w:right w:val="none" w:sz="0" w:space="0" w:color="auto"/>
              </w:divBdr>
            </w:div>
            <w:div w:id="1717774966">
              <w:marLeft w:val="0"/>
              <w:marRight w:val="0"/>
              <w:marTop w:val="0"/>
              <w:marBottom w:val="0"/>
              <w:divBdr>
                <w:top w:val="none" w:sz="0" w:space="0" w:color="auto"/>
                <w:left w:val="none" w:sz="0" w:space="0" w:color="auto"/>
                <w:bottom w:val="none" w:sz="0" w:space="0" w:color="auto"/>
                <w:right w:val="none" w:sz="0" w:space="0" w:color="auto"/>
              </w:divBdr>
            </w:div>
            <w:div w:id="173303874">
              <w:marLeft w:val="0"/>
              <w:marRight w:val="0"/>
              <w:marTop w:val="0"/>
              <w:marBottom w:val="0"/>
              <w:divBdr>
                <w:top w:val="none" w:sz="0" w:space="0" w:color="auto"/>
                <w:left w:val="none" w:sz="0" w:space="0" w:color="auto"/>
                <w:bottom w:val="none" w:sz="0" w:space="0" w:color="auto"/>
                <w:right w:val="none" w:sz="0" w:space="0" w:color="auto"/>
              </w:divBdr>
            </w:div>
            <w:div w:id="1617635895">
              <w:marLeft w:val="0"/>
              <w:marRight w:val="0"/>
              <w:marTop w:val="0"/>
              <w:marBottom w:val="0"/>
              <w:divBdr>
                <w:top w:val="none" w:sz="0" w:space="0" w:color="auto"/>
                <w:left w:val="none" w:sz="0" w:space="0" w:color="auto"/>
                <w:bottom w:val="none" w:sz="0" w:space="0" w:color="auto"/>
                <w:right w:val="none" w:sz="0" w:space="0" w:color="auto"/>
              </w:divBdr>
            </w:div>
            <w:div w:id="563151648">
              <w:marLeft w:val="0"/>
              <w:marRight w:val="0"/>
              <w:marTop w:val="0"/>
              <w:marBottom w:val="0"/>
              <w:divBdr>
                <w:top w:val="none" w:sz="0" w:space="0" w:color="auto"/>
                <w:left w:val="none" w:sz="0" w:space="0" w:color="auto"/>
                <w:bottom w:val="none" w:sz="0" w:space="0" w:color="auto"/>
                <w:right w:val="none" w:sz="0" w:space="0" w:color="auto"/>
              </w:divBdr>
            </w:div>
            <w:div w:id="2008824048">
              <w:marLeft w:val="0"/>
              <w:marRight w:val="0"/>
              <w:marTop w:val="0"/>
              <w:marBottom w:val="0"/>
              <w:divBdr>
                <w:top w:val="none" w:sz="0" w:space="0" w:color="auto"/>
                <w:left w:val="none" w:sz="0" w:space="0" w:color="auto"/>
                <w:bottom w:val="none" w:sz="0" w:space="0" w:color="auto"/>
                <w:right w:val="none" w:sz="0" w:space="0" w:color="auto"/>
              </w:divBdr>
            </w:div>
            <w:div w:id="1876112558">
              <w:marLeft w:val="0"/>
              <w:marRight w:val="0"/>
              <w:marTop w:val="0"/>
              <w:marBottom w:val="0"/>
              <w:divBdr>
                <w:top w:val="none" w:sz="0" w:space="0" w:color="auto"/>
                <w:left w:val="none" w:sz="0" w:space="0" w:color="auto"/>
                <w:bottom w:val="none" w:sz="0" w:space="0" w:color="auto"/>
                <w:right w:val="none" w:sz="0" w:space="0" w:color="auto"/>
              </w:divBdr>
            </w:div>
            <w:div w:id="75329962">
              <w:marLeft w:val="0"/>
              <w:marRight w:val="0"/>
              <w:marTop w:val="0"/>
              <w:marBottom w:val="0"/>
              <w:divBdr>
                <w:top w:val="none" w:sz="0" w:space="0" w:color="auto"/>
                <w:left w:val="none" w:sz="0" w:space="0" w:color="auto"/>
                <w:bottom w:val="none" w:sz="0" w:space="0" w:color="auto"/>
                <w:right w:val="none" w:sz="0" w:space="0" w:color="auto"/>
              </w:divBdr>
            </w:div>
            <w:div w:id="701370454">
              <w:marLeft w:val="0"/>
              <w:marRight w:val="0"/>
              <w:marTop w:val="0"/>
              <w:marBottom w:val="0"/>
              <w:divBdr>
                <w:top w:val="none" w:sz="0" w:space="0" w:color="auto"/>
                <w:left w:val="none" w:sz="0" w:space="0" w:color="auto"/>
                <w:bottom w:val="none" w:sz="0" w:space="0" w:color="auto"/>
                <w:right w:val="none" w:sz="0" w:space="0" w:color="auto"/>
              </w:divBdr>
            </w:div>
            <w:div w:id="1008482342">
              <w:marLeft w:val="0"/>
              <w:marRight w:val="0"/>
              <w:marTop w:val="0"/>
              <w:marBottom w:val="0"/>
              <w:divBdr>
                <w:top w:val="none" w:sz="0" w:space="0" w:color="auto"/>
                <w:left w:val="none" w:sz="0" w:space="0" w:color="auto"/>
                <w:bottom w:val="none" w:sz="0" w:space="0" w:color="auto"/>
                <w:right w:val="none" w:sz="0" w:space="0" w:color="auto"/>
              </w:divBdr>
            </w:div>
            <w:div w:id="685643464">
              <w:marLeft w:val="0"/>
              <w:marRight w:val="0"/>
              <w:marTop w:val="0"/>
              <w:marBottom w:val="0"/>
              <w:divBdr>
                <w:top w:val="none" w:sz="0" w:space="0" w:color="auto"/>
                <w:left w:val="none" w:sz="0" w:space="0" w:color="auto"/>
                <w:bottom w:val="none" w:sz="0" w:space="0" w:color="auto"/>
                <w:right w:val="none" w:sz="0" w:space="0" w:color="auto"/>
              </w:divBdr>
            </w:div>
            <w:div w:id="311521068">
              <w:marLeft w:val="0"/>
              <w:marRight w:val="0"/>
              <w:marTop w:val="0"/>
              <w:marBottom w:val="0"/>
              <w:divBdr>
                <w:top w:val="none" w:sz="0" w:space="0" w:color="auto"/>
                <w:left w:val="none" w:sz="0" w:space="0" w:color="auto"/>
                <w:bottom w:val="none" w:sz="0" w:space="0" w:color="auto"/>
                <w:right w:val="none" w:sz="0" w:space="0" w:color="auto"/>
              </w:divBdr>
            </w:div>
            <w:div w:id="148836500">
              <w:marLeft w:val="0"/>
              <w:marRight w:val="0"/>
              <w:marTop w:val="0"/>
              <w:marBottom w:val="0"/>
              <w:divBdr>
                <w:top w:val="none" w:sz="0" w:space="0" w:color="auto"/>
                <w:left w:val="none" w:sz="0" w:space="0" w:color="auto"/>
                <w:bottom w:val="none" w:sz="0" w:space="0" w:color="auto"/>
                <w:right w:val="none" w:sz="0" w:space="0" w:color="auto"/>
              </w:divBdr>
            </w:div>
            <w:div w:id="167259172">
              <w:marLeft w:val="0"/>
              <w:marRight w:val="0"/>
              <w:marTop w:val="0"/>
              <w:marBottom w:val="0"/>
              <w:divBdr>
                <w:top w:val="none" w:sz="0" w:space="0" w:color="auto"/>
                <w:left w:val="none" w:sz="0" w:space="0" w:color="auto"/>
                <w:bottom w:val="none" w:sz="0" w:space="0" w:color="auto"/>
                <w:right w:val="none" w:sz="0" w:space="0" w:color="auto"/>
              </w:divBdr>
            </w:div>
            <w:div w:id="1900088472">
              <w:marLeft w:val="0"/>
              <w:marRight w:val="0"/>
              <w:marTop w:val="0"/>
              <w:marBottom w:val="0"/>
              <w:divBdr>
                <w:top w:val="none" w:sz="0" w:space="0" w:color="auto"/>
                <w:left w:val="none" w:sz="0" w:space="0" w:color="auto"/>
                <w:bottom w:val="none" w:sz="0" w:space="0" w:color="auto"/>
                <w:right w:val="none" w:sz="0" w:space="0" w:color="auto"/>
              </w:divBdr>
            </w:div>
            <w:div w:id="985083099">
              <w:marLeft w:val="0"/>
              <w:marRight w:val="0"/>
              <w:marTop w:val="0"/>
              <w:marBottom w:val="0"/>
              <w:divBdr>
                <w:top w:val="none" w:sz="0" w:space="0" w:color="auto"/>
                <w:left w:val="none" w:sz="0" w:space="0" w:color="auto"/>
                <w:bottom w:val="none" w:sz="0" w:space="0" w:color="auto"/>
                <w:right w:val="none" w:sz="0" w:space="0" w:color="auto"/>
              </w:divBdr>
            </w:div>
            <w:div w:id="1690138602">
              <w:marLeft w:val="0"/>
              <w:marRight w:val="0"/>
              <w:marTop w:val="0"/>
              <w:marBottom w:val="0"/>
              <w:divBdr>
                <w:top w:val="none" w:sz="0" w:space="0" w:color="auto"/>
                <w:left w:val="none" w:sz="0" w:space="0" w:color="auto"/>
                <w:bottom w:val="none" w:sz="0" w:space="0" w:color="auto"/>
                <w:right w:val="none" w:sz="0" w:space="0" w:color="auto"/>
              </w:divBdr>
            </w:div>
            <w:div w:id="151416437">
              <w:marLeft w:val="0"/>
              <w:marRight w:val="0"/>
              <w:marTop w:val="0"/>
              <w:marBottom w:val="0"/>
              <w:divBdr>
                <w:top w:val="none" w:sz="0" w:space="0" w:color="auto"/>
                <w:left w:val="none" w:sz="0" w:space="0" w:color="auto"/>
                <w:bottom w:val="none" w:sz="0" w:space="0" w:color="auto"/>
                <w:right w:val="none" w:sz="0" w:space="0" w:color="auto"/>
              </w:divBdr>
            </w:div>
            <w:div w:id="60511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6840">
      <w:bodyDiv w:val="1"/>
      <w:marLeft w:val="0"/>
      <w:marRight w:val="0"/>
      <w:marTop w:val="0"/>
      <w:marBottom w:val="0"/>
      <w:divBdr>
        <w:top w:val="none" w:sz="0" w:space="0" w:color="auto"/>
        <w:left w:val="none" w:sz="0" w:space="0" w:color="auto"/>
        <w:bottom w:val="none" w:sz="0" w:space="0" w:color="auto"/>
        <w:right w:val="none" w:sz="0" w:space="0" w:color="auto"/>
      </w:divBdr>
      <w:divsChild>
        <w:div w:id="596325528">
          <w:marLeft w:val="0"/>
          <w:marRight w:val="0"/>
          <w:marTop w:val="0"/>
          <w:marBottom w:val="0"/>
          <w:divBdr>
            <w:top w:val="none" w:sz="0" w:space="0" w:color="auto"/>
            <w:left w:val="none" w:sz="0" w:space="0" w:color="auto"/>
            <w:bottom w:val="none" w:sz="0" w:space="0" w:color="auto"/>
            <w:right w:val="none" w:sz="0" w:space="0" w:color="auto"/>
          </w:divBdr>
          <w:divsChild>
            <w:div w:id="130045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849921">
      <w:bodyDiv w:val="1"/>
      <w:marLeft w:val="0"/>
      <w:marRight w:val="0"/>
      <w:marTop w:val="0"/>
      <w:marBottom w:val="0"/>
      <w:divBdr>
        <w:top w:val="none" w:sz="0" w:space="0" w:color="auto"/>
        <w:left w:val="none" w:sz="0" w:space="0" w:color="auto"/>
        <w:bottom w:val="none" w:sz="0" w:space="0" w:color="auto"/>
        <w:right w:val="none" w:sz="0" w:space="0" w:color="auto"/>
      </w:divBdr>
      <w:divsChild>
        <w:div w:id="1628318361">
          <w:marLeft w:val="0"/>
          <w:marRight w:val="0"/>
          <w:marTop w:val="0"/>
          <w:marBottom w:val="0"/>
          <w:divBdr>
            <w:top w:val="none" w:sz="0" w:space="0" w:color="auto"/>
            <w:left w:val="none" w:sz="0" w:space="0" w:color="auto"/>
            <w:bottom w:val="none" w:sz="0" w:space="0" w:color="auto"/>
            <w:right w:val="none" w:sz="0" w:space="0" w:color="auto"/>
          </w:divBdr>
          <w:divsChild>
            <w:div w:id="133529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15498">
      <w:bodyDiv w:val="1"/>
      <w:marLeft w:val="0"/>
      <w:marRight w:val="0"/>
      <w:marTop w:val="0"/>
      <w:marBottom w:val="0"/>
      <w:divBdr>
        <w:top w:val="none" w:sz="0" w:space="0" w:color="auto"/>
        <w:left w:val="none" w:sz="0" w:space="0" w:color="auto"/>
        <w:bottom w:val="none" w:sz="0" w:space="0" w:color="auto"/>
        <w:right w:val="none" w:sz="0" w:space="0" w:color="auto"/>
      </w:divBdr>
      <w:divsChild>
        <w:div w:id="1739401180">
          <w:marLeft w:val="0"/>
          <w:marRight w:val="0"/>
          <w:marTop w:val="0"/>
          <w:marBottom w:val="0"/>
          <w:divBdr>
            <w:top w:val="none" w:sz="0" w:space="0" w:color="auto"/>
            <w:left w:val="none" w:sz="0" w:space="0" w:color="auto"/>
            <w:bottom w:val="none" w:sz="0" w:space="0" w:color="auto"/>
            <w:right w:val="none" w:sz="0" w:space="0" w:color="auto"/>
          </w:divBdr>
          <w:divsChild>
            <w:div w:id="184925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3048">
      <w:bodyDiv w:val="1"/>
      <w:marLeft w:val="0"/>
      <w:marRight w:val="0"/>
      <w:marTop w:val="0"/>
      <w:marBottom w:val="0"/>
      <w:divBdr>
        <w:top w:val="none" w:sz="0" w:space="0" w:color="auto"/>
        <w:left w:val="none" w:sz="0" w:space="0" w:color="auto"/>
        <w:bottom w:val="none" w:sz="0" w:space="0" w:color="auto"/>
        <w:right w:val="none" w:sz="0" w:space="0" w:color="auto"/>
      </w:divBdr>
    </w:div>
    <w:div w:id="1390226633">
      <w:bodyDiv w:val="1"/>
      <w:marLeft w:val="0"/>
      <w:marRight w:val="0"/>
      <w:marTop w:val="0"/>
      <w:marBottom w:val="0"/>
      <w:divBdr>
        <w:top w:val="none" w:sz="0" w:space="0" w:color="auto"/>
        <w:left w:val="none" w:sz="0" w:space="0" w:color="auto"/>
        <w:bottom w:val="none" w:sz="0" w:space="0" w:color="auto"/>
        <w:right w:val="none" w:sz="0" w:space="0" w:color="auto"/>
      </w:divBdr>
    </w:div>
    <w:div w:id="1400975762">
      <w:bodyDiv w:val="1"/>
      <w:marLeft w:val="0"/>
      <w:marRight w:val="0"/>
      <w:marTop w:val="0"/>
      <w:marBottom w:val="0"/>
      <w:divBdr>
        <w:top w:val="none" w:sz="0" w:space="0" w:color="auto"/>
        <w:left w:val="none" w:sz="0" w:space="0" w:color="auto"/>
        <w:bottom w:val="none" w:sz="0" w:space="0" w:color="auto"/>
        <w:right w:val="none" w:sz="0" w:space="0" w:color="auto"/>
      </w:divBdr>
    </w:div>
    <w:div w:id="1528564219">
      <w:bodyDiv w:val="1"/>
      <w:marLeft w:val="0"/>
      <w:marRight w:val="0"/>
      <w:marTop w:val="0"/>
      <w:marBottom w:val="0"/>
      <w:divBdr>
        <w:top w:val="none" w:sz="0" w:space="0" w:color="auto"/>
        <w:left w:val="none" w:sz="0" w:space="0" w:color="auto"/>
        <w:bottom w:val="none" w:sz="0" w:space="0" w:color="auto"/>
        <w:right w:val="none" w:sz="0" w:space="0" w:color="auto"/>
      </w:divBdr>
      <w:divsChild>
        <w:div w:id="478037466">
          <w:marLeft w:val="0"/>
          <w:marRight w:val="0"/>
          <w:marTop w:val="0"/>
          <w:marBottom w:val="0"/>
          <w:divBdr>
            <w:top w:val="none" w:sz="0" w:space="0" w:color="auto"/>
            <w:left w:val="none" w:sz="0" w:space="0" w:color="auto"/>
            <w:bottom w:val="none" w:sz="0" w:space="0" w:color="auto"/>
            <w:right w:val="none" w:sz="0" w:space="0" w:color="auto"/>
          </w:divBdr>
          <w:divsChild>
            <w:div w:id="1765345276">
              <w:marLeft w:val="0"/>
              <w:marRight w:val="0"/>
              <w:marTop w:val="0"/>
              <w:marBottom w:val="0"/>
              <w:divBdr>
                <w:top w:val="none" w:sz="0" w:space="0" w:color="auto"/>
                <w:left w:val="none" w:sz="0" w:space="0" w:color="auto"/>
                <w:bottom w:val="none" w:sz="0" w:space="0" w:color="auto"/>
                <w:right w:val="none" w:sz="0" w:space="0" w:color="auto"/>
              </w:divBdr>
            </w:div>
            <w:div w:id="1630209966">
              <w:marLeft w:val="0"/>
              <w:marRight w:val="0"/>
              <w:marTop w:val="0"/>
              <w:marBottom w:val="0"/>
              <w:divBdr>
                <w:top w:val="none" w:sz="0" w:space="0" w:color="auto"/>
                <w:left w:val="none" w:sz="0" w:space="0" w:color="auto"/>
                <w:bottom w:val="none" w:sz="0" w:space="0" w:color="auto"/>
                <w:right w:val="none" w:sz="0" w:space="0" w:color="auto"/>
              </w:divBdr>
            </w:div>
            <w:div w:id="652412187">
              <w:marLeft w:val="0"/>
              <w:marRight w:val="0"/>
              <w:marTop w:val="0"/>
              <w:marBottom w:val="0"/>
              <w:divBdr>
                <w:top w:val="none" w:sz="0" w:space="0" w:color="auto"/>
                <w:left w:val="none" w:sz="0" w:space="0" w:color="auto"/>
                <w:bottom w:val="none" w:sz="0" w:space="0" w:color="auto"/>
                <w:right w:val="none" w:sz="0" w:space="0" w:color="auto"/>
              </w:divBdr>
            </w:div>
            <w:div w:id="1614163982">
              <w:marLeft w:val="0"/>
              <w:marRight w:val="0"/>
              <w:marTop w:val="0"/>
              <w:marBottom w:val="0"/>
              <w:divBdr>
                <w:top w:val="none" w:sz="0" w:space="0" w:color="auto"/>
                <w:left w:val="none" w:sz="0" w:space="0" w:color="auto"/>
                <w:bottom w:val="none" w:sz="0" w:space="0" w:color="auto"/>
                <w:right w:val="none" w:sz="0" w:space="0" w:color="auto"/>
              </w:divBdr>
            </w:div>
            <w:div w:id="584613629">
              <w:marLeft w:val="0"/>
              <w:marRight w:val="0"/>
              <w:marTop w:val="0"/>
              <w:marBottom w:val="0"/>
              <w:divBdr>
                <w:top w:val="none" w:sz="0" w:space="0" w:color="auto"/>
                <w:left w:val="none" w:sz="0" w:space="0" w:color="auto"/>
                <w:bottom w:val="none" w:sz="0" w:space="0" w:color="auto"/>
                <w:right w:val="none" w:sz="0" w:space="0" w:color="auto"/>
              </w:divBdr>
            </w:div>
            <w:div w:id="1393773256">
              <w:marLeft w:val="0"/>
              <w:marRight w:val="0"/>
              <w:marTop w:val="0"/>
              <w:marBottom w:val="0"/>
              <w:divBdr>
                <w:top w:val="none" w:sz="0" w:space="0" w:color="auto"/>
                <w:left w:val="none" w:sz="0" w:space="0" w:color="auto"/>
                <w:bottom w:val="none" w:sz="0" w:space="0" w:color="auto"/>
                <w:right w:val="none" w:sz="0" w:space="0" w:color="auto"/>
              </w:divBdr>
            </w:div>
            <w:div w:id="193471364">
              <w:marLeft w:val="0"/>
              <w:marRight w:val="0"/>
              <w:marTop w:val="0"/>
              <w:marBottom w:val="0"/>
              <w:divBdr>
                <w:top w:val="none" w:sz="0" w:space="0" w:color="auto"/>
                <w:left w:val="none" w:sz="0" w:space="0" w:color="auto"/>
                <w:bottom w:val="none" w:sz="0" w:space="0" w:color="auto"/>
                <w:right w:val="none" w:sz="0" w:space="0" w:color="auto"/>
              </w:divBdr>
            </w:div>
            <w:div w:id="307370510">
              <w:marLeft w:val="0"/>
              <w:marRight w:val="0"/>
              <w:marTop w:val="0"/>
              <w:marBottom w:val="0"/>
              <w:divBdr>
                <w:top w:val="none" w:sz="0" w:space="0" w:color="auto"/>
                <w:left w:val="none" w:sz="0" w:space="0" w:color="auto"/>
                <w:bottom w:val="none" w:sz="0" w:space="0" w:color="auto"/>
                <w:right w:val="none" w:sz="0" w:space="0" w:color="auto"/>
              </w:divBdr>
            </w:div>
            <w:div w:id="367221183">
              <w:marLeft w:val="0"/>
              <w:marRight w:val="0"/>
              <w:marTop w:val="0"/>
              <w:marBottom w:val="0"/>
              <w:divBdr>
                <w:top w:val="none" w:sz="0" w:space="0" w:color="auto"/>
                <w:left w:val="none" w:sz="0" w:space="0" w:color="auto"/>
                <w:bottom w:val="none" w:sz="0" w:space="0" w:color="auto"/>
                <w:right w:val="none" w:sz="0" w:space="0" w:color="auto"/>
              </w:divBdr>
            </w:div>
            <w:div w:id="415518366">
              <w:marLeft w:val="0"/>
              <w:marRight w:val="0"/>
              <w:marTop w:val="0"/>
              <w:marBottom w:val="0"/>
              <w:divBdr>
                <w:top w:val="none" w:sz="0" w:space="0" w:color="auto"/>
                <w:left w:val="none" w:sz="0" w:space="0" w:color="auto"/>
                <w:bottom w:val="none" w:sz="0" w:space="0" w:color="auto"/>
                <w:right w:val="none" w:sz="0" w:space="0" w:color="auto"/>
              </w:divBdr>
            </w:div>
            <w:div w:id="533346937">
              <w:marLeft w:val="0"/>
              <w:marRight w:val="0"/>
              <w:marTop w:val="0"/>
              <w:marBottom w:val="0"/>
              <w:divBdr>
                <w:top w:val="none" w:sz="0" w:space="0" w:color="auto"/>
                <w:left w:val="none" w:sz="0" w:space="0" w:color="auto"/>
                <w:bottom w:val="none" w:sz="0" w:space="0" w:color="auto"/>
                <w:right w:val="none" w:sz="0" w:space="0" w:color="auto"/>
              </w:divBdr>
            </w:div>
            <w:div w:id="1122698608">
              <w:marLeft w:val="0"/>
              <w:marRight w:val="0"/>
              <w:marTop w:val="0"/>
              <w:marBottom w:val="0"/>
              <w:divBdr>
                <w:top w:val="none" w:sz="0" w:space="0" w:color="auto"/>
                <w:left w:val="none" w:sz="0" w:space="0" w:color="auto"/>
                <w:bottom w:val="none" w:sz="0" w:space="0" w:color="auto"/>
                <w:right w:val="none" w:sz="0" w:space="0" w:color="auto"/>
              </w:divBdr>
            </w:div>
            <w:div w:id="806362809">
              <w:marLeft w:val="0"/>
              <w:marRight w:val="0"/>
              <w:marTop w:val="0"/>
              <w:marBottom w:val="0"/>
              <w:divBdr>
                <w:top w:val="none" w:sz="0" w:space="0" w:color="auto"/>
                <w:left w:val="none" w:sz="0" w:space="0" w:color="auto"/>
                <w:bottom w:val="none" w:sz="0" w:space="0" w:color="auto"/>
                <w:right w:val="none" w:sz="0" w:space="0" w:color="auto"/>
              </w:divBdr>
            </w:div>
            <w:div w:id="1100295352">
              <w:marLeft w:val="0"/>
              <w:marRight w:val="0"/>
              <w:marTop w:val="0"/>
              <w:marBottom w:val="0"/>
              <w:divBdr>
                <w:top w:val="none" w:sz="0" w:space="0" w:color="auto"/>
                <w:left w:val="none" w:sz="0" w:space="0" w:color="auto"/>
                <w:bottom w:val="none" w:sz="0" w:space="0" w:color="auto"/>
                <w:right w:val="none" w:sz="0" w:space="0" w:color="auto"/>
              </w:divBdr>
            </w:div>
            <w:div w:id="884757743">
              <w:marLeft w:val="0"/>
              <w:marRight w:val="0"/>
              <w:marTop w:val="0"/>
              <w:marBottom w:val="0"/>
              <w:divBdr>
                <w:top w:val="none" w:sz="0" w:space="0" w:color="auto"/>
                <w:left w:val="none" w:sz="0" w:space="0" w:color="auto"/>
                <w:bottom w:val="none" w:sz="0" w:space="0" w:color="auto"/>
                <w:right w:val="none" w:sz="0" w:space="0" w:color="auto"/>
              </w:divBdr>
            </w:div>
            <w:div w:id="2024820045">
              <w:marLeft w:val="0"/>
              <w:marRight w:val="0"/>
              <w:marTop w:val="0"/>
              <w:marBottom w:val="0"/>
              <w:divBdr>
                <w:top w:val="none" w:sz="0" w:space="0" w:color="auto"/>
                <w:left w:val="none" w:sz="0" w:space="0" w:color="auto"/>
                <w:bottom w:val="none" w:sz="0" w:space="0" w:color="auto"/>
                <w:right w:val="none" w:sz="0" w:space="0" w:color="auto"/>
              </w:divBdr>
            </w:div>
            <w:div w:id="515851219">
              <w:marLeft w:val="0"/>
              <w:marRight w:val="0"/>
              <w:marTop w:val="0"/>
              <w:marBottom w:val="0"/>
              <w:divBdr>
                <w:top w:val="none" w:sz="0" w:space="0" w:color="auto"/>
                <w:left w:val="none" w:sz="0" w:space="0" w:color="auto"/>
                <w:bottom w:val="none" w:sz="0" w:space="0" w:color="auto"/>
                <w:right w:val="none" w:sz="0" w:space="0" w:color="auto"/>
              </w:divBdr>
            </w:div>
            <w:div w:id="416440737">
              <w:marLeft w:val="0"/>
              <w:marRight w:val="0"/>
              <w:marTop w:val="0"/>
              <w:marBottom w:val="0"/>
              <w:divBdr>
                <w:top w:val="none" w:sz="0" w:space="0" w:color="auto"/>
                <w:left w:val="none" w:sz="0" w:space="0" w:color="auto"/>
                <w:bottom w:val="none" w:sz="0" w:space="0" w:color="auto"/>
                <w:right w:val="none" w:sz="0" w:space="0" w:color="auto"/>
              </w:divBdr>
            </w:div>
            <w:div w:id="30423137">
              <w:marLeft w:val="0"/>
              <w:marRight w:val="0"/>
              <w:marTop w:val="0"/>
              <w:marBottom w:val="0"/>
              <w:divBdr>
                <w:top w:val="none" w:sz="0" w:space="0" w:color="auto"/>
                <w:left w:val="none" w:sz="0" w:space="0" w:color="auto"/>
                <w:bottom w:val="none" w:sz="0" w:space="0" w:color="auto"/>
                <w:right w:val="none" w:sz="0" w:space="0" w:color="auto"/>
              </w:divBdr>
            </w:div>
            <w:div w:id="44377218">
              <w:marLeft w:val="0"/>
              <w:marRight w:val="0"/>
              <w:marTop w:val="0"/>
              <w:marBottom w:val="0"/>
              <w:divBdr>
                <w:top w:val="none" w:sz="0" w:space="0" w:color="auto"/>
                <w:left w:val="none" w:sz="0" w:space="0" w:color="auto"/>
                <w:bottom w:val="none" w:sz="0" w:space="0" w:color="auto"/>
                <w:right w:val="none" w:sz="0" w:space="0" w:color="auto"/>
              </w:divBdr>
            </w:div>
            <w:div w:id="252596127">
              <w:marLeft w:val="0"/>
              <w:marRight w:val="0"/>
              <w:marTop w:val="0"/>
              <w:marBottom w:val="0"/>
              <w:divBdr>
                <w:top w:val="none" w:sz="0" w:space="0" w:color="auto"/>
                <w:left w:val="none" w:sz="0" w:space="0" w:color="auto"/>
                <w:bottom w:val="none" w:sz="0" w:space="0" w:color="auto"/>
                <w:right w:val="none" w:sz="0" w:space="0" w:color="auto"/>
              </w:divBdr>
            </w:div>
            <w:div w:id="546454493">
              <w:marLeft w:val="0"/>
              <w:marRight w:val="0"/>
              <w:marTop w:val="0"/>
              <w:marBottom w:val="0"/>
              <w:divBdr>
                <w:top w:val="none" w:sz="0" w:space="0" w:color="auto"/>
                <w:left w:val="none" w:sz="0" w:space="0" w:color="auto"/>
                <w:bottom w:val="none" w:sz="0" w:space="0" w:color="auto"/>
                <w:right w:val="none" w:sz="0" w:space="0" w:color="auto"/>
              </w:divBdr>
            </w:div>
            <w:div w:id="387068646">
              <w:marLeft w:val="0"/>
              <w:marRight w:val="0"/>
              <w:marTop w:val="0"/>
              <w:marBottom w:val="0"/>
              <w:divBdr>
                <w:top w:val="none" w:sz="0" w:space="0" w:color="auto"/>
                <w:left w:val="none" w:sz="0" w:space="0" w:color="auto"/>
                <w:bottom w:val="none" w:sz="0" w:space="0" w:color="auto"/>
                <w:right w:val="none" w:sz="0" w:space="0" w:color="auto"/>
              </w:divBdr>
            </w:div>
            <w:div w:id="1208760450">
              <w:marLeft w:val="0"/>
              <w:marRight w:val="0"/>
              <w:marTop w:val="0"/>
              <w:marBottom w:val="0"/>
              <w:divBdr>
                <w:top w:val="none" w:sz="0" w:space="0" w:color="auto"/>
                <w:left w:val="none" w:sz="0" w:space="0" w:color="auto"/>
                <w:bottom w:val="none" w:sz="0" w:space="0" w:color="auto"/>
                <w:right w:val="none" w:sz="0" w:space="0" w:color="auto"/>
              </w:divBdr>
            </w:div>
            <w:div w:id="2058313602">
              <w:marLeft w:val="0"/>
              <w:marRight w:val="0"/>
              <w:marTop w:val="0"/>
              <w:marBottom w:val="0"/>
              <w:divBdr>
                <w:top w:val="none" w:sz="0" w:space="0" w:color="auto"/>
                <w:left w:val="none" w:sz="0" w:space="0" w:color="auto"/>
                <w:bottom w:val="none" w:sz="0" w:space="0" w:color="auto"/>
                <w:right w:val="none" w:sz="0" w:space="0" w:color="auto"/>
              </w:divBdr>
            </w:div>
            <w:div w:id="451442321">
              <w:marLeft w:val="0"/>
              <w:marRight w:val="0"/>
              <w:marTop w:val="0"/>
              <w:marBottom w:val="0"/>
              <w:divBdr>
                <w:top w:val="none" w:sz="0" w:space="0" w:color="auto"/>
                <w:left w:val="none" w:sz="0" w:space="0" w:color="auto"/>
                <w:bottom w:val="none" w:sz="0" w:space="0" w:color="auto"/>
                <w:right w:val="none" w:sz="0" w:space="0" w:color="auto"/>
              </w:divBdr>
            </w:div>
            <w:div w:id="1316688742">
              <w:marLeft w:val="0"/>
              <w:marRight w:val="0"/>
              <w:marTop w:val="0"/>
              <w:marBottom w:val="0"/>
              <w:divBdr>
                <w:top w:val="none" w:sz="0" w:space="0" w:color="auto"/>
                <w:left w:val="none" w:sz="0" w:space="0" w:color="auto"/>
                <w:bottom w:val="none" w:sz="0" w:space="0" w:color="auto"/>
                <w:right w:val="none" w:sz="0" w:space="0" w:color="auto"/>
              </w:divBdr>
            </w:div>
            <w:div w:id="743184090">
              <w:marLeft w:val="0"/>
              <w:marRight w:val="0"/>
              <w:marTop w:val="0"/>
              <w:marBottom w:val="0"/>
              <w:divBdr>
                <w:top w:val="none" w:sz="0" w:space="0" w:color="auto"/>
                <w:left w:val="none" w:sz="0" w:space="0" w:color="auto"/>
                <w:bottom w:val="none" w:sz="0" w:space="0" w:color="auto"/>
                <w:right w:val="none" w:sz="0" w:space="0" w:color="auto"/>
              </w:divBdr>
            </w:div>
            <w:div w:id="916211827">
              <w:marLeft w:val="0"/>
              <w:marRight w:val="0"/>
              <w:marTop w:val="0"/>
              <w:marBottom w:val="0"/>
              <w:divBdr>
                <w:top w:val="none" w:sz="0" w:space="0" w:color="auto"/>
                <w:left w:val="none" w:sz="0" w:space="0" w:color="auto"/>
                <w:bottom w:val="none" w:sz="0" w:space="0" w:color="auto"/>
                <w:right w:val="none" w:sz="0" w:space="0" w:color="auto"/>
              </w:divBdr>
            </w:div>
            <w:div w:id="35201519">
              <w:marLeft w:val="0"/>
              <w:marRight w:val="0"/>
              <w:marTop w:val="0"/>
              <w:marBottom w:val="0"/>
              <w:divBdr>
                <w:top w:val="none" w:sz="0" w:space="0" w:color="auto"/>
                <w:left w:val="none" w:sz="0" w:space="0" w:color="auto"/>
                <w:bottom w:val="none" w:sz="0" w:space="0" w:color="auto"/>
                <w:right w:val="none" w:sz="0" w:space="0" w:color="auto"/>
              </w:divBdr>
            </w:div>
            <w:div w:id="1893882738">
              <w:marLeft w:val="0"/>
              <w:marRight w:val="0"/>
              <w:marTop w:val="0"/>
              <w:marBottom w:val="0"/>
              <w:divBdr>
                <w:top w:val="none" w:sz="0" w:space="0" w:color="auto"/>
                <w:left w:val="none" w:sz="0" w:space="0" w:color="auto"/>
                <w:bottom w:val="none" w:sz="0" w:space="0" w:color="auto"/>
                <w:right w:val="none" w:sz="0" w:space="0" w:color="auto"/>
              </w:divBdr>
            </w:div>
            <w:div w:id="919681156">
              <w:marLeft w:val="0"/>
              <w:marRight w:val="0"/>
              <w:marTop w:val="0"/>
              <w:marBottom w:val="0"/>
              <w:divBdr>
                <w:top w:val="none" w:sz="0" w:space="0" w:color="auto"/>
                <w:left w:val="none" w:sz="0" w:space="0" w:color="auto"/>
                <w:bottom w:val="none" w:sz="0" w:space="0" w:color="auto"/>
                <w:right w:val="none" w:sz="0" w:space="0" w:color="auto"/>
              </w:divBdr>
            </w:div>
            <w:div w:id="1258638895">
              <w:marLeft w:val="0"/>
              <w:marRight w:val="0"/>
              <w:marTop w:val="0"/>
              <w:marBottom w:val="0"/>
              <w:divBdr>
                <w:top w:val="none" w:sz="0" w:space="0" w:color="auto"/>
                <w:left w:val="none" w:sz="0" w:space="0" w:color="auto"/>
                <w:bottom w:val="none" w:sz="0" w:space="0" w:color="auto"/>
                <w:right w:val="none" w:sz="0" w:space="0" w:color="auto"/>
              </w:divBdr>
            </w:div>
            <w:div w:id="2036269209">
              <w:marLeft w:val="0"/>
              <w:marRight w:val="0"/>
              <w:marTop w:val="0"/>
              <w:marBottom w:val="0"/>
              <w:divBdr>
                <w:top w:val="none" w:sz="0" w:space="0" w:color="auto"/>
                <w:left w:val="none" w:sz="0" w:space="0" w:color="auto"/>
                <w:bottom w:val="none" w:sz="0" w:space="0" w:color="auto"/>
                <w:right w:val="none" w:sz="0" w:space="0" w:color="auto"/>
              </w:divBdr>
            </w:div>
            <w:div w:id="1712143071">
              <w:marLeft w:val="0"/>
              <w:marRight w:val="0"/>
              <w:marTop w:val="0"/>
              <w:marBottom w:val="0"/>
              <w:divBdr>
                <w:top w:val="none" w:sz="0" w:space="0" w:color="auto"/>
                <w:left w:val="none" w:sz="0" w:space="0" w:color="auto"/>
                <w:bottom w:val="none" w:sz="0" w:space="0" w:color="auto"/>
                <w:right w:val="none" w:sz="0" w:space="0" w:color="auto"/>
              </w:divBdr>
            </w:div>
            <w:div w:id="371728387">
              <w:marLeft w:val="0"/>
              <w:marRight w:val="0"/>
              <w:marTop w:val="0"/>
              <w:marBottom w:val="0"/>
              <w:divBdr>
                <w:top w:val="none" w:sz="0" w:space="0" w:color="auto"/>
                <w:left w:val="none" w:sz="0" w:space="0" w:color="auto"/>
                <w:bottom w:val="none" w:sz="0" w:space="0" w:color="auto"/>
                <w:right w:val="none" w:sz="0" w:space="0" w:color="auto"/>
              </w:divBdr>
            </w:div>
            <w:div w:id="545218832">
              <w:marLeft w:val="0"/>
              <w:marRight w:val="0"/>
              <w:marTop w:val="0"/>
              <w:marBottom w:val="0"/>
              <w:divBdr>
                <w:top w:val="none" w:sz="0" w:space="0" w:color="auto"/>
                <w:left w:val="none" w:sz="0" w:space="0" w:color="auto"/>
                <w:bottom w:val="none" w:sz="0" w:space="0" w:color="auto"/>
                <w:right w:val="none" w:sz="0" w:space="0" w:color="auto"/>
              </w:divBdr>
            </w:div>
            <w:div w:id="1067072781">
              <w:marLeft w:val="0"/>
              <w:marRight w:val="0"/>
              <w:marTop w:val="0"/>
              <w:marBottom w:val="0"/>
              <w:divBdr>
                <w:top w:val="none" w:sz="0" w:space="0" w:color="auto"/>
                <w:left w:val="none" w:sz="0" w:space="0" w:color="auto"/>
                <w:bottom w:val="none" w:sz="0" w:space="0" w:color="auto"/>
                <w:right w:val="none" w:sz="0" w:space="0" w:color="auto"/>
              </w:divBdr>
            </w:div>
            <w:div w:id="1068769117">
              <w:marLeft w:val="0"/>
              <w:marRight w:val="0"/>
              <w:marTop w:val="0"/>
              <w:marBottom w:val="0"/>
              <w:divBdr>
                <w:top w:val="none" w:sz="0" w:space="0" w:color="auto"/>
                <w:left w:val="none" w:sz="0" w:space="0" w:color="auto"/>
                <w:bottom w:val="none" w:sz="0" w:space="0" w:color="auto"/>
                <w:right w:val="none" w:sz="0" w:space="0" w:color="auto"/>
              </w:divBdr>
            </w:div>
            <w:div w:id="1026833549">
              <w:marLeft w:val="0"/>
              <w:marRight w:val="0"/>
              <w:marTop w:val="0"/>
              <w:marBottom w:val="0"/>
              <w:divBdr>
                <w:top w:val="none" w:sz="0" w:space="0" w:color="auto"/>
                <w:left w:val="none" w:sz="0" w:space="0" w:color="auto"/>
                <w:bottom w:val="none" w:sz="0" w:space="0" w:color="auto"/>
                <w:right w:val="none" w:sz="0" w:space="0" w:color="auto"/>
              </w:divBdr>
            </w:div>
            <w:div w:id="122038947">
              <w:marLeft w:val="0"/>
              <w:marRight w:val="0"/>
              <w:marTop w:val="0"/>
              <w:marBottom w:val="0"/>
              <w:divBdr>
                <w:top w:val="none" w:sz="0" w:space="0" w:color="auto"/>
                <w:left w:val="none" w:sz="0" w:space="0" w:color="auto"/>
                <w:bottom w:val="none" w:sz="0" w:space="0" w:color="auto"/>
                <w:right w:val="none" w:sz="0" w:space="0" w:color="auto"/>
              </w:divBdr>
            </w:div>
            <w:div w:id="1259220670">
              <w:marLeft w:val="0"/>
              <w:marRight w:val="0"/>
              <w:marTop w:val="0"/>
              <w:marBottom w:val="0"/>
              <w:divBdr>
                <w:top w:val="none" w:sz="0" w:space="0" w:color="auto"/>
                <w:left w:val="none" w:sz="0" w:space="0" w:color="auto"/>
                <w:bottom w:val="none" w:sz="0" w:space="0" w:color="auto"/>
                <w:right w:val="none" w:sz="0" w:space="0" w:color="auto"/>
              </w:divBdr>
            </w:div>
            <w:div w:id="1181696260">
              <w:marLeft w:val="0"/>
              <w:marRight w:val="0"/>
              <w:marTop w:val="0"/>
              <w:marBottom w:val="0"/>
              <w:divBdr>
                <w:top w:val="none" w:sz="0" w:space="0" w:color="auto"/>
                <w:left w:val="none" w:sz="0" w:space="0" w:color="auto"/>
                <w:bottom w:val="none" w:sz="0" w:space="0" w:color="auto"/>
                <w:right w:val="none" w:sz="0" w:space="0" w:color="auto"/>
              </w:divBdr>
            </w:div>
            <w:div w:id="1136946368">
              <w:marLeft w:val="0"/>
              <w:marRight w:val="0"/>
              <w:marTop w:val="0"/>
              <w:marBottom w:val="0"/>
              <w:divBdr>
                <w:top w:val="none" w:sz="0" w:space="0" w:color="auto"/>
                <w:left w:val="none" w:sz="0" w:space="0" w:color="auto"/>
                <w:bottom w:val="none" w:sz="0" w:space="0" w:color="auto"/>
                <w:right w:val="none" w:sz="0" w:space="0" w:color="auto"/>
              </w:divBdr>
            </w:div>
            <w:div w:id="1014920490">
              <w:marLeft w:val="0"/>
              <w:marRight w:val="0"/>
              <w:marTop w:val="0"/>
              <w:marBottom w:val="0"/>
              <w:divBdr>
                <w:top w:val="none" w:sz="0" w:space="0" w:color="auto"/>
                <w:left w:val="none" w:sz="0" w:space="0" w:color="auto"/>
                <w:bottom w:val="none" w:sz="0" w:space="0" w:color="auto"/>
                <w:right w:val="none" w:sz="0" w:space="0" w:color="auto"/>
              </w:divBdr>
            </w:div>
            <w:div w:id="2050445564">
              <w:marLeft w:val="0"/>
              <w:marRight w:val="0"/>
              <w:marTop w:val="0"/>
              <w:marBottom w:val="0"/>
              <w:divBdr>
                <w:top w:val="none" w:sz="0" w:space="0" w:color="auto"/>
                <w:left w:val="none" w:sz="0" w:space="0" w:color="auto"/>
                <w:bottom w:val="none" w:sz="0" w:space="0" w:color="auto"/>
                <w:right w:val="none" w:sz="0" w:space="0" w:color="auto"/>
              </w:divBdr>
            </w:div>
            <w:div w:id="1671172821">
              <w:marLeft w:val="0"/>
              <w:marRight w:val="0"/>
              <w:marTop w:val="0"/>
              <w:marBottom w:val="0"/>
              <w:divBdr>
                <w:top w:val="none" w:sz="0" w:space="0" w:color="auto"/>
                <w:left w:val="none" w:sz="0" w:space="0" w:color="auto"/>
                <w:bottom w:val="none" w:sz="0" w:space="0" w:color="auto"/>
                <w:right w:val="none" w:sz="0" w:space="0" w:color="auto"/>
              </w:divBdr>
            </w:div>
            <w:div w:id="2032490756">
              <w:marLeft w:val="0"/>
              <w:marRight w:val="0"/>
              <w:marTop w:val="0"/>
              <w:marBottom w:val="0"/>
              <w:divBdr>
                <w:top w:val="none" w:sz="0" w:space="0" w:color="auto"/>
                <w:left w:val="none" w:sz="0" w:space="0" w:color="auto"/>
                <w:bottom w:val="none" w:sz="0" w:space="0" w:color="auto"/>
                <w:right w:val="none" w:sz="0" w:space="0" w:color="auto"/>
              </w:divBdr>
            </w:div>
            <w:div w:id="322205722">
              <w:marLeft w:val="0"/>
              <w:marRight w:val="0"/>
              <w:marTop w:val="0"/>
              <w:marBottom w:val="0"/>
              <w:divBdr>
                <w:top w:val="none" w:sz="0" w:space="0" w:color="auto"/>
                <w:left w:val="none" w:sz="0" w:space="0" w:color="auto"/>
                <w:bottom w:val="none" w:sz="0" w:space="0" w:color="auto"/>
                <w:right w:val="none" w:sz="0" w:space="0" w:color="auto"/>
              </w:divBdr>
            </w:div>
            <w:div w:id="748582582">
              <w:marLeft w:val="0"/>
              <w:marRight w:val="0"/>
              <w:marTop w:val="0"/>
              <w:marBottom w:val="0"/>
              <w:divBdr>
                <w:top w:val="none" w:sz="0" w:space="0" w:color="auto"/>
                <w:left w:val="none" w:sz="0" w:space="0" w:color="auto"/>
                <w:bottom w:val="none" w:sz="0" w:space="0" w:color="auto"/>
                <w:right w:val="none" w:sz="0" w:space="0" w:color="auto"/>
              </w:divBdr>
            </w:div>
            <w:div w:id="1059745523">
              <w:marLeft w:val="0"/>
              <w:marRight w:val="0"/>
              <w:marTop w:val="0"/>
              <w:marBottom w:val="0"/>
              <w:divBdr>
                <w:top w:val="none" w:sz="0" w:space="0" w:color="auto"/>
                <w:left w:val="none" w:sz="0" w:space="0" w:color="auto"/>
                <w:bottom w:val="none" w:sz="0" w:space="0" w:color="auto"/>
                <w:right w:val="none" w:sz="0" w:space="0" w:color="auto"/>
              </w:divBdr>
            </w:div>
            <w:div w:id="2082170896">
              <w:marLeft w:val="0"/>
              <w:marRight w:val="0"/>
              <w:marTop w:val="0"/>
              <w:marBottom w:val="0"/>
              <w:divBdr>
                <w:top w:val="none" w:sz="0" w:space="0" w:color="auto"/>
                <w:left w:val="none" w:sz="0" w:space="0" w:color="auto"/>
                <w:bottom w:val="none" w:sz="0" w:space="0" w:color="auto"/>
                <w:right w:val="none" w:sz="0" w:space="0" w:color="auto"/>
              </w:divBdr>
            </w:div>
            <w:div w:id="1139879286">
              <w:marLeft w:val="0"/>
              <w:marRight w:val="0"/>
              <w:marTop w:val="0"/>
              <w:marBottom w:val="0"/>
              <w:divBdr>
                <w:top w:val="none" w:sz="0" w:space="0" w:color="auto"/>
                <w:left w:val="none" w:sz="0" w:space="0" w:color="auto"/>
                <w:bottom w:val="none" w:sz="0" w:space="0" w:color="auto"/>
                <w:right w:val="none" w:sz="0" w:space="0" w:color="auto"/>
              </w:divBdr>
            </w:div>
            <w:div w:id="279193339">
              <w:marLeft w:val="0"/>
              <w:marRight w:val="0"/>
              <w:marTop w:val="0"/>
              <w:marBottom w:val="0"/>
              <w:divBdr>
                <w:top w:val="none" w:sz="0" w:space="0" w:color="auto"/>
                <w:left w:val="none" w:sz="0" w:space="0" w:color="auto"/>
                <w:bottom w:val="none" w:sz="0" w:space="0" w:color="auto"/>
                <w:right w:val="none" w:sz="0" w:space="0" w:color="auto"/>
              </w:divBdr>
            </w:div>
            <w:div w:id="91367298">
              <w:marLeft w:val="0"/>
              <w:marRight w:val="0"/>
              <w:marTop w:val="0"/>
              <w:marBottom w:val="0"/>
              <w:divBdr>
                <w:top w:val="none" w:sz="0" w:space="0" w:color="auto"/>
                <w:left w:val="none" w:sz="0" w:space="0" w:color="auto"/>
                <w:bottom w:val="none" w:sz="0" w:space="0" w:color="auto"/>
                <w:right w:val="none" w:sz="0" w:space="0" w:color="auto"/>
              </w:divBdr>
            </w:div>
            <w:div w:id="807087015">
              <w:marLeft w:val="0"/>
              <w:marRight w:val="0"/>
              <w:marTop w:val="0"/>
              <w:marBottom w:val="0"/>
              <w:divBdr>
                <w:top w:val="none" w:sz="0" w:space="0" w:color="auto"/>
                <w:left w:val="none" w:sz="0" w:space="0" w:color="auto"/>
                <w:bottom w:val="none" w:sz="0" w:space="0" w:color="auto"/>
                <w:right w:val="none" w:sz="0" w:space="0" w:color="auto"/>
              </w:divBdr>
            </w:div>
            <w:div w:id="1023240997">
              <w:marLeft w:val="0"/>
              <w:marRight w:val="0"/>
              <w:marTop w:val="0"/>
              <w:marBottom w:val="0"/>
              <w:divBdr>
                <w:top w:val="none" w:sz="0" w:space="0" w:color="auto"/>
                <w:left w:val="none" w:sz="0" w:space="0" w:color="auto"/>
                <w:bottom w:val="none" w:sz="0" w:space="0" w:color="auto"/>
                <w:right w:val="none" w:sz="0" w:space="0" w:color="auto"/>
              </w:divBdr>
            </w:div>
            <w:div w:id="259684993">
              <w:marLeft w:val="0"/>
              <w:marRight w:val="0"/>
              <w:marTop w:val="0"/>
              <w:marBottom w:val="0"/>
              <w:divBdr>
                <w:top w:val="none" w:sz="0" w:space="0" w:color="auto"/>
                <w:left w:val="none" w:sz="0" w:space="0" w:color="auto"/>
                <w:bottom w:val="none" w:sz="0" w:space="0" w:color="auto"/>
                <w:right w:val="none" w:sz="0" w:space="0" w:color="auto"/>
              </w:divBdr>
            </w:div>
            <w:div w:id="1487741372">
              <w:marLeft w:val="0"/>
              <w:marRight w:val="0"/>
              <w:marTop w:val="0"/>
              <w:marBottom w:val="0"/>
              <w:divBdr>
                <w:top w:val="none" w:sz="0" w:space="0" w:color="auto"/>
                <w:left w:val="none" w:sz="0" w:space="0" w:color="auto"/>
                <w:bottom w:val="none" w:sz="0" w:space="0" w:color="auto"/>
                <w:right w:val="none" w:sz="0" w:space="0" w:color="auto"/>
              </w:divBdr>
            </w:div>
            <w:div w:id="1205100591">
              <w:marLeft w:val="0"/>
              <w:marRight w:val="0"/>
              <w:marTop w:val="0"/>
              <w:marBottom w:val="0"/>
              <w:divBdr>
                <w:top w:val="none" w:sz="0" w:space="0" w:color="auto"/>
                <w:left w:val="none" w:sz="0" w:space="0" w:color="auto"/>
                <w:bottom w:val="none" w:sz="0" w:space="0" w:color="auto"/>
                <w:right w:val="none" w:sz="0" w:space="0" w:color="auto"/>
              </w:divBdr>
            </w:div>
            <w:div w:id="415638277">
              <w:marLeft w:val="0"/>
              <w:marRight w:val="0"/>
              <w:marTop w:val="0"/>
              <w:marBottom w:val="0"/>
              <w:divBdr>
                <w:top w:val="none" w:sz="0" w:space="0" w:color="auto"/>
                <w:left w:val="none" w:sz="0" w:space="0" w:color="auto"/>
                <w:bottom w:val="none" w:sz="0" w:space="0" w:color="auto"/>
                <w:right w:val="none" w:sz="0" w:space="0" w:color="auto"/>
              </w:divBdr>
            </w:div>
            <w:div w:id="277105558">
              <w:marLeft w:val="0"/>
              <w:marRight w:val="0"/>
              <w:marTop w:val="0"/>
              <w:marBottom w:val="0"/>
              <w:divBdr>
                <w:top w:val="none" w:sz="0" w:space="0" w:color="auto"/>
                <w:left w:val="none" w:sz="0" w:space="0" w:color="auto"/>
                <w:bottom w:val="none" w:sz="0" w:space="0" w:color="auto"/>
                <w:right w:val="none" w:sz="0" w:space="0" w:color="auto"/>
              </w:divBdr>
            </w:div>
            <w:div w:id="1628314565">
              <w:marLeft w:val="0"/>
              <w:marRight w:val="0"/>
              <w:marTop w:val="0"/>
              <w:marBottom w:val="0"/>
              <w:divBdr>
                <w:top w:val="none" w:sz="0" w:space="0" w:color="auto"/>
                <w:left w:val="none" w:sz="0" w:space="0" w:color="auto"/>
                <w:bottom w:val="none" w:sz="0" w:space="0" w:color="auto"/>
                <w:right w:val="none" w:sz="0" w:space="0" w:color="auto"/>
              </w:divBdr>
            </w:div>
            <w:div w:id="1683894177">
              <w:marLeft w:val="0"/>
              <w:marRight w:val="0"/>
              <w:marTop w:val="0"/>
              <w:marBottom w:val="0"/>
              <w:divBdr>
                <w:top w:val="none" w:sz="0" w:space="0" w:color="auto"/>
                <w:left w:val="none" w:sz="0" w:space="0" w:color="auto"/>
                <w:bottom w:val="none" w:sz="0" w:space="0" w:color="auto"/>
                <w:right w:val="none" w:sz="0" w:space="0" w:color="auto"/>
              </w:divBdr>
            </w:div>
            <w:div w:id="1121681068">
              <w:marLeft w:val="0"/>
              <w:marRight w:val="0"/>
              <w:marTop w:val="0"/>
              <w:marBottom w:val="0"/>
              <w:divBdr>
                <w:top w:val="none" w:sz="0" w:space="0" w:color="auto"/>
                <w:left w:val="none" w:sz="0" w:space="0" w:color="auto"/>
                <w:bottom w:val="none" w:sz="0" w:space="0" w:color="auto"/>
                <w:right w:val="none" w:sz="0" w:space="0" w:color="auto"/>
              </w:divBdr>
            </w:div>
            <w:div w:id="1214925827">
              <w:marLeft w:val="0"/>
              <w:marRight w:val="0"/>
              <w:marTop w:val="0"/>
              <w:marBottom w:val="0"/>
              <w:divBdr>
                <w:top w:val="none" w:sz="0" w:space="0" w:color="auto"/>
                <w:left w:val="none" w:sz="0" w:space="0" w:color="auto"/>
                <w:bottom w:val="none" w:sz="0" w:space="0" w:color="auto"/>
                <w:right w:val="none" w:sz="0" w:space="0" w:color="auto"/>
              </w:divBdr>
            </w:div>
            <w:div w:id="582031392">
              <w:marLeft w:val="0"/>
              <w:marRight w:val="0"/>
              <w:marTop w:val="0"/>
              <w:marBottom w:val="0"/>
              <w:divBdr>
                <w:top w:val="none" w:sz="0" w:space="0" w:color="auto"/>
                <w:left w:val="none" w:sz="0" w:space="0" w:color="auto"/>
                <w:bottom w:val="none" w:sz="0" w:space="0" w:color="auto"/>
                <w:right w:val="none" w:sz="0" w:space="0" w:color="auto"/>
              </w:divBdr>
            </w:div>
            <w:div w:id="460878371">
              <w:marLeft w:val="0"/>
              <w:marRight w:val="0"/>
              <w:marTop w:val="0"/>
              <w:marBottom w:val="0"/>
              <w:divBdr>
                <w:top w:val="none" w:sz="0" w:space="0" w:color="auto"/>
                <w:left w:val="none" w:sz="0" w:space="0" w:color="auto"/>
                <w:bottom w:val="none" w:sz="0" w:space="0" w:color="auto"/>
                <w:right w:val="none" w:sz="0" w:space="0" w:color="auto"/>
              </w:divBdr>
            </w:div>
            <w:div w:id="1116291249">
              <w:marLeft w:val="0"/>
              <w:marRight w:val="0"/>
              <w:marTop w:val="0"/>
              <w:marBottom w:val="0"/>
              <w:divBdr>
                <w:top w:val="none" w:sz="0" w:space="0" w:color="auto"/>
                <w:left w:val="none" w:sz="0" w:space="0" w:color="auto"/>
                <w:bottom w:val="none" w:sz="0" w:space="0" w:color="auto"/>
                <w:right w:val="none" w:sz="0" w:space="0" w:color="auto"/>
              </w:divBdr>
            </w:div>
            <w:div w:id="1834687113">
              <w:marLeft w:val="0"/>
              <w:marRight w:val="0"/>
              <w:marTop w:val="0"/>
              <w:marBottom w:val="0"/>
              <w:divBdr>
                <w:top w:val="none" w:sz="0" w:space="0" w:color="auto"/>
                <w:left w:val="none" w:sz="0" w:space="0" w:color="auto"/>
                <w:bottom w:val="none" w:sz="0" w:space="0" w:color="auto"/>
                <w:right w:val="none" w:sz="0" w:space="0" w:color="auto"/>
              </w:divBdr>
            </w:div>
            <w:div w:id="169569515">
              <w:marLeft w:val="0"/>
              <w:marRight w:val="0"/>
              <w:marTop w:val="0"/>
              <w:marBottom w:val="0"/>
              <w:divBdr>
                <w:top w:val="none" w:sz="0" w:space="0" w:color="auto"/>
                <w:left w:val="none" w:sz="0" w:space="0" w:color="auto"/>
                <w:bottom w:val="none" w:sz="0" w:space="0" w:color="auto"/>
                <w:right w:val="none" w:sz="0" w:space="0" w:color="auto"/>
              </w:divBdr>
            </w:div>
            <w:div w:id="335697143">
              <w:marLeft w:val="0"/>
              <w:marRight w:val="0"/>
              <w:marTop w:val="0"/>
              <w:marBottom w:val="0"/>
              <w:divBdr>
                <w:top w:val="none" w:sz="0" w:space="0" w:color="auto"/>
                <w:left w:val="none" w:sz="0" w:space="0" w:color="auto"/>
                <w:bottom w:val="none" w:sz="0" w:space="0" w:color="auto"/>
                <w:right w:val="none" w:sz="0" w:space="0" w:color="auto"/>
              </w:divBdr>
            </w:div>
            <w:div w:id="639381768">
              <w:marLeft w:val="0"/>
              <w:marRight w:val="0"/>
              <w:marTop w:val="0"/>
              <w:marBottom w:val="0"/>
              <w:divBdr>
                <w:top w:val="none" w:sz="0" w:space="0" w:color="auto"/>
                <w:left w:val="none" w:sz="0" w:space="0" w:color="auto"/>
                <w:bottom w:val="none" w:sz="0" w:space="0" w:color="auto"/>
                <w:right w:val="none" w:sz="0" w:space="0" w:color="auto"/>
              </w:divBdr>
            </w:div>
            <w:div w:id="264773381">
              <w:marLeft w:val="0"/>
              <w:marRight w:val="0"/>
              <w:marTop w:val="0"/>
              <w:marBottom w:val="0"/>
              <w:divBdr>
                <w:top w:val="none" w:sz="0" w:space="0" w:color="auto"/>
                <w:left w:val="none" w:sz="0" w:space="0" w:color="auto"/>
                <w:bottom w:val="none" w:sz="0" w:space="0" w:color="auto"/>
                <w:right w:val="none" w:sz="0" w:space="0" w:color="auto"/>
              </w:divBdr>
            </w:div>
            <w:div w:id="479614880">
              <w:marLeft w:val="0"/>
              <w:marRight w:val="0"/>
              <w:marTop w:val="0"/>
              <w:marBottom w:val="0"/>
              <w:divBdr>
                <w:top w:val="none" w:sz="0" w:space="0" w:color="auto"/>
                <w:left w:val="none" w:sz="0" w:space="0" w:color="auto"/>
                <w:bottom w:val="none" w:sz="0" w:space="0" w:color="auto"/>
                <w:right w:val="none" w:sz="0" w:space="0" w:color="auto"/>
              </w:divBdr>
            </w:div>
            <w:div w:id="725108242">
              <w:marLeft w:val="0"/>
              <w:marRight w:val="0"/>
              <w:marTop w:val="0"/>
              <w:marBottom w:val="0"/>
              <w:divBdr>
                <w:top w:val="none" w:sz="0" w:space="0" w:color="auto"/>
                <w:left w:val="none" w:sz="0" w:space="0" w:color="auto"/>
                <w:bottom w:val="none" w:sz="0" w:space="0" w:color="auto"/>
                <w:right w:val="none" w:sz="0" w:space="0" w:color="auto"/>
              </w:divBdr>
            </w:div>
            <w:div w:id="993872087">
              <w:marLeft w:val="0"/>
              <w:marRight w:val="0"/>
              <w:marTop w:val="0"/>
              <w:marBottom w:val="0"/>
              <w:divBdr>
                <w:top w:val="none" w:sz="0" w:space="0" w:color="auto"/>
                <w:left w:val="none" w:sz="0" w:space="0" w:color="auto"/>
                <w:bottom w:val="none" w:sz="0" w:space="0" w:color="auto"/>
                <w:right w:val="none" w:sz="0" w:space="0" w:color="auto"/>
              </w:divBdr>
            </w:div>
            <w:div w:id="162862784">
              <w:marLeft w:val="0"/>
              <w:marRight w:val="0"/>
              <w:marTop w:val="0"/>
              <w:marBottom w:val="0"/>
              <w:divBdr>
                <w:top w:val="none" w:sz="0" w:space="0" w:color="auto"/>
                <w:left w:val="none" w:sz="0" w:space="0" w:color="auto"/>
                <w:bottom w:val="none" w:sz="0" w:space="0" w:color="auto"/>
                <w:right w:val="none" w:sz="0" w:space="0" w:color="auto"/>
              </w:divBdr>
            </w:div>
            <w:div w:id="1347829478">
              <w:marLeft w:val="0"/>
              <w:marRight w:val="0"/>
              <w:marTop w:val="0"/>
              <w:marBottom w:val="0"/>
              <w:divBdr>
                <w:top w:val="none" w:sz="0" w:space="0" w:color="auto"/>
                <w:left w:val="none" w:sz="0" w:space="0" w:color="auto"/>
                <w:bottom w:val="none" w:sz="0" w:space="0" w:color="auto"/>
                <w:right w:val="none" w:sz="0" w:space="0" w:color="auto"/>
              </w:divBdr>
            </w:div>
            <w:div w:id="356004318">
              <w:marLeft w:val="0"/>
              <w:marRight w:val="0"/>
              <w:marTop w:val="0"/>
              <w:marBottom w:val="0"/>
              <w:divBdr>
                <w:top w:val="none" w:sz="0" w:space="0" w:color="auto"/>
                <w:left w:val="none" w:sz="0" w:space="0" w:color="auto"/>
                <w:bottom w:val="none" w:sz="0" w:space="0" w:color="auto"/>
                <w:right w:val="none" w:sz="0" w:space="0" w:color="auto"/>
              </w:divBdr>
            </w:div>
            <w:div w:id="839779405">
              <w:marLeft w:val="0"/>
              <w:marRight w:val="0"/>
              <w:marTop w:val="0"/>
              <w:marBottom w:val="0"/>
              <w:divBdr>
                <w:top w:val="none" w:sz="0" w:space="0" w:color="auto"/>
                <w:left w:val="none" w:sz="0" w:space="0" w:color="auto"/>
                <w:bottom w:val="none" w:sz="0" w:space="0" w:color="auto"/>
                <w:right w:val="none" w:sz="0" w:space="0" w:color="auto"/>
              </w:divBdr>
            </w:div>
            <w:div w:id="204035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812968">
      <w:bodyDiv w:val="1"/>
      <w:marLeft w:val="0"/>
      <w:marRight w:val="0"/>
      <w:marTop w:val="0"/>
      <w:marBottom w:val="0"/>
      <w:divBdr>
        <w:top w:val="none" w:sz="0" w:space="0" w:color="auto"/>
        <w:left w:val="none" w:sz="0" w:space="0" w:color="auto"/>
        <w:bottom w:val="none" w:sz="0" w:space="0" w:color="auto"/>
        <w:right w:val="none" w:sz="0" w:space="0" w:color="auto"/>
      </w:divBdr>
      <w:divsChild>
        <w:div w:id="85880842">
          <w:marLeft w:val="0"/>
          <w:marRight w:val="0"/>
          <w:marTop w:val="0"/>
          <w:marBottom w:val="0"/>
          <w:divBdr>
            <w:top w:val="none" w:sz="0" w:space="0" w:color="auto"/>
            <w:left w:val="none" w:sz="0" w:space="0" w:color="auto"/>
            <w:bottom w:val="none" w:sz="0" w:space="0" w:color="auto"/>
            <w:right w:val="none" w:sz="0" w:space="0" w:color="auto"/>
          </w:divBdr>
          <w:divsChild>
            <w:div w:id="961574015">
              <w:marLeft w:val="0"/>
              <w:marRight w:val="0"/>
              <w:marTop w:val="0"/>
              <w:marBottom w:val="0"/>
              <w:divBdr>
                <w:top w:val="none" w:sz="0" w:space="0" w:color="auto"/>
                <w:left w:val="none" w:sz="0" w:space="0" w:color="auto"/>
                <w:bottom w:val="none" w:sz="0" w:space="0" w:color="auto"/>
                <w:right w:val="none" w:sz="0" w:space="0" w:color="auto"/>
              </w:divBdr>
            </w:div>
            <w:div w:id="1490945542">
              <w:marLeft w:val="0"/>
              <w:marRight w:val="0"/>
              <w:marTop w:val="0"/>
              <w:marBottom w:val="0"/>
              <w:divBdr>
                <w:top w:val="none" w:sz="0" w:space="0" w:color="auto"/>
                <w:left w:val="none" w:sz="0" w:space="0" w:color="auto"/>
                <w:bottom w:val="none" w:sz="0" w:space="0" w:color="auto"/>
                <w:right w:val="none" w:sz="0" w:space="0" w:color="auto"/>
              </w:divBdr>
            </w:div>
            <w:div w:id="582690062">
              <w:marLeft w:val="0"/>
              <w:marRight w:val="0"/>
              <w:marTop w:val="0"/>
              <w:marBottom w:val="0"/>
              <w:divBdr>
                <w:top w:val="none" w:sz="0" w:space="0" w:color="auto"/>
                <w:left w:val="none" w:sz="0" w:space="0" w:color="auto"/>
                <w:bottom w:val="none" w:sz="0" w:space="0" w:color="auto"/>
                <w:right w:val="none" w:sz="0" w:space="0" w:color="auto"/>
              </w:divBdr>
            </w:div>
            <w:div w:id="642392118">
              <w:marLeft w:val="0"/>
              <w:marRight w:val="0"/>
              <w:marTop w:val="0"/>
              <w:marBottom w:val="0"/>
              <w:divBdr>
                <w:top w:val="none" w:sz="0" w:space="0" w:color="auto"/>
                <w:left w:val="none" w:sz="0" w:space="0" w:color="auto"/>
                <w:bottom w:val="none" w:sz="0" w:space="0" w:color="auto"/>
                <w:right w:val="none" w:sz="0" w:space="0" w:color="auto"/>
              </w:divBdr>
            </w:div>
            <w:div w:id="1301377766">
              <w:marLeft w:val="0"/>
              <w:marRight w:val="0"/>
              <w:marTop w:val="0"/>
              <w:marBottom w:val="0"/>
              <w:divBdr>
                <w:top w:val="none" w:sz="0" w:space="0" w:color="auto"/>
                <w:left w:val="none" w:sz="0" w:space="0" w:color="auto"/>
                <w:bottom w:val="none" w:sz="0" w:space="0" w:color="auto"/>
                <w:right w:val="none" w:sz="0" w:space="0" w:color="auto"/>
              </w:divBdr>
            </w:div>
            <w:div w:id="432357999">
              <w:marLeft w:val="0"/>
              <w:marRight w:val="0"/>
              <w:marTop w:val="0"/>
              <w:marBottom w:val="0"/>
              <w:divBdr>
                <w:top w:val="none" w:sz="0" w:space="0" w:color="auto"/>
                <w:left w:val="none" w:sz="0" w:space="0" w:color="auto"/>
                <w:bottom w:val="none" w:sz="0" w:space="0" w:color="auto"/>
                <w:right w:val="none" w:sz="0" w:space="0" w:color="auto"/>
              </w:divBdr>
            </w:div>
            <w:div w:id="1012801442">
              <w:marLeft w:val="0"/>
              <w:marRight w:val="0"/>
              <w:marTop w:val="0"/>
              <w:marBottom w:val="0"/>
              <w:divBdr>
                <w:top w:val="none" w:sz="0" w:space="0" w:color="auto"/>
                <w:left w:val="none" w:sz="0" w:space="0" w:color="auto"/>
                <w:bottom w:val="none" w:sz="0" w:space="0" w:color="auto"/>
                <w:right w:val="none" w:sz="0" w:space="0" w:color="auto"/>
              </w:divBdr>
            </w:div>
            <w:div w:id="211575681">
              <w:marLeft w:val="0"/>
              <w:marRight w:val="0"/>
              <w:marTop w:val="0"/>
              <w:marBottom w:val="0"/>
              <w:divBdr>
                <w:top w:val="none" w:sz="0" w:space="0" w:color="auto"/>
                <w:left w:val="none" w:sz="0" w:space="0" w:color="auto"/>
                <w:bottom w:val="none" w:sz="0" w:space="0" w:color="auto"/>
                <w:right w:val="none" w:sz="0" w:space="0" w:color="auto"/>
              </w:divBdr>
            </w:div>
            <w:div w:id="1676804575">
              <w:marLeft w:val="0"/>
              <w:marRight w:val="0"/>
              <w:marTop w:val="0"/>
              <w:marBottom w:val="0"/>
              <w:divBdr>
                <w:top w:val="none" w:sz="0" w:space="0" w:color="auto"/>
                <w:left w:val="none" w:sz="0" w:space="0" w:color="auto"/>
                <w:bottom w:val="none" w:sz="0" w:space="0" w:color="auto"/>
                <w:right w:val="none" w:sz="0" w:space="0" w:color="auto"/>
              </w:divBdr>
            </w:div>
            <w:div w:id="1030644052">
              <w:marLeft w:val="0"/>
              <w:marRight w:val="0"/>
              <w:marTop w:val="0"/>
              <w:marBottom w:val="0"/>
              <w:divBdr>
                <w:top w:val="none" w:sz="0" w:space="0" w:color="auto"/>
                <w:left w:val="none" w:sz="0" w:space="0" w:color="auto"/>
                <w:bottom w:val="none" w:sz="0" w:space="0" w:color="auto"/>
                <w:right w:val="none" w:sz="0" w:space="0" w:color="auto"/>
              </w:divBdr>
            </w:div>
            <w:div w:id="175853444">
              <w:marLeft w:val="0"/>
              <w:marRight w:val="0"/>
              <w:marTop w:val="0"/>
              <w:marBottom w:val="0"/>
              <w:divBdr>
                <w:top w:val="none" w:sz="0" w:space="0" w:color="auto"/>
                <w:left w:val="none" w:sz="0" w:space="0" w:color="auto"/>
                <w:bottom w:val="none" w:sz="0" w:space="0" w:color="auto"/>
                <w:right w:val="none" w:sz="0" w:space="0" w:color="auto"/>
              </w:divBdr>
            </w:div>
            <w:div w:id="234358543">
              <w:marLeft w:val="0"/>
              <w:marRight w:val="0"/>
              <w:marTop w:val="0"/>
              <w:marBottom w:val="0"/>
              <w:divBdr>
                <w:top w:val="none" w:sz="0" w:space="0" w:color="auto"/>
                <w:left w:val="none" w:sz="0" w:space="0" w:color="auto"/>
                <w:bottom w:val="none" w:sz="0" w:space="0" w:color="auto"/>
                <w:right w:val="none" w:sz="0" w:space="0" w:color="auto"/>
              </w:divBdr>
            </w:div>
            <w:div w:id="1113548918">
              <w:marLeft w:val="0"/>
              <w:marRight w:val="0"/>
              <w:marTop w:val="0"/>
              <w:marBottom w:val="0"/>
              <w:divBdr>
                <w:top w:val="none" w:sz="0" w:space="0" w:color="auto"/>
                <w:left w:val="none" w:sz="0" w:space="0" w:color="auto"/>
                <w:bottom w:val="none" w:sz="0" w:space="0" w:color="auto"/>
                <w:right w:val="none" w:sz="0" w:space="0" w:color="auto"/>
              </w:divBdr>
            </w:div>
            <w:div w:id="756555573">
              <w:marLeft w:val="0"/>
              <w:marRight w:val="0"/>
              <w:marTop w:val="0"/>
              <w:marBottom w:val="0"/>
              <w:divBdr>
                <w:top w:val="none" w:sz="0" w:space="0" w:color="auto"/>
                <w:left w:val="none" w:sz="0" w:space="0" w:color="auto"/>
                <w:bottom w:val="none" w:sz="0" w:space="0" w:color="auto"/>
                <w:right w:val="none" w:sz="0" w:space="0" w:color="auto"/>
              </w:divBdr>
            </w:div>
            <w:div w:id="1352300499">
              <w:marLeft w:val="0"/>
              <w:marRight w:val="0"/>
              <w:marTop w:val="0"/>
              <w:marBottom w:val="0"/>
              <w:divBdr>
                <w:top w:val="none" w:sz="0" w:space="0" w:color="auto"/>
                <w:left w:val="none" w:sz="0" w:space="0" w:color="auto"/>
                <w:bottom w:val="none" w:sz="0" w:space="0" w:color="auto"/>
                <w:right w:val="none" w:sz="0" w:space="0" w:color="auto"/>
              </w:divBdr>
            </w:div>
            <w:div w:id="309602444">
              <w:marLeft w:val="0"/>
              <w:marRight w:val="0"/>
              <w:marTop w:val="0"/>
              <w:marBottom w:val="0"/>
              <w:divBdr>
                <w:top w:val="none" w:sz="0" w:space="0" w:color="auto"/>
                <w:left w:val="none" w:sz="0" w:space="0" w:color="auto"/>
                <w:bottom w:val="none" w:sz="0" w:space="0" w:color="auto"/>
                <w:right w:val="none" w:sz="0" w:space="0" w:color="auto"/>
              </w:divBdr>
            </w:div>
            <w:div w:id="136380741">
              <w:marLeft w:val="0"/>
              <w:marRight w:val="0"/>
              <w:marTop w:val="0"/>
              <w:marBottom w:val="0"/>
              <w:divBdr>
                <w:top w:val="none" w:sz="0" w:space="0" w:color="auto"/>
                <w:left w:val="none" w:sz="0" w:space="0" w:color="auto"/>
                <w:bottom w:val="none" w:sz="0" w:space="0" w:color="auto"/>
                <w:right w:val="none" w:sz="0" w:space="0" w:color="auto"/>
              </w:divBdr>
            </w:div>
            <w:div w:id="1222719060">
              <w:marLeft w:val="0"/>
              <w:marRight w:val="0"/>
              <w:marTop w:val="0"/>
              <w:marBottom w:val="0"/>
              <w:divBdr>
                <w:top w:val="none" w:sz="0" w:space="0" w:color="auto"/>
                <w:left w:val="none" w:sz="0" w:space="0" w:color="auto"/>
                <w:bottom w:val="none" w:sz="0" w:space="0" w:color="auto"/>
                <w:right w:val="none" w:sz="0" w:space="0" w:color="auto"/>
              </w:divBdr>
            </w:div>
            <w:div w:id="115706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47654">
      <w:bodyDiv w:val="1"/>
      <w:marLeft w:val="0"/>
      <w:marRight w:val="0"/>
      <w:marTop w:val="0"/>
      <w:marBottom w:val="0"/>
      <w:divBdr>
        <w:top w:val="none" w:sz="0" w:space="0" w:color="auto"/>
        <w:left w:val="none" w:sz="0" w:space="0" w:color="auto"/>
        <w:bottom w:val="none" w:sz="0" w:space="0" w:color="auto"/>
        <w:right w:val="none" w:sz="0" w:space="0" w:color="auto"/>
      </w:divBdr>
      <w:divsChild>
        <w:div w:id="2128810461">
          <w:marLeft w:val="0"/>
          <w:marRight w:val="0"/>
          <w:marTop w:val="0"/>
          <w:marBottom w:val="0"/>
          <w:divBdr>
            <w:top w:val="none" w:sz="0" w:space="0" w:color="auto"/>
            <w:left w:val="none" w:sz="0" w:space="0" w:color="auto"/>
            <w:bottom w:val="none" w:sz="0" w:space="0" w:color="auto"/>
            <w:right w:val="none" w:sz="0" w:space="0" w:color="auto"/>
          </w:divBdr>
          <w:divsChild>
            <w:div w:id="15435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15932">
      <w:bodyDiv w:val="1"/>
      <w:marLeft w:val="0"/>
      <w:marRight w:val="0"/>
      <w:marTop w:val="0"/>
      <w:marBottom w:val="0"/>
      <w:divBdr>
        <w:top w:val="none" w:sz="0" w:space="0" w:color="auto"/>
        <w:left w:val="none" w:sz="0" w:space="0" w:color="auto"/>
        <w:bottom w:val="none" w:sz="0" w:space="0" w:color="auto"/>
        <w:right w:val="none" w:sz="0" w:space="0" w:color="auto"/>
      </w:divBdr>
    </w:div>
    <w:div w:id="2057925515">
      <w:bodyDiv w:val="1"/>
      <w:marLeft w:val="0"/>
      <w:marRight w:val="0"/>
      <w:marTop w:val="0"/>
      <w:marBottom w:val="0"/>
      <w:divBdr>
        <w:top w:val="none" w:sz="0" w:space="0" w:color="auto"/>
        <w:left w:val="none" w:sz="0" w:space="0" w:color="auto"/>
        <w:bottom w:val="none" w:sz="0" w:space="0" w:color="auto"/>
        <w:right w:val="none" w:sz="0" w:space="0" w:color="auto"/>
      </w:divBdr>
    </w:div>
    <w:div w:id="2099253743">
      <w:bodyDiv w:val="1"/>
      <w:marLeft w:val="0"/>
      <w:marRight w:val="0"/>
      <w:marTop w:val="0"/>
      <w:marBottom w:val="0"/>
      <w:divBdr>
        <w:top w:val="none" w:sz="0" w:space="0" w:color="auto"/>
        <w:left w:val="none" w:sz="0" w:space="0" w:color="auto"/>
        <w:bottom w:val="none" w:sz="0" w:space="0" w:color="auto"/>
        <w:right w:val="none" w:sz="0" w:space="0" w:color="auto"/>
      </w:divBdr>
      <w:divsChild>
        <w:div w:id="199250706">
          <w:marLeft w:val="0"/>
          <w:marRight w:val="0"/>
          <w:marTop w:val="0"/>
          <w:marBottom w:val="0"/>
          <w:divBdr>
            <w:top w:val="none" w:sz="0" w:space="0" w:color="auto"/>
            <w:left w:val="none" w:sz="0" w:space="0" w:color="auto"/>
            <w:bottom w:val="none" w:sz="0" w:space="0" w:color="auto"/>
            <w:right w:val="none" w:sz="0" w:space="0" w:color="auto"/>
          </w:divBdr>
          <w:divsChild>
            <w:div w:id="214133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chart" Target="charts/chart1.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hyperlink" Target="https://www.rba.gov.au/payments-and-infrastructure/central-bank-digital-currency/pdf/project-acacia-consultation-paper-2024-11.pdf"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chart" Target="charts/chart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chart" Target="charts/chart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b="1">
                <a:solidFill>
                  <a:schemeClr val="tx2"/>
                </a:solidFill>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5F5-45D7-900C-DB37648DB216}"/>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5F5-45D7-900C-DB37648DB216}"/>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5F5-45D7-900C-DB37648DB216}"/>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5F5-45D7-900C-DB37648DB216}"/>
              </c:ext>
            </c:extLst>
          </c:dPt>
          <c:cat>
            <c:strRef>
              <c:f>Sheet1!$A$2:$A$5</c:f>
              <c:strCache>
                <c:ptCount val="4"/>
                <c:pt idx="0">
                  <c:v>Section 1</c:v>
                </c:pt>
                <c:pt idx="1">
                  <c:v>Section 2</c:v>
                </c:pt>
                <c:pt idx="2">
                  <c:v>Section 3</c:v>
                </c:pt>
                <c:pt idx="3">
                  <c:v>Section 4</c:v>
                </c:pt>
              </c:strCache>
            </c:strRef>
          </c:cat>
          <c:val>
            <c:numRef>
              <c:f>Sheet1!$B$2:$B$5</c:f>
              <c:numCache>
                <c:formatCode>General</c:formatCode>
                <c:ptCount val="4"/>
                <c:pt idx="0">
                  <c:v>1.3</c:v>
                </c:pt>
                <c:pt idx="1">
                  <c:v>1.3</c:v>
                </c:pt>
                <c:pt idx="2">
                  <c:v>3</c:v>
                </c:pt>
                <c:pt idx="3">
                  <c:v>1.8</c:v>
                </c:pt>
              </c:numCache>
            </c:numRef>
          </c:val>
          <c:extLst>
            <c:ext xmlns:c16="http://schemas.microsoft.com/office/drawing/2014/chart" uri="{C3380CC4-5D6E-409C-BE32-E72D297353CC}">
              <c16:uniqueId val="{00000008-65F5-45D7-900C-DB37648DB216}"/>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9180815420580466"/>
          <c:w val="0.56185364559983331"/>
          <c:h val="0.2181596914533593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sz="1400" b="1" i="0" baseline="0">
                <a:effectLst/>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8E5-470A-A2CD-034B3AE2343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8E5-470A-A2CD-034B3AE2343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8E5-470A-A2CD-034B3AE2343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8E5-470A-A2CD-034B3AE23437}"/>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F8E5-470A-A2CD-034B3AE23437}"/>
              </c:ext>
            </c:extLst>
          </c:dPt>
          <c:cat>
            <c:strRef>
              <c:f>Sheet1!$A$2:$A$6</c:f>
              <c:strCache>
                <c:ptCount val="5"/>
                <c:pt idx="0">
                  <c:v>Section 1</c:v>
                </c:pt>
                <c:pt idx="1">
                  <c:v>Section 2</c:v>
                </c:pt>
                <c:pt idx="2">
                  <c:v>Section 3</c:v>
                </c:pt>
                <c:pt idx="3">
                  <c:v>Section 4</c:v>
                </c:pt>
                <c:pt idx="4">
                  <c:v>Section 5</c:v>
                </c:pt>
              </c:strCache>
            </c:strRef>
          </c:cat>
          <c:val>
            <c:numRef>
              <c:f>Sheet1!$B$2:$B$6</c:f>
              <c:numCache>
                <c:formatCode>General</c:formatCode>
                <c:ptCount val="5"/>
                <c:pt idx="0">
                  <c:v>1.3</c:v>
                </c:pt>
                <c:pt idx="1">
                  <c:v>1.3</c:v>
                </c:pt>
                <c:pt idx="2">
                  <c:v>2</c:v>
                </c:pt>
                <c:pt idx="3">
                  <c:v>1.8</c:v>
                </c:pt>
                <c:pt idx="4">
                  <c:v>1.3</c:v>
                </c:pt>
              </c:numCache>
            </c:numRef>
          </c:val>
          <c:extLst>
            <c:ext xmlns:c16="http://schemas.microsoft.com/office/drawing/2014/chart" uri="{C3380CC4-5D6E-409C-BE32-E72D297353CC}">
              <c16:uniqueId val="{0000000A-F8E5-470A-A2CD-034B3AE23437}"/>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8853431906220719"/>
          <c:w val="0.56185364559983331"/>
          <c:h val="0.27288037448927133"/>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sz="1400" b="1" i="0" baseline="0">
                <a:effectLst/>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9A0B-40E4-B7BD-767A71AEC0BB}"/>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9A0B-40E4-B7BD-767A71AEC0BB}"/>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9A0B-40E4-B7BD-767A71AEC0BB}"/>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9A0B-40E4-B7BD-767A71AEC0BB}"/>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9A0B-40E4-B7BD-767A71AEC0BB}"/>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9A0B-40E4-B7BD-767A71AEC0BB}"/>
              </c:ext>
            </c:extLst>
          </c:dPt>
          <c:cat>
            <c:strRef>
              <c:f>Sheet1!$A$2:$A$7</c:f>
              <c:strCache>
                <c:ptCount val="6"/>
                <c:pt idx="0">
                  <c:v>Section 1</c:v>
                </c:pt>
                <c:pt idx="1">
                  <c:v>Section 2</c:v>
                </c:pt>
                <c:pt idx="2">
                  <c:v>Section 3</c:v>
                </c:pt>
                <c:pt idx="3">
                  <c:v>Section 4</c:v>
                </c:pt>
                <c:pt idx="4">
                  <c:v>Section 5</c:v>
                </c:pt>
                <c:pt idx="5">
                  <c:v>Section 6</c:v>
                </c:pt>
              </c:strCache>
            </c:strRef>
          </c:cat>
          <c:val>
            <c:numRef>
              <c:f>Sheet1!$B$2:$B$7</c:f>
              <c:numCache>
                <c:formatCode>General</c:formatCode>
                <c:ptCount val="6"/>
                <c:pt idx="0">
                  <c:v>1.3</c:v>
                </c:pt>
                <c:pt idx="1">
                  <c:v>0.5</c:v>
                </c:pt>
                <c:pt idx="2">
                  <c:v>2.6</c:v>
                </c:pt>
                <c:pt idx="3">
                  <c:v>1.2</c:v>
                </c:pt>
                <c:pt idx="4">
                  <c:v>1.3</c:v>
                </c:pt>
                <c:pt idx="5">
                  <c:v>0.8</c:v>
                </c:pt>
              </c:numCache>
            </c:numRef>
          </c:val>
          <c:extLst>
            <c:ext xmlns:c16="http://schemas.microsoft.com/office/drawing/2014/chart" uri="{C3380CC4-5D6E-409C-BE32-E72D297353CC}">
              <c16:uniqueId val="{0000000C-9A0B-40E4-B7BD-767A71AEC0BB}"/>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7791805685306283"/>
          <c:w val="0.56987289179069134"/>
          <c:h val="0.32143849815383246"/>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AP+">
      <a:dk1>
        <a:sysClr val="windowText" lastClr="000000"/>
      </a:dk1>
      <a:lt1>
        <a:sysClr val="window" lastClr="FFFFFF"/>
      </a:lt1>
      <a:dk2>
        <a:srgbClr val="0D003C"/>
      </a:dk2>
      <a:lt2>
        <a:srgbClr val="33E0C0"/>
      </a:lt2>
      <a:accent1>
        <a:srgbClr val="0D003C"/>
      </a:accent1>
      <a:accent2>
        <a:srgbClr val="9C88ED"/>
      </a:accent2>
      <a:accent3>
        <a:srgbClr val="33E0C0"/>
      </a:accent3>
      <a:accent4>
        <a:srgbClr val="BEBEBE"/>
      </a:accent4>
      <a:accent5>
        <a:srgbClr val="9C88ED"/>
      </a:accent5>
      <a:accent6>
        <a:srgbClr val="99F0E0"/>
      </a:accent6>
      <a:hlink>
        <a:srgbClr val="0D003C"/>
      </a:hlink>
      <a:folHlink>
        <a:srgbClr val="0D003C"/>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fb48f60a-6f47-4944-bdad-9bb5b1104839">
      <Terms xmlns="http://schemas.microsoft.com/office/infopath/2007/PartnerControls"/>
    </lcf76f155ced4ddcb4097134ff3c332f>
    <TaxCatchAll xmlns="9e226163-f15b-4d9c-a5d9-a92636c48201" xsi:nil="true"/>
    <Policylastupdated xmlns="fb48f60a-6f47-4944-bdad-9bb5b110483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A85D7D921B5F842BB76E0BF9B1F727C" ma:contentTypeVersion="17" ma:contentTypeDescription="Create a new document." ma:contentTypeScope="" ma:versionID="fa12ed08e7c67a523945ba7dcbe04fca">
  <xsd:schema xmlns:xsd="http://www.w3.org/2001/XMLSchema" xmlns:xs="http://www.w3.org/2001/XMLSchema" xmlns:p="http://schemas.microsoft.com/office/2006/metadata/properties" xmlns:ns1="http://schemas.microsoft.com/sharepoint/v3" xmlns:ns2="fb48f60a-6f47-4944-bdad-9bb5b1104839" xmlns:ns3="9e226163-f15b-4d9c-a5d9-a92636c48201" targetNamespace="http://schemas.microsoft.com/office/2006/metadata/properties" ma:root="true" ma:fieldsID="7e4c1800bd49b4e8ee9f6dccc2895ace" ns1:_="" ns2:_="" ns3:_="">
    <xsd:import namespace="http://schemas.microsoft.com/sharepoint/v3"/>
    <xsd:import namespace="fb48f60a-6f47-4944-bdad-9bb5b1104839"/>
    <xsd:import namespace="9e226163-f15b-4d9c-a5d9-a92636c4820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Policylastupdated" minOccurs="0"/>
                <xsd:element ref="ns3:SharedWithUsers" minOccurs="0"/>
                <xsd:element ref="ns3:SharedWithDetails"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Unified Compliance Policy Properties" ma:hidden="true" ma:internalName="_ip_UnifiedCompliancePolicyProperties">
      <xsd:simpleType>
        <xsd:restriction base="dms:Note"/>
      </xsd:simpleType>
    </xsd:element>
    <xsd:element name="_ip_UnifiedCompliancePolicyUIAction" ma:index="2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48f60a-6f47-4944-bdad-9bb5b11048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ee861c2-7abf-4e57-bdaa-0f46c9369749"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Policylastupdated" ma:index="18" nillable="true" ma:displayName="Policy last updated" ma:format="Dropdown" ma:internalName="Policylastupdated">
      <xsd:simpleType>
        <xsd:restriction base="dms:Text">
          <xsd:maxLength value="255"/>
        </xsd:restrictio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226163-f15b-4d9c-a5d9-a92636c4820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08495ef-42f1-4198-808e-65eca2fa3c3b}" ma:internalName="TaxCatchAll" ma:showField="CatchAllData" ma:web="9e226163-f15b-4d9c-a5d9-a92636c48201">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27D4D-2CD8-4126-8C56-8A288DE3FD7F}">
  <ds:schemaRefs>
    <ds:schemaRef ds:uri="http://schemas.microsoft.com/office/2006/metadata/properties"/>
    <ds:schemaRef ds:uri="http://schemas.microsoft.com/office/infopath/2007/PartnerControls"/>
    <ds:schemaRef ds:uri="http://schemas.microsoft.com/sharepoint/v3"/>
    <ds:schemaRef ds:uri="fb48f60a-6f47-4944-bdad-9bb5b1104839"/>
    <ds:schemaRef ds:uri="9e226163-f15b-4d9c-a5d9-a92636c48201"/>
  </ds:schemaRefs>
</ds:datastoreItem>
</file>

<file path=customXml/itemProps2.xml><?xml version="1.0" encoding="utf-8"?>
<ds:datastoreItem xmlns:ds="http://schemas.openxmlformats.org/officeDocument/2006/customXml" ds:itemID="{F95C8988-86E5-4C67-A9AA-BAD65FDE70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b48f60a-6f47-4944-bdad-9bb5b1104839"/>
    <ds:schemaRef ds:uri="9e226163-f15b-4d9c-a5d9-a92636c482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0952B6-3421-4A27-86BF-482A8048F927}">
  <ds:schemaRefs>
    <ds:schemaRef ds:uri="http://schemas.microsoft.com/sharepoint/v3/contenttype/forms"/>
  </ds:schemaRefs>
</ds:datastoreItem>
</file>

<file path=customXml/itemProps4.xml><?xml version="1.0" encoding="utf-8"?>
<ds:datastoreItem xmlns:ds="http://schemas.openxmlformats.org/officeDocument/2006/customXml" ds:itemID="{50FB603E-0522-495B-9839-7968B2D4CDB7}">
  <ds:schemaRefs>
    <ds:schemaRef ds:uri="http://schemas.openxmlformats.org/officeDocument/2006/bibliography"/>
  </ds:schemaRefs>
</ds:datastoreItem>
</file>

<file path=docMetadata/LabelInfo.xml><?xml version="1.0" encoding="utf-8"?>
<clbl:labelList xmlns:clbl="http://schemas.microsoft.com/office/2020/mipLabelMetadata">
  <clbl:label id="{cd8c5492-a1ee-47d1-86e4-e4e9fc68dfbd}" enabled="1" method="Privileged" siteId="{35878a50-5afb-4676-86d2-a2ba20335a78}" removed="0"/>
</clbl:labelList>
</file>

<file path=docProps/app.xml><?xml version="1.0" encoding="utf-8"?>
<Properties xmlns="http://schemas.openxmlformats.org/officeDocument/2006/extended-properties" xmlns:vt="http://schemas.openxmlformats.org/officeDocument/2006/docPropsVTypes">
  <Template>Normal.dotm</Template>
  <TotalTime>719</TotalTime>
  <Pages>24</Pages>
  <Words>4675</Words>
  <Characters>26648</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Johnson</dc:creator>
  <cp:keywords/>
  <dc:description/>
  <cp:lastModifiedBy>Gerard Kelly</cp:lastModifiedBy>
  <cp:revision>32</cp:revision>
  <cp:lastPrinted>2025-02-25T18:29:00Z</cp:lastPrinted>
  <dcterms:created xsi:type="dcterms:W3CDTF">2025-11-11T07:18:00Z</dcterms:created>
  <dcterms:modified xsi:type="dcterms:W3CDTF">2025-11-28T18:59:00Z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0x0101006A85D7D921B5F842BB76E0BF9B1F727C</vt:lpwstr>
  </property>
  <property fmtid="{D5CDD505-2E9C-101B-9397-08002B2CF9AE}" pid="3" name="xd_ProgID">
    <vt:lpwstr/>
  </property>
  <property fmtid="{D5CDD505-2E9C-101B-9397-08002B2CF9AE}" pid="4" name="MediaServiceImageTags">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