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5E6ECD" w14:textId="16F47D0C" w:rsidR="005A7432" w:rsidRPr="00147D0A" w:rsidRDefault="008E45DE" w:rsidP="008E45DE">
      <w:pPr>
        <w:pStyle w:val="Title"/>
        <w:rPr>
          <w:rFonts w:ascii="Arial" w:hAnsi="Arial" w:cs="Arial"/>
          <w:b/>
          <w:bCs/>
          <w:sz w:val="36"/>
          <w:szCs w:val="36"/>
        </w:rPr>
      </w:pPr>
      <w:bookmarkStart w:id="0" w:name="OLE_LINK3"/>
      <w:bookmarkStart w:id="1" w:name="OLE_LINK4"/>
      <w:bookmarkStart w:id="2" w:name="OLE_LINK5"/>
      <w:bookmarkStart w:id="3" w:name="OLE_LINK6"/>
      <w:r w:rsidRPr="00147D0A">
        <w:rPr>
          <w:rFonts w:ascii="Arial" w:hAnsi="Arial" w:cs="Arial" w:hint="cs"/>
          <w:b/>
          <w:bCs/>
          <w:sz w:val="36"/>
          <w:szCs w:val="36"/>
        </w:rPr>
        <w:t>A Global Trust Index</w:t>
      </w:r>
      <w:r w:rsidRPr="00147D0A">
        <w:rPr>
          <w:rFonts w:ascii="Arial" w:hAnsi="Arial" w:cs="Arial" w:hint="cs"/>
          <w:b/>
          <w:bCs/>
          <w:i/>
          <w:iCs/>
          <w:sz w:val="36"/>
          <w:szCs w:val="36"/>
        </w:rPr>
        <w:t xml:space="preserve"> </w:t>
      </w:r>
      <w:r w:rsidRPr="00147D0A">
        <w:rPr>
          <w:rFonts w:ascii="Arial" w:hAnsi="Arial" w:cs="Arial" w:hint="cs"/>
          <w:b/>
          <w:bCs/>
          <w:sz w:val="36"/>
          <w:szCs w:val="36"/>
        </w:rPr>
        <w:t>for Sovereign &amp; Sub-Sovereign Assessments</w:t>
      </w:r>
    </w:p>
    <w:p w14:paraId="2024F53E" w14:textId="77777777" w:rsidR="00147D0A" w:rsidRDefault="008E45DE" w:rsidP="00341FA9">
      <w:pPr>
        <w:jc w:val="both"/>
        <w:rPr>
          <w:rFonts w:ascii="Arial" w:hAnsi="Arial" w:cs="Arial"/>
          <w:sz w:val="21"/>
          <w:szCs w:val="21"/>
        </w:rPr>
      </w:pPr>
      <w:r w:rsidRPr="00147D0A">
        <w:rPr>
          <w:rFonts w:ascii="Arial" w:hAnsi="Arial" w:cs="Arial" w:hint="cs"/>
          <w:sz w:val="21"/>
          <w:szCs w:val="21"/>
        </w:rPr>
        <w:t>Trustworthy Digital Society Hub</w:t>
      </w:r>
      <w:r w:rsidR="00147D0A" w:rsidRPr="00147D0A">
        <w:rPr>
          <w:rFonts w:ascii="Arial" w:hAnsi="Arial" w:cs="Arial" w:hint="cs"/>
          <w:sz w:val="21"/>
          <w:szCs w:val="21"/>
        </w:rPr>
        <w:t xml:space="preserve"> </w:t>
      </w:r>
    </w:p>
    <w:p w14:paraId="01F27362" w14:textId="77777777" w:rsidR="000A4AE1" w:rsidRPr="00147D0A" w:rsidRDefault="000A4AE1" w:rsidP="00341FA9">
      <w:pPr>
        <w:jc w:val="both"/>
        <w:rPr>
          <w:rFonts w:ascii="Arial" w:hAnsi="Arial" w:cs="Arial"/>
          <w:sz w:val="21"/>
          <w:szCs w:val="21"/>
        </w:rPr>
      </w:pPr>
    </w:p>
    <w:p w14:paraId="10B1DE4C" w14:textId="77777777" w:rsidR="00F13DF8" w:rsidRDefault="00F13DF8" w:rsidP="006D0FF8">
      <w:pPr>
        <w:pStyle w:val="Heading1"/>
        <w:rPr>
          <w:rFonts w:ascii="Cambria" w:hAnsi="Cambria" w:cs="Arial"/>
          <w:sz w:val="26"/>
          <w:szCs w:val="26"/>
        </w:rPr>
      </w:pPr>
    </w:p>
    <w:p w14:paraId="15B09C31" w14:textId="77777777" w:rsidR="00F13DF8" w:rsidRDefault="00F13DF8" w:rsidP="006D0FF8">
      <w:pPr>
        <w:pStyle w:val="Heading1"/>
        <w:rPr>
          <w:rFonts w:ascii="Cambria" w:hAnsi="Cambria" w:cs="Arial"/>
          <w:sz w:val="26"/>
          <w:szCs w:val="26"/>
        </w:rPr>
      </w:pPr>
    </w:p>
    <w:p w14:paraId="2504079F" w14:textId="12A9C328" w:rsidR="006D0FF8" w:rsidRPr="00F13DF8" w:rsidRDefault="006D0FF8" w:rsidP="006D0FF8">
      <w:pPr>
        <w:pStyle w:val="Heading1"/>
        <w:rPr>
          <w:rFonts w:ascii="Cambria" w:hAnsi="Cambria" w:cs="Arial"/>
          <w:i/>
          <w:iCs/>
          <w:sz w:val="26"/>
          <w:szCs w:val="26"/>
        </w:rPr>
      </w:pPr>
      <w:r w:rsidRPr="00F13DF8">
        <w:rPr>
          <w:rFonts w:ascii="Cambria" w:hAnsi="Cambria" w:cs="Arial"/>
          <w:i/>
          <w:iCs/>
          <w:sz w:val="26"/>
          <w:szCs w:val="26"/>
        </w:rPr>
        <w:t>Front Matter</w:t>
      </w:r>
    </w:p>
    <w:p w14:paraId="0FB82AC3" w14:textId="77777777" w:rsidR="008E45DE" w:rsidRPr="00F13DF8" w:rsidRDefault="008E45DE" w:rsidP="00341FA9">
      <w:pPr>
        <w:jc w:val="both"/>
        <w:rPr>
          <w:rFonts w:ascii="Arial" w:hAnsi="Arial" w:cs="Arial"/>
          <w:i/>
          <w:iCs/>
          <w:sz w:val="21"/>
          <w:szCs w:val="21"/>
        </w:rPr>
      </w:pPr>
    </w:p>
    <w:p w14:paraId="0EDE8D10" w14:textId="5EB316BF" w:rsidR="00F13DF8" w:rsidRPr="00F13DF8" w:rsidRDefault="00F13DF8" w:rsidP="00F13DF8">
      <w:pPr>
        <w:jc w:val="both"/>
        <w:rPr>
          <w:rFonts w:ascii="Arial" w:hAnsi="Arial" w:cs="Arial"/>
          <w:i/>
          <w:iCs/>
          <w:sz w:val="21"/>
          <w:szCs w:val="21"/>
        </w:rPr>
      </w:pPr>
      <w:r w:rsidRPr="00F13DF8">
        <w:rPr>
          <w:rFonts w:ascii="Arial" w:hAnsi="Arial" w:cs="Arial"/>
          <w:i/>
          <w:iCs/>
          <w:sz w:val="21"/>
          <w:szCs w:val="21"/>
        </w:rPr>
        <w:t xml:space="preserve">This </w:t>
      </w:r>
      <w:r>
        <w:rPr>
          <w:rFonts w:ascii="Cambria" w:hAnsi="Cambria" w:cs="Arial"/>
          <w:i/>
          <w:iCs/>
          <w:sz w:val="21"/>
          <w:szCs w:val="21"/>
        </w:rPr>
        <w:t>paper</w:t>
      </w:r>
      <w:r w:rsidRPr="00F13DF8">
        <w:rPr>
          <w:rFonts w:ascii="Arial" w:hAnsi="Arial" w:cs="Arial"/>
          <w:i/>
          <w:iCs/>
          <w:sz w:val="21"/>
          <w:szCs w:val="21"/>
        </w:rPr>
        <w:t xml:space="preserve"> introduces the </w:t>
      </w:r>
      <w:r>
        <w:rPr>
          <w:rFonts w:ascii="Cambria" w:hAnsi="Cambria" w:cs="Arial"/>
          <w:i/>
          <w:iCs/>
          <w:sz w:val="21"/>
          <w:szCs w:val="21"/>
        </w:rPr>
        <w:t xml:space="preserve">concept of a </w:t>
      </w:r>
      <w:r w:rsidRPr="00F13DF8">
        <w:rPr>
          <w:rFonts w:ascii="Arial" w:hAnsi="Arial" w:cs="Arial"/>
          <w:i/>
          <w:iCs/>
          <w:sz w:val="21"/>
          <w:szCs w:val="21"/>
        </w:rPr>
        <w:t xml:space="preserve">Global Trust Index (GTI), a proposal to fundamentally improve the reliability and timeliness of sovereign and sub-sovereign credit ratings assessments. Current assessment frameworks employed by major rating agencies (Moody's, S&amp;P, and Fitch) rely heavily on the World Bank's Worldwide Governance Indicators (WGI) to quantify institutional and governance quality—factors that </w:t>
      </w:r>
      <w:r>
        <w:rPr>
          <w:rFonts w:ascii="Cambria" w:hAnsi="Cambria" w:cs="Arial"/>
          <w:i/>
          <w:iCs/>
          <w:sz w:val="21"/>
          <w:szCs w:val="21"/>
        </w:rPr>
        <w:t>significantly affect</w:t>
      </w:r>
      <w:r w:rsidRPr="00F13DF8">
        <w:rPr>
          <w:rFonts w:ascii="Arial" w:hAnsi="Arial" w:cs="Arial"/>
          <w:i/>
          <w:iCs/>
          <w:sz w:val="21"/>
          <w:szCs w:val="21"/>
        </w:rPr>
        <w:t xml:space="preserve"> </w:t>
      </w:r>
      <w:r>
        <w:rPr>
          <w:rFonts w:ascii="Cambria" w:hAnsi="Cambria" w:cs="Arial"/>
          <w:i/>
          <w:iCs/>
          <w:sz w:val="21"/>
          <w:szCs w:val="21"/>
        </w:rPr>
        <w:t xml:space="preserve">credit </w:t>
      </w:r>
      <w:r w:rsidRPr="00F13DF8">
        <w:rPr>
          <w:rFonts w:ascii="Arial" w:hAnsi="Arial" w:cs="Arial"/>
          <w:i/>
          <w:iCs/>
          <w:sz w:val="21"/>
          <w:szCs w:val="21"/>
        </w:rPr>
        <w:t>rating determinations. However, these annual metrics suffer from significant methodological limitations, including substantial time lags, perception-based biases, wide uncertainty intervals, and limited granularity. Most critically, in November 2024, the World Bank itself issued an explicit advisory warning against using the WGI for credit assessments or other critical financial decisions, underscoring the need for alternative measures.</w:t>
      </w:r>
    </w:p>
    <w:p w14:paraId="0AD65FC7" w14:textId="77777777" w:rsidR="00F13DF8" w:rsidRPr="00F13DF8" w:rsidRDefault="00F13DF8" w:rsidP="00F13DF8">
      <w:pPr>
        <w:jc w:val="both"/>
        <w:rPr>
          <w:rFonts w:ascii="Arial" w:hAnsi="Arial" w:cs="Arial"/>
          <w:i/>
          <w:iCs/>
          <w:sz w:val="21"/>
          <w:szCs w:val="21"/>
        </w:rPr>
      </w:pPr>
    </w:p>
    <w:p w14:paraId="5D251B46" w14:textId="0EA0C444" w:rsidR="00F13DF8" w:rsidRPr="00F13DF8" w:rsidRDefault="00F13DF8" w:rsidP="00F13DF8">
      <w:pPr>
        <w:jc w:val="both"/>
        <w:rPr>
          <w:rFonts w:ascii="Arial" w:hAnsi="Arial" w:cs="Arial"/>
          <w:i/>
          <w:iCs/>
          <w:sz w:val="21"/>
          <w:szCs w:val="21"/>
        </w:rPr>
      </w:pPr>
      <w:r w:rsidRPr="00F13DF8">
        <w:rPr>
          <w:rFonts w:ascii="Arial" w:hAnsi="Arial" w:cs="Arial"/>
          <w:i/>
          <w:iCs/>
          <w:sz w:val="21"/>
          <w:szCs w:val="21"/>
        </w:rPr>
        <w:t xml:space="preserve">The proposed GTI addresses these deficiencies by leveraging the digital transformation of government services to create a new generation of governance indicators. Rather than relying on subjective surveys and expert opinions, the GTI would incorporate real-time operational data from digital government platforms, including objective service delivery metrics, system performance indicators, user experience feedback, and measures of digital trust and cybersecurity resilience. This approach </w:t>
      </w:r>
      <w:r>
        <w:rPr>
          <w:rFonts w:ascii="Cambria" w:hAnsi="Cambria" w:cs="Arial"/>
          <w:i/>
          <w:iCs/>
          <w:sz w:val="21"/>
          <w:szCs w:val="21"/>
        </w:rPr>
        <w:t xml:space="preserve">would </w:t>
      </w:r>
      <w:r w:rsidRPr="00F13DF8">
        <w:rPr>
          <w:rFonts w:ascii="Arial" w:hAnsi="Arial" w:cs="Arial"/>
          <w:i/>
          <w:iCs/>
          <w:sz w:val="21"/>
          <w:szCs w:val="21"/>
        </w:rPr>
        <w:t xml:space="preserve">transform the measurement of institutional quality from </w:t>
      </w:r>
      <w:r>
        <w:rPr>
          <w:rFonts w:ascii="Cambria" w:hAnsi="Cambria" w:cs="Arial"/>
          <w:i/>
          <w:iCs/>
          <w:sz w:val="21"/>
          <w:szCs w:val="21"/>
        </w:rPr>
        <w:t>its current</w:t>
      </w:r>
      <w:r w:rsidRPr="00F13DF8">
        <w:rPr>
          <w:rFonts w:ascii="Arial" w:hAnsi="Arial" w:cs="Arial"/>
          <w:i/>
          <w:iCs/>
          <w:sz w:val="21"/>
          <w:szCs w:val="21"/>
        </w:rPr>
        <w:t xml:space="preserve"> annual, </w:t>
      </w:r>
      <w:r>
        <w:rPr>
          <w:rFonts w:ascii="Cambria" w:hAnsi="Cambria" w:cs="Arial"/>
          <w:i/>
          <w:iCs/>
          <w:sz w:val="21"/>
          <w:szCs w:val="21"/>
        </w:rPr>
        <w:t xml:space="preserve">national-level and </w:t>
      </w:r>
      <w:r w:rsidRPr="00F13DF8">
        <w:rPr>
          <w:rFonts w:ascii="Arial" w:hAnsi="Arial" w:cs="Arial"/>
          <w:i/>
          <w:iCs/>
          <w:sz w:val="21"/>
          <w:szCs w:val="21"/>
        </w:rPr>
        <w:t xml:space="preserve">perception-based exercise </w:t>
      </w:r>
      <w:r>
        <w:rPr>
          <w:rFonts w:ascii="Cambria" w:hAnsi="Cambria" w:cs="Arial"/>
          <w:i/>
          <w:iCs/>
          <w:sz w:val="21"/>
          <w:szCs w:val="21"/>
        </w:rPr>
        <w:t>in</w:t>
      </w:r>
      <w:r w:rsidRPr="00F13DF8">
        <w:rPr>
          <w:rFonts w:ascii="Arial" w:hAnsi="Arial" w:cs="Arial"/>
          <w:i/>
          <w:iCs/>
          <w:sz w:val="21"/>
          <w:szCs w:val="21"/>
        </w:rPr>
        <w:t>to a continuous, evidence-based monitoring system</w:t>
      </w:r>
      <w:r>
        <w:rPr>
          <w:rFonts w:ascii="Cambria" w:hAnsi="Cambria" w:cs="Arial"/>
          <w:i/>
          <w:iCs/>
          <w:sz w:val="21"/>
          <w:szCs w:val="21"/>
        </w:rPr>
        <w:t>s that extend to the subnational level</w:t>
      </w:r>
      <w:r w:rsidRPr="00F13DF8">
        <w:rPr>
          <w:rFonts w:ascii="Arial" w:hAnsi="Arial" w:cs="Arial"/>
          <w:i/>
          <w:iCs/>
          <w:sz w:val="21"/>
          <w:szCs w:val="21"/>
        </w:rPr>
        <w:t>.</w:t>
      </w:r>
    </w:p>
    <w:p w14:paraId="73943F4B" w14:textId="77777777" w:rsidR="00F13DF8" w:rsidRPr="00F13DF8" w:rsidRDefault="00F13DF8" w:rsidP="00F13DF8">
      <w:pPr>
        <w:jc w:val="both"/>
        <w:rPr>
          <w:rFonts w:ascii="Arial" w:hAnsi="Arial" w:cs="Arial"/>
          <w:i/>
          <w:iCs/>
          <w:sz w:val="21"/>
          <w:szCs w:val="21"/>
        </w:rPr>
      </w:pPr>
    </w:p>
    <w:p w14:paraId="194D0B8C" w14:textId="7349D5D0" w:rsidR="00F13DF8" w:rsidRPr="00F13DF8" w:rsidRDefault="00F13DF8" w:rsidP="00F13DF8">
      <w:pPr>
        <w:jc w:val="both"/>
        <w:rPr>
          <w:rFonts w:ascii="Arial" w:hAnsi="Arial" w:cs="Arial"/>
          <w:i/>
          <w:iCs/>
          <w:sz w:val="21"/>
          <w:szCs w:val="21"/>
        </w:rPr>
      </w:pPr>
      <w:r w:rsidRPr="00F13DF8">
        <w:rPr>
          <w:rFonts w:ascii="Arial" w:hAnsi="Arial" w:cs="Arial"/>
          <w:i/>
          <w:iCs/>
          <w:sz w:val="21"/>
          <w:szCs w:val="21"/>
        </w:rPr>
        <w:t xml:space="preserve">For </w:t>
      </w:r>
      <w:r>
        <w:rPr>
          <w:rFonts w:ascii="Cambria" w:hAnsi="Cambria" w:cs="Arial"/>
          <w:i/>
          <w:iCs/>
          <w:sz w:val="21"/>
          <w:szCs w:val="21"/>
        </w:rPr>
        <w:t>sovereign</w:t>
      </w:r>
      <w:r w:rsidRPr="00F13DF8">
        <w:rPr>
          <w:rFonts w:ascii="Arial" w:hAnsi="Arial" w:cs="Arial"/>
          <w:i/>
          <w:iCs/>
          <w:sz w:val="21"/>
          <w:szCs w:val="21"/>
        </w:rPr>
        <w:t xml:space="preserve"> assessments, the GTI would provide </w:t>
      </w:r>
      <w:r>
        <w:rPr>
          <w:rFonts w:ascii="Cambria" w:hAnsi="Cambria" w:cs="Arial"/>
          <w:i/>
          <w:iCs/>
          <w:sz w:val="21"/>
          <w:szCs w:val="21"/>
        </w:rPr>
        <w:t>a new level of</w:t>
      </w:r>
      <w:r w:rsidRPr="00F13DF8">
        <w:rPr>
          <w:rFonts w:ascii="Arial" w:hAnsi="Arial" w:cs="Arial"/>
          <w:i/>
          <w:iCs/>
          <w:sz w:val="21"/>
          <w:szCs w:val="21"/>
        </w:rPr>
        <w:t xml:space="preserve"> transparency into government effectiveness, offering capital markets timely signals of institutional performance </w:t>
      </w:r>
      <w:r>
        <w:rPr>
          <w:rFonts w:ascii="Cambria" w:hAnsi="Cambria" w:cs="Arial"/>
          <w:i/>
          <w:iCs/>
          <w:sz w:val="21"/>
          <w:szCs w:val="21"/>
        </w:rPr>
        <w:t>without the significant delays involved with</w:t>
      </w:r>
      <w:r w:rsidRPr="00F13DF8">
        <w:rPr>
          <w:rFonts w:ascii="Arial" w:hAnsi="Arial" w:cs="Arial"/>
          <w:i/>
          <w:iCs/>
          <w:sz w:val="21"/>
          <w:szCs w:val="21"/>
        </w:rPr>
        <w:t xml:space="preserve"> current methodologies. For sub-sovereign assessments, where comparable governance data is currently absent, the GTI's granular, service-level metrics would enable differentiation between regional and local government performance within countries, potentially identifying credit-relevant </w:t>
      </w:r>
      <w:r>
        <w:rPr>
          <w:rFonts w:ascii="Cambria" w:hAnsi="Cambria" w:cs="Arial"/>
          <w:i/>
          <w:iCs/>
          <w:sz w:val="21"/>
          <w:szCs w:val="21"/>
        </w:rPr>
        <w:t>factors</w:t>
      </w:r>
      <w:r w:rsidRPr="00F13DF8">
        <w:rPr>
          <w:rFonts w:ascii="Arial" w:hAnsi="Arial" w:cs="Arial"/>
          <w:i/>
          <w:iCs/>
          <w:sz w:val="21"/>
          <w:szCs w:val="21"/>
        </w:rPr>
        <w:t xml:space="preserve"> that are invisible under current frameworks.</w:t>
      </w:r>
    </w:p>
    <w:p w14:paraId="3BC0B188" w14:textId="77777777" w:rsidR="00F13DF8" w:rsidRPr="00F13DF8" w:rsidRDefault="00F13DF8" w:rsidP="00F13DF8">
      <w:pPr>
        <w:jc w:val="both"/>
        <w:rPr>
          <w:rFonts w:ascii="Arial" w:hAnsi="Arial" w:cs="Arial"/>
          <w:i/>
          <w:iCs/>
          <w:sz w:val="21"/>
          <w:szCs w:val="21"/>
        </w:rPr>
      </w:pPr>
    </w:p>
    <w:p w14:paraId="2A9CA357" w14:textId="084DC46E" w:rsidR="006D0FF8" w:rsidRPr="00F13DF8" w:rsidRDefault="00F13DF8" w:rsidP="00F13DF8">
      <w:pPr>
        <w:jc w:val="both"/>
        <w:rPr>
          <w:rFonts w:ascii="Arial" w:hAnsi="Arial" w:cs="Arial"/>
          <w:i/>
          <w:iCs/>
          <w:sz w:val="21"/>
          <w:szCs w:val="21"/>
        </w:rPr>
      </w:pPr>
      <w:r w:rsidRPr="00F13DF8">
        <w:rPr>
          <w:rFonts w:ascii="Arial" w:hAnsi="Arial" w:cs="Arial"/>
          <w:i/>
          <w:iCs/>
          <w:sz w:val="21"/>
          <w:szCs w:val="21"/>
        </w:rPr>
        <w:t xml:space="preserve">By linking public service delivery standards to capital market confidence, the GTI </w:t>
      </w:r>
      <w:r>
        <w:rPr>
          <w:rFonts w:ascii="Cambria" w:hAnsi="Cambria" w:cs="Arial"/>
          <w:i/>
          <w:iCs/>
          <w:sz w:val="21"/>
          <w:szCs w:val="21"/>
        </w:rPr>
        <w:t>would</w:t>
      </w:r>
      <w:r w:rsidRPr="00F13DF8">
        <w:rPr>
          <w:rFonts w:ascii="Arial" w:hAnsi="Arial" w:cs="Arial"/>
          <w:i/>
          <w:iCs/>
          <w:sz w:val="21"/>
          <w:szCs w:val="21"/>
        </w:rPr>
        <w:t xml:space="preserve"> incentiv</w:t>
      </w:r>
      <w:r>
        <w:rPr>
          <w:rFonts w:ascii="Cambria" w:hAnsi="Cambria" w:cs="Arial"/>
          <w:i/>
          <w:iCs/>
          <w:sz w:val="21"/>
          <w:szCs w:val="21"/>
        </w:rPr>
        <w:t>ise</w:t>
      </w:r>
      <w:r w:rsidRPr="00F13DF8">
        <w:rPr>
          <w:rFonts w:ascii="Arial" w:hAnsi="Arial" w:cs="Arial"/>
          <w:i/>
          <w:iCs/>
          <w:sz w:val="21"/>
          <w:szCs w:val="21"/>
        </w:rPr>
        <w:t xml:space="preserve"> governments to invest in digital transformation initiatives and service improvements</w:t>
      </w:r>
      <w:r>
        <w:rPr>
          <w:rFonts w:ascii="Arial" w:hAnsi="Arial" w:cs="Arial"/>
          <w:i/>
          <w:iCs/>
          <w:sz w:val="21"/>
          <w:szCs w:val="21"/>
        </w:rPr>
        <w:t xml:space="preserve">, </w:t>
      </w:r>
      <w:r>
        <w:rPr>
          <w:rFonts w:ascii="Cambria" w:hAnsi="Cambria" w:cs="Arial"/>
          <w:i/>
          <w:iCs/>
          <w:sz w:val="21"/>
          <w:szCs w:val="21"/>
        </w:rPr>
        <w:t xml:space="preserve">better </w:t>
      </w:r>
      <w:r w:rsidRPr="00F13DF8">
        <w:rPr>
          <w:rFonts w:ascii="Arial" w:hAnsi="Arial" w:cs="Arial"/>
          <w:i/>
          <w:iCs/>
          <w:sz w:val="21"/>
          <w:szCs w:val="21"/>
        </w:rPr>
        <w:t>align</w:t>
      </w:r>
      <w:r>
        <w:rPr>
          <w:rFonts w:ascii="Cambria" w:hAnsi="Cambria" w:cs="Arial"/>
          <w:i/>
          <w:iCs/>
          <w:sz w:val="21"/>
          <w:szCs w:val="21"/>
        </w:rPr>
        <w:t>ing</w:t>
      </w:r>
      <w:r w:rsidRPr="00F13DF8">
        <w:rPr>
          <w:rFonts w:ascii="Arial" w:hAnsi="Arial" w:cs="Arial"/>
          <w:i/>
          <w:iCs/>
          <w:sz w:val="21"/>
          <w:szCs w:val="21"/>
        </w:rPr>
        <w:t xml:space="preserve"> </w:t>
      </w:r>
      <w:r>
        <w:rPr>
          <w:rFonts w:ascii="Cambria" w:hAnsi="Cambria" w:cs="Arial"/>
          <w:i/>
          <w:iCs/>
          <w:sz w:val="21"/>
          <w:szCs w:val="21"/>
        </w:rPr>
        <w:t>public and</w:t>
      </w:r>
      <w:r w:rsidRPr="00F13DF8">
        <w:rPr>
          <w:rFonts w:ascii="Arial" w:hAnsi="Arial" w:cs="Arial"/>
          <w:i/>
          <w:iCs/>
          <w:sz w:val="21"/>
          <w:szCs w:val="21"/>
        </w:rPr>
        <w:t xml:space="preserve"> investor interests. The implementation of such an index, while requiring significant international coordinatio</w:t>
      </w:r>
      <w:r w:rsidR="0061503F">
        <w:rPr>
          <w:rFonts w:ascii="Cambria" w:hAnsi="Cambria" w:cs="Arial"/>
          <w:i/>
          <w:iCs/>
          <w:sz w:val="21"/>
          <w:szCs w:val="21"/>
        </w:rPr>
        <w:t>n</w:t>
      </w:r>
      <w:r w:rsidRPr="00F13DF8">
        <w:rPr>
          <w:rFonts w:ascii="Arial" w:hAnsi="Arial" w:cs="Arial"/>
          <w:i/>
          <w:iCs/>
          <w:sz w:val="21"/>
          <w:szCs w:val="21"/>
        </w:rPr>
        <w:t xml:space="preserve">, </w:t>
      </w:r>
      <w:r w:rsidR="0061503F">
        <w:rPr>
          <w:rFonts w:ascii="Cambria" w:hAnsi="Cambria" w:cs="Arial"/>
          <w:i/>
          <w:iCs/>
          <w:sz w:val="21"/>
          <w:szCs w:val="21"/>
        </w:rPr>
        <w:t>would</w:t>
      </w:r>
      <w:r w:rsidRPr="00F13DF8">
        <w:rPr>
          <w:rFonts w:ascii="Arial" w:hAnsi="Arial" w:cs="Arial"/>
          <w:i/>
          <w:iCs/>
          <w:sz w:val="21"/>
          <w:szCs w:val="21"/>
        </w:rPr>
        <w:t xml:space="preserve"> deliver more accurate, timely, and actionable assessments of government creditworthiness</w:t>
      </w:r>
      <w:r w:rsidR="0061503F">
        <w:rPr>
          <w:rFonts w:ascii="Arial" w:hAnsi="Arial" w:cs="Arial"/>
          <w:i/>
          <w:iCs/>
          <w:sz w:val="21"/>
          <w:szCs w:val="21"/>
        </w:rPr>
        <w:t>,</w:t>
      </w:r>
      <w:r w:rsidRPr="00F13DF8">
        <w:rPr>
          <w:rFonts w:ascii="Arial" w:hAnsi="Arial" w:cs="Arial"/>
          <w:i/>
          <w:iCs/>
          <w:sz w:val="21"/>
          <w:szCs w:val="21"/>
        </w:rPr>
        <w:t xml:space="preserve"> while driving improvements in public service delivery worldwide.</w:t>
      </w:r>
    </w:p>
    <w:p w14:paraId="254E85DD" w14:textId="77777777" w:rsidR="008E45DE" w:rsidRPr="00147D0A" w:rsidRDefault="008E45DE" w:rsidP="008E45DE">
      <w:pPr>
        <w:pStyle w:val="Heading1"/>
        <w:rPr>
          <w:rFonts w:ascii="Arial" w:hAnsi="Arial" w:cs="Arial"/>
          <w:sz w:val="26"/>
          <w:szCs w:val="26"/>
        </w:rPr>
      </w:pPr>
      <w:bookmarkStart w:id="4" w:name="_Toc199450885"/>
    </w:p>
    <w:p w14:paraId="3EFF00DD" w14:textId="77777777" w:rsidR="006D0FF8" w:rsidRDefault="006D0FF8" w:rsidP="008E45DE">
      <w:pPr>
        <w:pStyle w:val="Heading1"/>
        <w:rPr>
          <w:rFonts w:ascii="Arial" w:hAnsi="Arial" w:cs="Arial"/>
          <w:sz w:val="26"/>
          <w:szCs w:val="26"/>
        </w:rPr>
      </w:pPr>
    </w:p>
    <w:p w14:paraId="3603DA85" w14:textId="77777777" w:rsidR="006D0FF8" w:rsidRDefault="006D0FF8" w:rsidP="008E45DE">
      <w:pPr>
        <w:pStyle w:val="Heading1"/>
        <w:rPr>
          <w:rFonts w:ascii="Arial" w:hAnsi="Arial" w:cs="Arial"/>
          <w:sz w:val="26"/>
          <w:szCs w:val="26"/>
        </w:rPr>
      </w:pPr>
    </w:p>
    <w:p w14:paraId="3944F1FB" w14:textId="77777777" w:rsidR="006D0FF8" w:rsidRDefault="006D0FF8" w:rsidP="008E45DE">
      <w:pPr>
        <w:pStyle w:val="Heading1"/>
        <w:rPr>
          <w:rFonts w:ascii="Arial" w:hAnsi="Arial" w:cs="Arial"/>
          <w:sz w:val="26"/>
          <w:szCs w:val="26"/>
        </w:rPr>
      </w:pPr>
    </w:p>
    <w:p w14:paraId="76433219" w14:textId="4CE2F104" w:rsidR="008E45DE" w:rsidRPr="00147D0A" w:rsidRDefault="00EE4CA8" w:rsidP="008E45DE">
      <w:pPr>
        <w:pStyle w:val="Heading1"/>
        <w:rPr>
          <w:rFonts w:ascii="Arial" w:hAnsi="Arial" w:cs="Arial"/>
          <w:sz w:val="26"/>
          <w:szCs w:val="26"/>
        </w:rPr>
      </w:pPr>
      <w:r w:rsidRPr="00147D0A">
        <w:rPr>
          <w:rFonts w:ascii="Arial" w:hAnsi="Arial" w:cs="Arial" w:hint="cs"/>
          <w:sz w:val="26"/>
          <w:szCs w:val="26"/>
        </w:rPr>
        <w:t>I</w:t>
      </w:r>
      <w:r w:rsidR="00880BA6" w:rsidRPr="00147D0A">
        <w:rPr>
          <w:rFonts w:ascii="Arial" w:hAnsi="Arial" w:cs="Arial" w:hint="cs"/>
          <w:sz w:val="26"/>
          <w:szCs w:val="26"/>
        </w:rPr>
        <w:t>ntroduction</w:t>
      </w:r>
      <w:bookmarkEnd w:id="4"/>
    </w:p>
    <w:p w14:paraId="5F6ADFF5" w14:textId="1019CD30" w:rsidR="00FE619E" w:rsidRPr="00147D0A" w:rsidRDefault="004751F6" w:rsidP="000E2CEE">
      <w:pPr>
        <w:spacing w:before="240" w:line="360" w:lineRule="auto"/>
        <w:ind w:firstLine="720"/>
        <w:jc w:val="both"/>
        <w:rPr>
          <w:rFonts w:ascii="Arial" w:hAnsi="Arial" w:cs="Arial"/>
          <w:sz w:val="20"/>
          <w:szCs w:val="20"/>
        </w:rPr>
      </w:pPr>
      <w:r w:rsidRPr="00147D0A">
        <w:rPr>
          <w:rFonts w:ascii="Arial" w:hAnsi="Arial" w:cs="Arial" w:hint="cs"/>
          <w:sz w:val="20"/>
          <w:szCs w:val="20"/>
        </w:rPr>
        <w:t>The g</w:t>
      </w:r>
      <w:r w:rsidR="007122A1" w:rsidRPr="00147D0A">
        <w:rPr>
          <w:rFonts w:ascii="Arial" w:hAnsi="Arial" w:cs="Arial" w:hint="cs"/>
          <w:sz w:val="20"/>
          <w:szCs w:val="20"/>
        </w:rPr>
        <w:t xml:space="preserve">overning institutions of a country, region, or municipality express their effectiveness through the </w:t>
      </w:r>
      <w:r w:rsidR="00880BA6" w:rsidRPr="00147D0A">
        <w:rPr>
          <w:rFonts w:ascii="Arial" w:hAnsi="Arial" w:cs="Arial" w:hint="cs"/>
          <w:sz w:val="20"/>
          <w:szCs w:val="20"/>
        </w:rPr>
        <w:t>quality of</w:t>
      </w:r>
      <w:r w:rsidR="007122A1" w:rsidRPr="00147D0A">
        <w:rPr>
          <w:rFonts w:ascii="Arial" w:hAnsi="Arial" w:cs="Arial" w:hint="cs"/>
          <w:sz w:val="20"/>
          <w:szCs w:val="20"/>
        </w:rPr>
        <w:t xml:space="preserve"> </w:t>
      </w:r>
      <w:r w:rsidR="00880BA6" w:rsidRPr="00147D0A">
        <w:rPr>
          <w:rFonts w:ascii="Arial" w:hAnsi="Arial" w:cs="Arial" w:hint="cs"/>
          <w:sz w:val="20"/>
          <w:szCs w:val="20"/>
        </w:rPr>
        <w:t>public services</w:t>
      </w:r>
      <w:r w:rsidR="007122A1" w:rsidRPr="00147D0A">
        <w:rPr>
          <w:rFonts w:ascii="Arial" w:hAnsi="Arial" w:cs="Arial" w:hint="cs"/>
          <w:sz w:val="20"/>
          <w:szCs w:val="20"/>
        </w:rPr>
        <w:t xml:space="preserve"> that they deliver. </w:t>
      </w:r>
      <w:r w:rsidR="00BE6212" w:rsidRPr="00147D0A">
        <w:rPr>
          <w:rFonts w:ascii="Arial" w:hAnsi="Arial" w:cs="Arial" w:hint="cs"/>
          <w:sz w:val="20"/>
          <w:szCs w:val="20"/>
        </w:rPr>
        <w:t>I</w:t>
      </w:r>
      <w:r w:rsidR="007122A1" w:rsidRPr="00147D0A">
        <w:rPr>
          <w:rFonts w:ascii="Arial" w:hAnsi="Arial" w:cs="Arial" w:hint="cs"/>
          <w:sz w:val="20"/>
          <w:szCs w:val="20"/>
        </w:rPr>
        <w:t>nstitutions</w:t>
      </w:r>
      <w:r w:rsidR="004E3851" w:rsidRPr="00147D0A">
        <w:rPr>
          <w:rFonts w:ascii="Arial" w:hAnsi="Arial" w:cs="Arial" w:hint="cs"/>
          <w:sz w:val="20"/>
          <w:szCs w:val="20"/>
        </w:rPr>
        <w:t xml:space="preserve"> translate</w:t>
      </w:r>
      <w:r w:rsidR="00B51C9F" w:rsidRPr="00147D0A">
        <w:rPr>
          <w:rFonts w:ascii="Arial" w:hAnsi="Arial" w:cs="Arial" w:hint="cs"/>
          <w:sz w:val="20"/>
          <w:szCs w:val="20"/>
        </w:rPr>
        <w:t xml:space="preserve"> </w:t>
      </w:r>
      <w:r w:rsidR="004E3851" w:rsidRPr="00147D0A">
        <w:rPr>
          <w:rFonts w:ascii="Arial" w:hAnsi="Arial" w:cs="Arial" w:hint="cs"/>
          <w:sz w:val="20"/>
          <w:szCs w:val="20"/>
        </w:rPr>
        <w:t>policy into practice</w:t>
      </w:r>
      <w:r w:rsidR="00BE6212" w:rsidRPr="00147D0A">
        <w:rPr>
          <w:rFonts w:ascii="Arial" w:hAnsi="Arial" w:cs="Arial" w:hint="cs"/>
          <w:sz w:val="20"/>
          <w:szCs w:val="20"/>
        </w:rPr>
        <w:t xml:space="preserve"> through</w:t>
      </w:r>
      <w:r w:rsidR="004E3851" w:rsidRPr="00147D0A">
        <w:rPr>
          <w:rFonts w:ascii="Arial" w:hAnsi="Arial" w:cs="Arial" w:hint="cs"/>
          <w:sz w:val="20"/>
          <w:szCs w:val="20"/>
        </w:rPr>
        <w:t xml:space="preserve"> </w:t>
      </w:r>
      <w:r w:rsidR="007122A1" w:rsidRPr="00147D0A">
        <w:rPr>
          <w:rFonts w:ascii="Arial" w:hAnsi="Arial" w:cs="Arial" w:hint="cs"/>
          <w:sz w:val="20"/>
          <w:szCs w:val="20"/>
        </w:rPr>
        <w:t>plan</w:t>
      </w:r>
      <w:r w:rsidR="004A5906" w:rsidRPr="00147D0A">
        <w:rPr>
          <w:rFonts w:ascii="Arial" w:hAnsi="Arial" w:cs="Arial" w:hint="cs"/>
          <w:sz w:val="20"/>
          <w:szCs w:val="20"/>
        </w:rPr>
        <w:t>ning</w:t>
      </w:r>
      <w:r w:rsidR="007122A1" w:rsidRPr="00147D0A">
        <w:rPr>
          <w:rFonts w:ascii="Arial" w:hAnsi="Arial" w:cs="Arial" w:hint="cs"/>
          <w:sz w:val="20"/>
          <w:szCs w:val="20"/>
        </w:rPr>
        <w:t>, fund</w:t>
      </w:r>
      <w:r w:rsidR="004A5906" w:rsidRPr="00147D0A">
        <w:rPr>
          <w:rFonts w:ascii="Arial" w:hAnsi="Arial" w:cs="Arial" w:hint="cs"/>
          <w:sz w:val="20"/>
          <w:szCs w:val="20"/>
        </w:rPr>
        <w:t>ing</w:t>
      </w:r>
      <w:r w:rsidR="007122A1" w:rsidRPr="00147D0A">
        <w:rPr>
          <w:rFonts w:ascii="Arial" w:hAnsi="Arial" w:cs="Arial" w:hint="cs"/>
          <w:sz w:val="20"/>
          <w:szCs w:val="20"/>
        </w:rPr>
        <w:t>, implement</w:t>
      </w:r>
      <w:r w:rsidR="004A5906" w:rsidRPr="00147D0A">
        <w:rPr>
          <w:rFonts w:ascii="Arial" w:hAnsi="Arial" w:cs="Arial" w:hint="cs"/>
          <w:sz w:val="20"/>
          <w:szCs w:val="20"/>
        </w:rPr>
        <w:t>ing</w:t>
      </w:r>
      <w:r w:rsidR="007122A1" w:rsidRPr="00147D0A">
        <w:rPr>
          <w:rFonts w:ascii="Arial" w:hAnsi="Arial" w:cs="Arial" w:hint="cs"/>
          <w:sz w:val="20"/>
          <w:szCs w:val="20"/>
        </w:rPr>
        <w:t>, and maintain</w:t>
      </w:r>
      <w:r w:rsidR="004A5906" w:rsidRPr="00147D0A">
        <w:rPr>
          <w:rFonts w:ascii="Arial" w:hAnsi="Arial" w:cs="Arial" w:hint="cs"/>
          <w:sz w:val="20"/>
          <w:szCs w:val="20"/>
        </w:rPr>
        <w:t>ing</w:t>
      </w:r>
      <w:r w:rsidR="007122A1" w:rsidRPr="00147D0A">
        <w:rPr>
          <w:rFonts w:ascii="Arial" w:hAnsi="Arial" w:cs="Arial" w:hint="cs"/>
          <w:sz w:val="20"/>
          <w:szCs w:val="20"/>
        </w:rPr>
        <w:t xml:space="preserve"> </w:t>
      </w:r>
      <w:r w:rsidR="00BE6212" w:rsidRPr="00147D0A">
        <w:rPr>
          <w:rFonts w:ascii="Arial" w:hAnsi="Arial" w:cs="Arial" w:hint="cs"/>
          <w:sz w:val="20"/>
          <w:szCs w:val="20"/>
        </w:rPr>
        <w:t>service operations</w:t>
      </w:r>
      <w:r w:rsidR="00AC220B" w:rsidRPr="00147D0A">
        <w:rPr>
          <w:rFonts w:ascii="Arial" w:hAnsi="Arial" w:cs="Arial" w:hint="cs"/>
          <w:sz w:val="20"/>
          <w:szCs w:val="20"/>
        </w:rPr>
        <w:t xml:space="preserve"> </w:t>
      </w:r>
      <w:r w:rsidR="007B100B" w:rsidRPr="00147D0A">
        <w:rPr>
          <w:rFonts w:ascii="Arial" w:hAnsi="Arial" w:cs="Arial" w:hint="cs"/>
          <w:sz w:val="20"/>
          <w:szCs w:val="20"/>
        </w:rPr>
        <w:t>that fulfil</w:t>
      </w:r>
      <w:r w:rsidR="00907C72" w:rsidRPr="00147D0A">
        <w:rPr>
          <w:rFonts w:ascii="Arial" w:hAnsi="Arial" w:cs="Arial" w:hint="cs"/>
          <w:sz w:val="20"/>
          <w:szCs w:val="20"/>
        </w:rPr>
        <w:t xml:space="preserve"> </w:t>
      </w:r>
      <w:r w:rsidR="00BE6212" w:rsidRPr="00147D0A">
        <w:rPr>
          <w:rFonts w:ascii="Arial" w:hAnsi="Arial" w:cs="Arial" w:hint="cs"/>
          <w:sz w:val="20"/>
          <w:szCs w:val="20"/>
        </w:rPr>
        <w:t>complex</w:t>
      </w:r>
      <w:r w:rsidR="007122A1" w:rsidRPr="00147D0A">
        <w:rPr>
          <w:rFonts w:ascii="Arial" w:hAnsi="Arial" w:cs="Arial" w:hint="cs"/>
          <w:sz w:val="20"/>
          <w:szCs w:val="20"/>
        </w:rPr>
        <w:t xml:space="preserve"> social and economic </w:t>
      </w:r>
      <w:r w:rsidR="0002137D" w:rsidRPr="00147D0A">
        <w:rPr>
          <w:rFonts w:ascii="Arial" w:hAnsi="Arial" w:cs="Arial" w:hint="cs"/>
          <w:sz w:val="20"/>
          <w:szCs w:val="20"/>
        </w:rPr>
        <w:t>need</w:t>
      </w:r>
      <w:r w:rsidR="004E3851" w:rsidRPr="00147D0A">
        <w:rPr>
          <w:rFonts w:ascii="Arial" w:hAnsi="Arial" w:cs="Arial" w:hint="cs"/>
          <w:sz w:val="20"/>
          <w:szCs w:val="20"/>
        </w:rPr>
        <w:t>s</w:t>
      </w:r>
      <w:r w:rsidR="007122A1" w:rsidRPr="00147D0A">
        <w:rPr>
          <w:rFonts w:ascii="Arial" w:hAnsi="Arial" w:cs="Arial" w:hint="cs"/>
          <w:sz w:val="20"/>
          <w:szCs w:val="20"/>
        </w:rPr>
        <w:t xml:space="preserve">. </w:t>
      </w:r>
      <w:r w:rsidR="00BE6212" w:rsidRPr="00147D0A">
        <w:rPr>
          <w:rFonts w:ascii="Arial" w:hAnsi="Arial" w:cs="Arial" w:hint="cs"/>
          <w:sz w:val="20"/>
          <w:szCs w:val="20"/>
        </w:rPr>
        <w:t>S</w:t>
      </w:r>
      <w:r w:rsidR="007122A1" w:rsidRPr="00147D0A">
        <w:rPr>
          <w:rFonts w:ascii="Arial" w:hAnsi="Arial" w:cs="Arial" w:hint="cs"/>
          <w:sz w:val="20"/>
          <w:szCs w:val="20"/>
        </w:rPr>
        <w:t>tandards of public services enjoyed by different populations reflect the competence, reliability, adaptability, innovation, and accountability of the</w:t>
      </w:r>
      <w:r w:rsidR="0043249D" w:rsidRPr="00147D0A">
        <w:rPr>
          <w:rFonts w:ascii="Arial" w:hAnsi="Arial" w:cs="Arial" w:hint="cs"/>
          <w:sz w:val="20"/>
          <w:szCs w:val="20"/>
        </w:rPr>
        <w:t>ir respective</w:t>
      </w:r>
      <w:r w:rsidR="007122A1" w:rsidRPr="00147D0A">
        <w:rPr>
          <w:rFonts w:ascii="Arial" w:hAnsi="Arial" w:cs="Arial" w:hint="cs"/>
          <w:sz w:val="20"/>
          <w:szCs w:val="20"/>
        </w:rPr>
        <w:t xml:space="preserve"> governments. </w:t>
      </w:r>
      <w:r w:rsidR="008E7FA5" w:rsidRPr="00147D0A">
        <w:rPr>
          <w:rFonts w:ascii="Arial" w:hAnsi="Arial" w:cs="Arial" w:hint="cs"/>
          <w:sz w:val="20"/>
          <w:szCs w:val="20"/>
        </w:rPr>
        <w:t xml:space="preserve">The </w:t>
      </w:r>
      <w:r w:rsidR="00907C72" w:rsidRPr="00147D0A">
        <w:rPr>
          <w:rFonts w:ascii="Arial" w:hAnsi="Arial" w:cs="Arial" w:hint="cs"/>
          <w:sz w:val="20"/>
          <w:szCs w:val="20"/>
        </w:rPr>
        <w:t>capacity</w:t>
      </w:r>
      <w:r w:rsidR="008E7FA5" w:rsidRPr="00147D0A">
        <w:rPr>
          <w:rFonts w:ascii="Arial" w:hAnsi="Arial" w:cs="Arial" w:hint="cs"/>
          <w:sz w:val="20"/>
          <w:szCs w:val="20"/>
        </w:rPr>
        <w:t xml:space="preserve"> of governments</w:t>
      </w:r>
      <w:r w:rsidR="00907C72" w:rsidRPr="00147D0A">
        <w:rPr>
          <w:rFonts w:ascii="Arial" w:hAnsi="Arial" w:cs="Arial" w:hint="cs"/>
          <w:sz w:val="20"/>
          <w:szCs w:val="20"/>
        </w:rPr>
        <w:t xml:space="preserve"> </w:t>
      </w:r>
      <w:r w:rsidR="007122A1" w:rsidRPr="00147D0A">
        <w:rPr>
          <w:rFonts w:ascii="Arial" w:hAnsi="Arial" w:cs="Arial" w:hint="cs"/>
          <w:sz w:val="20"/>
          <w:szCs w:val="20"/>
        </w:rPr>
        <w:t>to deliver</w:t>
      </w:r>
      <w:r w:rsidR="008E7FA5" w:rsidRPr="00147D0A">
        <w:rPr>
          <w:rFonts w:ascii="Arial" w:hAnsi="Arial" w:cs="Arial" w:hint="cs"/>
          <w:sz w:val="20"/>
          <w:szCs w:val="20"/>
        </w:rPr>
        <w:t xml:space="preserve"> necessary</w:t>
      </w:r>
      <w:r w:rsidR="007122A1" w:rsidRPr="00147D0A">
        <w:rPr>
          <w:rFonts w:ascii="Arial" w:hAnsi="Arial" w:cs="Arial" w:hint="cs"/>
          <w:sz w:val="20"/>
          <w:szCs w:val="20"/>
        </w:rPr>
        <w:t xml:space="preserve"> services</w:t>
      </w:r>
      <w:r w:rsidR="00907C72" w:rsidRPr="00147D0A">
        <w:rPr>
          <w:rFonts w:ascii="Arial" w:hAnsi="Arial" w:cs="Arial" w:hint="cs"/>
          <w:sz w:val="20"/>
          <w:szCs w:val="20"/>
        </w:rPr>
        <w:t xml:space="preserve"> to individuals</w:t>
      </w:r>
      <w:r w:rsidR="007122A1" w:rsidRPr="00147D0A">
        <w:rPr>
          <w:rFonts w:ascii="Arial" w:hAnsi="Arial" w:cs="Arial" w:hint="cs"/>
          <w:sz w:val="20"/>
          <w:szCs w:val="20"/>
        </w:rPr>
        <w:t xml:space="preserve"> </w:t>
      </w:r>
      <w:r w:rsidR="00EB21B0" w:rsidRPr="00147D0A">
        <w:rPr>
          <w:rFonts w:ascii="Arial" w:hAnsi="Arial" w:cs="Arial" w:hint="cs"/>
          <w:sz w:val="20"/>
          <w:szCs w:val="20"/>
        </w:rPr>
        <w:t>–</w:t>
      </w:r>
      <w:r w:rsidR="007122A1" w:rsidRPr="00147D0A">
        <w:rPr>
          <w:rFonts w:ascii="Arial" w:hAnsi="Arial" w:cs="Arial" w:hint="cs"/>
          <w:sz w:val="20"/>
          <w:szCs w:val="20"/>
        </w:rPr>
        <w:t xml:space="preserve"> </w:t>
      </w:r>
      <w:r w:rsidR="00A90C71" w:rsidRPr="00147D0A">
        <w:rPr>
          <w:rFonts w:ascii="Arial" w:hAnsi="Arial" w:cs="Arial" w:hint="cs"/>
          <w:sz w:val="20"/>
          <w:szCs w:val="20"/>
        </w:rPr>
        <w:t xml:space="preserve">both </w:t>
      </w:r>
      <w:r w:rsidR="00FE5A2B" w:rsidRPr="00147D0A">
        <w:rPr>
          <w:rFonts w:ascii="Arial" w:hAnsi="Arial" w:cs="Arial" w:hint="cs"/>
          <w:sz w:val="20"/>
          <w:szCs w:val="20"/>
        </w:rPr>
        <w:t>on a general basis</w:t>
      </w:r>
      <w:r w:rsidR="003C399F" w:rsidRPr="00147D0A">
        <w:rPr>
          <w:rFonts w:ascii="Arial" w:hAnsi="Arial" w:cs="Arial" w:hint="cs"/>
          <w:sz w:val="20"/>
          <w:szCs w:val="20"/>
        </w:rPr>
        <w:t xml:space="preserve"> </w:t>
      </w:r>
      <w:r w:rsidR="007122A1" w:rsidRPr="00147D0A">
        <w:rPr>
          <w:rFonts w:ascii="Arial" w:hAnsi="Arial" w:cs="Arial" w:hint="cs"/>
          <w:sz w:val="20"/>
          <w:szCs w:val="20"/>
        </w:rPr>
        <w:t>and during</w:t>
      </w:r>
      <w:r w:rsidR="0043249D" w:rsidRPr="00147D0A">
        <w:rPr>
          <w:rFonts w:ascii="Arial" w:hAnsi="Arial" w:cs="Arial" w:hint="cs"/>
          <w:sz w:val="20"/>
          <w:szCs w:val="20"/>
        </w:rPr>
        <w:t xml:space="preserve"> </w:t>
      </w:r>
      <w:r w:rsidR="00341FA9" w:rsidRPr="00147D0A">
        <w:rPr>
          <w:rFonts w:ascii="Arial" w:hAnsi="Arial" w:cs="Arial" w:hint="cs"/>
          <w:sz w:val="20"/>
          <w:szCs w:val="20"/>
        </w:rPr>
        <w:t>individuals’</w:t>
      </w:r>
      <w:r w:rsidR="00507D6B" w:rsidRPr="00147D0A">
        <w:rPr>
          <w:rFonts w:ascii="Arial" w:hAnsi="Arial" w:cs="Arial" w:hint="cs"/>
          <w:sz w:val="20"/>
          <w:szCs w:val="20"/>
        </w:rPr>
        <w:t xml:space="preserve"> </w:t>
      </w:r>
      <w:r w:rsidR="007122A1" w:rsidRPr="00147D0A">
        <w:rPr>
          <w:rFonts w:ascii="Arial" w:hAnsi="Arial" w:cs="Arial" w:hint="cs"/>
          <w:sz w:val="20"/>
          <w:szCs w:val="20"/>
        </w:rPr>
        <w:t>critical life</w:t>
      </w:r>
      <w:r w:rsidR="0043249D" w:rsidRPr="00147D0A">
        <w:rPr>
          <w:rFonts w:ascii="Arial" w:hAnsi="Arial" w:cs="Arial" w:hint="cs"/>
          <w:sz w:val="20"/>
          <w:szCs w:val="20"/>
        </w:rPr>
        <w:t>-</w:t>
      </w:r>
      <w:r w:rsidR="007122A1" w:rsidRPr="00147D0A">
        <w:rPr>
          <w:rFonts w:ascii="Arial" w:hAnsi="Arial" w:cs="Arial" w:hint="cs"/>
          <w:sz w:val="20"/>
          <w:szCs w:val="20"/>
        </w:rPr>
        <w:t>events</w:t>
      </w:r>
      <w:r w:rsidR="0043249D" w:rsidRPr="00147D0A">
        <w:rPr>
          <w:rFonts w:ascii="Arial" w:hAnsi="Arial" w:cs="Arial" w:hint="cs"/>
          <w:sz w:val="20"/>
          <w:szCs w:val="20"/>
        </w:rPr>
        <w:t xml:space="preserve"> </w:t>
      </w:r>
      <w:r w:rsidR="007122A1" w:rsidRPr="00147D0A">
        <w:rPr>
          <w:rFonts w:ascii="Arial" w:hAnsi="Arial" w:cs="Arial" w:hint="cs"/>
          <w:sz w:val="20"/>
          <w:szCs w:val="20"/>
        </w:rPr>
        <w:t xml:space="preserve">– forms </w:t>
      </w:r>
      <w:r w:rsidR="00907C72" w:rsidRPr="00147D0A">
        <w:rPr>
          <w:rFonts w:ascii="Arial" w:hAnsi="Arial" w:cs="Arial" w:hint="cs"/>
          <w:sz w:val="20"/>
          <w:szCs w:val="20"/>
        </w:rPr>
        <w:t>a</w:t>
      </w:r>
      <w:r w:rsidR="007122A1" w:rsidRPr="00147D0A">
        <w:rPr>
          <w:rFonts w:ascii="Arial" w:hAnsi="Arial" w:cs="Arial" w:hint="cs"/>
          <w:sz w:val="20"/>
          <w:szCs w:val="20"/>
        </w:rPr>
        <w:t xml:space="preserve"> </w:t>
      </w:r>
      <w:r w:rsidR="00A90C71" w:rsidRPr="00147D0A">
        <w:rPr>
          <w:rFonts w:ascii="Arial" w:hAnsi="Arial" w:cs="Arial" w:hint="cs"/>
          <w:sz w:val="20"/>
          <w:szCs w:val="20"/>
        </w:rPr>
        <w:t>basis</w:t>
      </w:r>
      <w:r w:rsidR="007122A1" w:rsidRPr="00147D0A">
        <w:rPr>
          <w:rFonts w:ascii="Arial" w:hAnsi="Arial" w:cs="Arial" w:hint="cs"/>
          <w:sz w:val="20"/>
          <w:szCs w:val="20"/>
        </w:rPr>
        <w:t xml:space="preserve"> </w:t>
      </w:r>
      <w:r w:rsidR="00A90C71" w:rsidRPr="00147D0A">
        <w:rPr>
          <w:rFonts w:ascii="Arial" w:hAnsi="Arial" w:cs="Arial" w:hint="cs"/>
          <w:sz w:val="20"/>
          <w:szCs w:val="20"/>
        </w:rPr>
        <w:t xml:space="preserve">for </w:t>
      </w:r>
      <w:r w:rsidR="004A5906" w:rsidRPr="00147D0A">
        <w:rPr>
          <w:rFonts w:ascii="Arial" w:hAnsi="Arial" w:cs="Arial" w:hint="cs"/>
          <w:sz w:val="20"/>
          <w:szCs w:val="20"/>
        </w:rPr>
        <w:t xml:space="preserve">their </w:t>
      </w:r>
      <w:r w:rsidR="004B2D1C" w:rsidRPr="00147D0A">
        <w:rPr>
          <w:rFonts w:ascii="Arial" w:hAnsi="Arial" w:cs="Arial" w:hint="cs"/>
          <w:sz w:val="20"/>
          <w:szCs w:val="20"/>
        </w:rPr>
        <w:t>popular</w:t>
      </w:r>
      <w:r w:rsidR="007122A1" w:rsidRPr="00147D0A">
        <w:rPr>
          <w:rFonts w:ascii="Arial" w:hAnsi="Arial" w:cs="Arial" w:hint="cs"/>
          <w:sz w:val="20"/>
          <w:szCs w:val="20"/>
        </w:rPr>
        <w:t xml:space="preserve"> legitimacy. </w:t>
      </w:r>
      <w:r w:rsidR="00AA7A03" w:rsidRPr="00147D0A">
        <w:rPr>
          <w:rFonts w:ascii="Arial" w:hAnsi="Arial" w:cs="Arial" w:hint="cs"/>
          <w:sz w:val="20"/>
          <w:szCs w:val="20"/>
        </w:rPr>
        <w:t>C</w:t>
      </w:r>
      <w:r w:rsidR="007122A1" w:rsidRPr="00147D0A">
        <w:rPr>
          <w:rFonts w:ascii="Arial" w:hAnsi="Arial" w:cs="Arial" w:hint="cs"/>
          <w:sz w:val="20"/>
          <w:szCs w:val="20"/>
        </w:rPr>
        <w:t>redit ratings agencies</w:t>
      </w:r>
      <w:r w:rsidR="00FE619E" w:rsidRPr="00147D0A">
        <w:rPr>
          <w:rFonts w:ascii="Arial" w:hAnsi="Arial" w:cs="Arial" w:hint="cs"/>
          <w:sz w:val="20"/>
          <w:szCs w:val="20"/>
        </w:rPr>
        <w:t>,</w:t>
      </w:r>
      <w:r w:rsidR="0043249D" w:rsidRPr="00147D0A">
        <w:rPr>
          <w:rFonts w:ascii="Arial" w:hAnsi="Arial" w:cs="Arial" w:hint="cs"/>
          <w:sz w:val="20"/>
          <w:szCs w:val="20"/>
        </w:rPr>
        <w:t xml:space="preserve"> in their</w:t>
      </w:r>
      <w:r w:rsidR="00FE619E" w:rsidRPr="00147D0A">
        <w:rPr>
          <w:rFonts w:ascii="Arial" w:hAnsi="Arial" w:cs="Arial" w:hint="cs"/>
          <w:sz w:val="20"/>
          <w:szCs w:val="20"/>
        </w:rPr>
        <w:t xml:space="preserve"> assess</w:t>
      </w:r>
      <w:r w:rsidR="0043249D" w:rsidRPr="00147D0A">
        <w:rPr>
          <w:rFonts w:ascii="Arial" w:hAnsi="Arial" w:cs="Arial" w:hint="cs"/>
          <w:sz w:val="20"/>
          <w:szCs w:val="20"/>
        </w:rPr>
        <w:t>ments</w:t>
      </w:r>
      <w:r w:rsidR="004869D0" w:rsidRPr="00147D0A">
        <w:rPr>
          <w:rFonts w:ascii="Arial" w:hAnsi="Arial" w:cs="Arial" w:hint="cs"/>
          <w:sz w:val="20"/>
          <w:szCs w:val="20"/>
        </w:rPr>
        <w:t xml:space="preserve"> of</w:t>
      </w:r>
      <w:r w:rsidR="0043249D" w:rsidRPr="00147D0A">
        <w:rPr>
          <w:rFonts w:ascii="Arial" w:hAnsi="Arial" w:cs="Arial" w:hint="cs"/>
          <w:sz w:val="20"/>
          <w:szCs w:val="20"/>
        </w:rPr>
        <w:t xml:space="preserve"> </w:t>
      </w:r>
      <w:r w:rsidR="00FE619E" w:rsidRPr="00147D0A">
        <w:rPr>
          <w:rFonts w:ascii="Arial" w:hAnsi="Arial" w:cs="Arial" w:hint="cs"/>
          <w:sz w:val="20"/>
          <w:szCs w:val="20"/>
        </w:rPr>
        <w:t>sovereign and sub-sovereign borrowers,</w:t>
      </w:r>
      <w:r w:rsidR="00AB34E2" w:rsidRPr="00147D0A">
        <w:rPr>
          <w:rFonts w:ascii="Arial" w:hAnsi="Arial" w:cs="Arial" w:hint="cs"/>
          <w:sz w:val="20"/>
          <w:szCs w:val="20"/>
        </w:rPr>
        <w:t xml:space="preserve"> </w:t>
      </w:r>
      <w:r w:rsidR="004869D0" w:rsidRPr="00147D0A">
        <w:rPr>
          <w:rFonts w:ascii="Arial" w:hAnsi="Arial" w:cs="Arial" w:hint="cs"/>
          <w:sz w:val="20"/>
          <w:szCs w:val="20"/>
        </w:rPr>
        <w:t xml:space="preserve">may reasonably consider </w:t>
      </w:r>
      <w:r w:rsidR="00341FA9" w:rsidRPr="00147D0A">
        <w:rPr>
          <w:rFonts w:ascii="Arial" w:hAnsi="Arial" w:cs="Arial" w:hint="cs"/>
          <w:sz w:val="20"/>
          <w:szCs w:val="20"/>
        </w:rPr>
        <w:t>the quality of government services to inform evaluations of</w:t>
      </w:r>
      <w:r w:rsidR="00FE619E" w:rsidRPr="00147D0A">
        <w:rPr>
          <w:rFonts w:ascii="Arial" w:hAnsi="Arial" w:cs="Arial" w:hint="cs"/>
          <w:sz w:val="20"/>
          <w:szCs w:val="20"/>
        </w:rPr>
        <w:t xml:space="preserve"> </w:t>
      </w:r>
      <w:r w:rsidR="00AB34E2" w:rsidRPr="00147D0A">
        <w:rPr>
          <w:rFonts w:ascii="Arial" w:hAnsi="Arial" w:cs="Arial" w:hint="cs"/>
          <w:sz w:val="20"/>
          <w:szCs w:val="20"/>
        </w:rPr>
        <w:t xml:space="preserve">institutional trustworthiness. </w:t>
      </w:r>
    </w:p>
    <w:p w14:paraId="5BAA0C72" w14:textId="344D652C" w:rsidR="00713F0A" w:rsidRPr="00147D0A" w:rsidRDefault="00391F3D" w:rsidP="000E2CEE">
      <w:pPr>
        <w:spacing w:line="360" w:lineRule="auto"/>
        <w:ind w:firstLine="720"/>
        <w:jc w:val="both"/>
        <w:rPr>
          <w:rFonts w:ascii="Arial" w:hAnsi="Arial" w:cs="Arial"/>
          <w:sz w:val="20"/>
          <w:szCs w:val="20"/>
        </w:rPr>
      </w:pPr>
      <w:r w:rsidRPr="00147D0A">
        <w:rPr>
          <w:rFonts w:ascii="Arial" w:hAnsi="Arial" w:cs="Arial" w:hint="cs"/>
          <w:sz w:val="20"/>
          <w:szCs w:val="20"/>
        </w:rPr>
        <w:t>The accelerating d</w:t>
      </w:r>
      <w:r w:rsidR="0082758E" w:rsidRPr="00147D0A">
        <w:rPr>
          <w:rFonts w:ascii="Arial" w:hAnsi="Arial" w:cs="Arial" w:hint="cs"/>
          <w:sz w:val="20"/>
          <w:szCs w:val="20"/>
        </w:rPr>
        <w:t>igital transformation</w:t>
      </w:r>
      <w:r w:rsidRPr="00147D0A">
        <w:rPr>
          <w:rFonts w:ascii="Arial" w:hAnsi="Arial" w:cs="Arial" w:hint="cs"/>
          <w:sz w:val="20"/>
          <w:szCs w:val="20"/>
        </w:rPr>
        <w:t xml:space="preserve"> of government</w:t>
      </w:r>
      <w:r w:rsidR="0082758E" w:rsidRPr="00147D0A">
        <w:rPr>
          <w:rFonts w:ascii="Arial" w:hAnsi="Arial" w:cs="Arial" w:hint="cs"/>
          <w:sz w:val="20"/>
          <w:szCs w:val="20"/>
        </w:rPr>
        <w:t xml:space="preserve"> </w:t>
      </w:r>
      <w:r w:rsidR="00907C72" w:rsidRPr="00147D0A">
        <w:rPr>
          <w:rFonts w:ascii="Arial" w:hAnsi="Arial" w:cs="Arial" w:hint="cs"/>
          <w:sz w:val="20"/>
          <w:szCs w:val="20"/>
        </w:rPr>
        <w:t xml:space="preserve">enables </w:t>
      </w:r>
      <w:r w:rsidR="00FE619E" w:rsidRPr="00147D0A">
        <w:rPr>
          <w:rFonts w:ascii="Arial" w:hAnsi="Arial" w:cs="Arial" w:hint="cs"/>
          <w:sz w:val="20"/>
          <w:szCs w:val="20"/>
        </w:rPr>
        <w:t>increasingly</w:t>
      </w:r>
      <w:r w:rsidR="00907C72" w:rsidRPr="00147D0A">
        <w:rPr>
          <w:rFonts w:ascii="Arial" w:hAnsi="Arial" w:cs="Arial" w:hint="cs"/>
          <w:sz w:val="20"/>
          <w:szCs w:val="20"/>
        </w:rPr>
        <w:t xml:space="preserve"> </w:t>
      </w:r>
      <w:r w:rsidR="000A4AE1">
        <w:rPr>
          <w:rFonts w:ascii="Cambria" w:hAnsi="Cambria" w:cs="Arial"/>
          <w:sz w:val="20"/>
          <w:szCs w:val="20"/>
        </w:rPr>
        <w:t>detailed</w:t>
      </w:r>
      <w:r w:rsidR="00907C72" w:rsidRPr="00147D0A">
        <w:rPr>
          <w:rFonts w:ascii="Arial" w:hAnsi="Arial" w:cs="Arial" w:hint="cs"/>
          <w:sz w:val="20"/>
          <w:szCs w:val="20"/>
        </w:rPr>
        <w:t xml:space="preserve"> monitoring of </w:t>
      </w:r>
      <w:r w:rsidRPr="00147D0A">
        <w:rPr>
          <w:rFonts w:ascii="Arial" w:hAnsi="Arial" w:cs="Arial" w:hint="cs"/>
          <w:sz w:val="20"/>
          <w:szCs w:val="20"/>
        </w:rPr>
        <w:t xml:space="preserve">credit-relevant </w:t>
      </w:r>
      <w:r w:rsidR="00907C72" w:rsidRPr="00147D0A">
        <w:rPr>
          <w:rFonts w:ascii="Arial" w:hAnsi="Arial" w:cs="Arial" w:hint="cs"/>
          <w:sz w:val="20"/>
          <w:szCs w:val="20"/>
        </w:rPr>
        <w:t>institutional performance</w:t>
      </w:r>
      <w:r w:rsidR="00734E29" w:rsidRPr="00147D0A">
        <w:rPr>
          <w:rFonts w:ascii="Arial" w:hAnsi="Arial" w:cs="Arial" w:hint="cs"/>
          <w:sz w:val="20"/>
          <w:szCs w:val="20"/>
        </w:rPr>
        <w:t>.</w:t>
      </w:r>
      <w:r w:rsidR="00907C72" w:rsidRPr="00147D0A">
        <w:rPr>
          <w:rFonts w:ascii="Arial" w:hAnsi="Arial" w:cs="Arial" w:hint="cs"/>
          <w:sz w:val="20"/>
          <w:szCs w:val="20"/>
        </w:rPr>
        <w:t xml:space="preserve"> </w:t>
      </w:r>
      <w:r w:rsidR="00734E29" w:rsidRPr="00147D0A">
        <w:rPr>
          <w:rFonts w:ascii="Arial" w:hAnsi="Arial" w:cs="Arial" w:hint="cs"/>
          <w:sz w:val="20"/>
          <w:szCs w:val="20"/>
        </w:rPr>
        <w:t>Digital</w:t>
      </w:r>
      <w:r w:rsidR="00907C72" w:rsidRPr="00147D0A">
        <w:rPr>
          <w:rFonts w:ascii="Arial" w:hAnsi="Arial" w:cs="Arial" w:hint="cs"/>
          <w:sz w:val="20"/>
          <w:szCs w:val="20"/>
        </w:rPr>
        <w:t xml:space="preserve"> </w:t>
      </w:r>
      <w:r w:rsidR="00734E29" w:rsidRPr="00147D0A">
        <w:rPr>
          <w:rFonts w:ascii="Arial" w:hAnsi="Arial" w:cs="Arial" w:hint="cs"/>
          <w:sz w:val="20"/>
          <w:szCs w:val="20"/>
        </w:rPr>
        <w:t xml:space="preserve">public service </w:t>
      </w:r>
      <w:r w:rsidR="00907C72" w:rsidRPr="00147D0A">
        <w:rPr>
          <w:rFonts w:ascii="Arial" w:hAnsi="Arial" w:cs="Arial" w:hint="cs"/>
          <w:sz w:val="20"/>
          <w:szCs w:val="20"/>
        </w:rPr>
        <w:t>platforms</w:t>
      </w:r>
      <w:r w:rsidR="00734E29" w:rsidRPr="00147D0A">
        <w:rPr>
          <w:rFonts w:ascii="Arial" w:hAnsi="Arial" w:cs="Arial" w:hint="cs"/>
          <w:sz w:val="20"/>
          <w:szCs w:val="20"/>
        </w:rPr>
        <w:t xml:space="preserve"> </w:t>
      </w:r>
      <w:r w:rsidR="00907C72" w:rsidRPr="00147D0A">
        <w:rPr>
          <w:rFonts w:ascii="Arial" w:hAnsi="Arial" w:cs="Arial" w:hint="cs"/>
          <w:sz w:val="20"/>
          <w:szCs w:val="20"/>
        </w:rPr>
        <w:t xml:space="preserve">support the </w:t>
      </w:r>
      <w:r w:rsidR="008E7FA5" w:rsidRPr="00147D0A">
        <w:rPr>
          <w:rFonts w:ascii="Arial" w:hAnsi="Arial" w:cs="Arial" w:hint="cs"/>
          <w:sz w:val="20"/>
          <w:szCs w:val="20"/>
        </w:rPr>
        <w:t>generation</w:t>
      </w:r>
      <w:r w:rsidR="00907C72" w:rsidRPr="00147D0A">
        <w:rPr>
          <w:rFonts w:ascii="Arial" w:hAnsi="Arial" w:cs="Arial" w:hint="cs"/>
          <w:sz w:val="20"/>
          <w:szCs w:val="20"/>
        </w:rPr>
        <w:t xml:space="preserve"> of voluminous data on service quality</w:t>
      </w:r>
      <w:r w:rsidR="000A4AE1">
        <w:rPr>
          <w:rFonts w:ascii="Arial" w:hAnsi="Arial" w:cs="Arial"/>
          <w:sz w:val="20"/>
          <w:szCs w:val="20"/>
        </w:rPr>
        <w:t>;</w:t>
      </w:r>
      <w:r w:rsidR="00907C72" w:rsidRPr="00147D0A">
        <w:rPr>
          <w:rFonts w:ascii="Arial" w:hAnsi="Arial" w:cs="Arial" w:hint="cs"/>
          <w:sz w:val="20"/>
          <w:szCs w:val="20"/>
        </w:rPr>
        <w:t xml:space="preserve"> objective metrics for processes and outcomes, and subjective metrics for user experience and trust.</w:t>
      </w:r>
      <w:r w:rsidR="002228C4" w:rsidRPr="00147D0A">
        <w:rPr>
          <w:rFonts w:ascii="Arial" w:hAnsi="Arial" w:cs="Arial" w:hint="cs"/>
          <w:sz w:val="20"/>
          <w:szCs w:val="20"/>
        </w:rPr>
        <w:t xml:space="preserve"> </w:t>
      </w:r>
      <w:r w:rsidR="00AE2182" w:rsidRPr="00147D0A">
        <w:rPr>
          <w:rFonts w:ascii="Arial" w:hAnsi="Arial" w:cs="Arial" w:hint="cs"/>
          <w:sz w:val="20"/>
          <w:szCs w:val="20"/>
        </w:rPr>
        <w:t>Measures of public service quality</w:t>
      </w:r>
      <w:r w:rsidR="00AA7A03" w:rsidRPr="00147D0A">
        <w:rPr>
          <w:rFonts w:ascii="Arial" w:hAnsi="Arial" w:cs="Arial" w:hint="cs"/>
          <w:sz w:val="20"/>
          <w:szCs w:val="20"/>
        </w:rPr>
        <w:t xml:space="preserve"> </w:t>
      </w:r>
      <w:r w:rsidR="00D01886" w:rsidRPr="00147D0A">
        <w:rPr>
          <w:rFonts w:ascii="Arial" w:hAnsi="Arial" w:cs="Arial" w:hint="cs"/>
          <w:sz w:val="20"/>
          <w:szCs w:val="20"/>
        </w:rPr>
        <w:t>c</w:t>
      </w:r>
      <w:r w:rsidR="00CA6C8F" w:rsidRPr="00147D0A">
        <w:rPr>
          <w:rFonts w:ascii="Arial" w:hAnsi="Arial" w:cs="Arial" w:hint="cs"/>
          <w:sz w:val="20"/>
          <w:szCs w:val="20"/>
        </w:rPr>
        <w:t xml:space="preserve">onstructed from this data </w:t>
      </w:r>
      <w:r w:rsidR="00341FA9" w:rsidRPr="00147D0A">
        <w:rPr>
          <w:rFonts w:ascii="Arial" w:hAnsi="Arial" w:cs="Arial" w:hint="cs"/>
          <w:sz w:val="20"/>
          <w:szCs w:val="20"/>
        </w:rPr>
        <w:t>may be able to</w:t>
      </w:r>
      <w:r w:rsidR="00D01886" w:rsidRPr="00147D0A">
        <w:rPr>
          <w:rFonts w:ascii="Arial" w:hAnsi="Arial" w:cs="Arial" w:hint="cs"/>
          <w:sz w:val="20"/>
          <w:szCs w:val="20"/>
        </w:rPr>
        <w:t xml:space="preserve"> proxy as indicators for</w:t>
      </w:r>
      <w:r w:rsidR="003E3673" w:rsidRPr="00147D0A">
        <w:rPr>
          <w:rFonts w:ascii="Arial" w:hAnsi="Arial" w:cs="Arial" w:hint="cs"/>
          <w:sz w:val="20"/>
          <w:szCs w:val="20"/>
        </w:rPr>
        <w:t xml:space="preserve"> </w:t>
      </w:r>
      <w:r w:rsidR="00DF01CC" w:rsidRPr="00147D0A">
        <w:rPr>
          <w:rFonts w:ascii="Arial" w:hAnsi="Arial" w:cs="Arial" w:hint="cs"/>
          <w:sz w:val="20"/>
          <w:szCs w:val="20"/>
        </w:rPr>
        <w:t xml:space="preserve">institutional </w:t>
      </w:r>
      <w:r w:rsidR="00EB21B0" w:rsidRPr="00147D0A">
        <w:rPr>
          <w:rFonts w:ascii="Arial" w:hAnsi="Arial" w:cs="Arial" w:hint="cs"/>
          <w:sz w:val="20"/>
          <w:szCs w:val="20"/>
        </w:rPr>
        <w:t xml:space="preserve">credibility </w:t>
      </w:r>
      <w:r w:rsidR="00CA6C8F" w:rsidRPr="00147D0A">
        <w:rPr>
          <w:rFonts w:ascii="Arial" w:hAnsi="Arial" w:cs="Arial" w:hint="cs"/>
          <w:sz w:val="20"/>
          <w:szCs w:val="20"/>
        </w:rPr>
        <w:t>at the</w:t>
      </w:r>
      <w:r w:rsidR="00DF01CC" w:rsidRPr="00147D0A">
        <w:rPr>
          <w:rFonts w:ascii="Arial" w:hAnsi="Arial" w:cs="Arial" w:hint="cs"/>
          <w:sz w:val="20"/>
          <w:szCs w:val="20"/>
        </w:rPr>
        <w:t xml:space="preserve"> </w:t>
      </w:r>
      <w:r w:rsidR="003E3673" w:rsidRPr="00147D0A">
        <w:rPr>
          <w:rFonts w:ascii="Arial" w:hAnsi="Arial" w:cs="Arial" w:hint="cs"/>
          <w:sz w:val="20"/>
          <w:szCs w:val="20"/>
        </w:rPr>
        <w:t>national, regional, and local</w:t>
      </w:r>
      <w:r w:rsidR="00CA6C8F" w:rsidRPr="00147D0A">
        <w:rPr>
          <w:rFonts w:ascii="Arial" w:hAnsi="Arial" w:cs="Arial" w:hint="cs"/>
          <w:sz w:val="20"/>
          <w:szCs w:val="20"/>
        </w:rPr>
        <w:t xml:space="preserve"> levels of</w:t>
      </w:r>
      <w:r w:rsidR="003E3673" w:rsidRPr="00147D0A">
        <w:rPr>
          <w:rFonts w:ascii="Arial" w:hAnsi="Arial" w:cs="Arial" w:hint="cs"/>
          <w:sz w:val="20"/>
          <w:szCs w:val="20"/>
        </w:rPr>
        <w:t xml:space="preserve"> </w:t>
      </w:r>
      <w:r w:rsidR="00EB21B0" w:rsidRPr="00147D0A">
        <w:rPr>
          <w:rFonts w:ascii="Arial" w:hAnsi="Arial" w:cs="Arial" w:hint="cs"/>
          <w:sz w:val="20"/>
          <w:szCs w:val="20"/>
        </w:rPr>
        <w:t>government.</w:t>
      </w:r>
      <w:r w:rsidR="002228C4" w:rsidRPr="00147D0A">
        <w:rPr>
          <w:rFonts w:ascii="Arial" w:hAnsi="Arial" w:cs="Arial" w:hint="cs"/>
          <w:sz w:val="20"/>
          <w:szCs w:val="20"/>
        </w:rPr>
        <w:t xml:space="preserve"> </w:t>
      </w:r>
      <w:r w:rsidR="003E3673" w:rsidRPr="00147D0A">
        <w:rPr>
          <w:rFonts w:ascii="Arial" w:hAnsi="Arial" w:cs="Arial" w:hint="cs"/>
          <w:sz w:val="20"/>
          <w:szCs w:val="20"/>
        </w:rPr>
        <w:t xml:space="preserve">A benchmarking indicator </w:t>
      </w:r>
      <w:r w:rsidR="00734E29" w:rsidRPr="00147D0A">
        <w:rPr>
          <w:rFonts w:ascii="Arial" w:hAnsi="Arial" w:cs="Arial" w:hint="cs"/>
          <w:sz w:val="20"/>
          <w:szCs w:val="20"/>
        </w:rPr>
        <w:t xml:space="preserve">that </w:t>
      </w:r>
      <w:r w:rsidR="003E3673" w:rsidRPr="00147D0A">
        <w:rPr>
          <w:rFonts w:ascii="Arial" w:hAnsi="Arial" w:cs="Arial" w:hint="cs"/>
          <w:sz w:val="20"/>
          <w:szCs w:val="20"/>
        </w:rPr>
        <w:t>standardis</w:t>
      </w:r>
      <w:r w:rsidR="00734E29" w:rsidRPr="00147D0A">
        <w:rPr>
          <w:rFonts w:ascii="Arial" w:hAnsi="Arial" w:cs="Arial" w:hint="cs"/>
          <w:sz w:val="20"/>
          <w:szCs w:val="20"/>
        </w:rPr>
        <w:t>es</w:t>
      </w:r>
      <w:r w:rsidR="003E3673" w:rsidRPr="00147D0A">
        <w:rPr>
          <w:rFonts w:ascii="Arial" w:hAnsi="Arial" w:cs="Arial" w:hint="cs"/>
          <w:sz w:val="20"/>
          <w:szCs w:val="20"/>
        </w:rPr>
        <w:t xml:space="preserve"> the measurement of government</w:t>
      </w:r>
      <w:r w:rsidR="00D01886" w:rsidRPr="00147D0A">
        <w:rPr>
          <w:rFonts w:ascii="Arial" w:hAnsi="Arial" w:cs="Arial" w:hint="cs"/>
          <w:sz w:val="20"/>
          <w:szCs w:val="20"/>
        </w:rPr>
        <w:t xml:space="preserve"> </w:t>
      </w:r>
      <w:r w:rsidR="00FE619E" w:rsidRPr="00147D0A">
        <w:rPr>
          <w:rFonts w:ascii="Arial" w:hAnsi="Arial" w:cs="Arial" w:hint="cs"/>
          <w:sz w:val="20"/>
          <w:szCs w:val="20"/>
        </w:rPr>
        <w:t xml:space="preserve">service </w:t>
      </w:r>
      <w:r w:rsidR="00A87C6F" w:rsidRPr="00147D0A">
        <w:rPr>
          <w:rFonts w:ascii="Arial" w:hAnsi="Arial" w:cs="Arial" w:hint="cs"/>
          <w:sz w:val="20"/>
          <w:szCs w:val="20"/>
        </w:rPr>
        <w:t>quality –</w:t>
      </w:r>
      <w:r w:rsidR="00734E29" w:rsidRPr="00147D0A">
        <w:rPr>
          <w:rFonts w:ascii="Arial" w:hAnsi="Arial" w:cs="Arial" w:hint="cs"/>
          <w:sz w:val="20"/>
          <w:szCs w:val="20"/>
        </w:rPr>
        <w:t xml:space="preserve"> leverag</w:t>
      </w:r>
      <w:r w:rsidR="00A87C6F" w:rsidRPr="00147D0A">
        <w:rPr>
          <w:rFonts w:ascii="Arial" w:hAnsi="Arial" w:cs="Arial" w:hint="cs"/>
          <w:sz w:val="20"/>
          <w:szCs w:val="20"/>
        </w:rPr>
        <w:t>ing</w:t>
      </w:r>
      <w:r w:rsidR="00734E29" w:rsidRPr="00147D0A">
        <w:rPr>
          <w:rFonts w:ascii="Arial" w:hAnsi="Arial" w:cs="Arial" w:hint="cs"/>
          <w:sz w:val="20"/>
          <w:szCs w:val="20"/>
        </w:rPr>
        <w:t xml:space="preserve"> data on user-experience and public trust</w:t>
      </w:r>
      <w:r w:rsidR="00A87C6F" w:rsidRPr="00147D0A">
        <w:rPr>
          <w:rFonts w:ascii="Arial" w:hAnsi="Arial" w:cs="Arial" w:hint="cs"/>
          <w:sz w:val="20"/>
          <w:szCs w:val="20"/>
        </w:rPr>
        <w:t xml:space="preserve"> –</w:t>
      </w:r>
      <w:r w:rsidR="00734E29" w:rsidRPr="00147D0A">
        <w:rPr>
          <w:rFonts w:ascii="Arial" w:hAnsi="Arial" w:cs="Arial" w:hint="cs"/>
          <w:sz w:val="20"/>
          <w:szCs w:val="20"/>
        </w:rPr>
        <w:t xml:space="preserve"> </w:t>
      </w:r>
      <w:r w:rsidR="00CA6C8F" w:rsidRPr="00147D0A">
        <w:rPr>
          <w:rFonts w:ascii="Arial" w:hAnsi="Arial" w:cs="Arial" w:hint="cs"/>
          <w:sz w:val="20"/>
          <w:szCs w:val="20"/>
        </w:rPr>
        <w:t>c</w:t>
      </w:r>
      <w:r w:rsidR="00D01886" w:rsidRPr="00147D0A">
        <w:rPr>
          <w:rFonts w:ascii="Arial" w:hAnsi="Arial" w:cs="Arial" w:hint="cs"/>
          <w:sz w:val="20"/>
          <w:szCs w:val="20"/>
        </w:rPr>
        <w:t xml:space="preserve">ould </w:t>
      </w:r>
      <w:r w:rsidR="00CA6C8F" w:rsidRPr="00147D0A">
        <w:rPr>
          <w:rFonts w:ascii="Arial" w:hAnsi="Arial" w:cs="Arial" w:hint="cs"/>
          <w:sz w:val="20"/>
          <w:szCs w:val="20"/>
        </w:rPr>
        <w:t xml:space="preserve">be designed for use as an </w:t>
      </w:r>
      <w:r w:rsidR="00FE619E" w:rsidRPr="00147D0A">
        <w:rPr>
          <w:rFonts w:ascii="Arial" w:hAnsi="Arial" w:cs="Arial" w:hint="cs"/>
          <w:sz w:val="20"/>
          <w:szCs w:val="20"/>
        </w:rPr>
        <w:t xml:space="preserve">input in </w:t>
      </w:r>
      <w:r w:rsidR="00F25670" w:rsidRPr="00147D0A">
        <w:rPr>
          <w:rFonts w:ascii="Arial" w:hAnsi="Arial" w:cs="Arial" w:hint="cs"/>
          <w:sz w:val="20"/>
          <w:szCs w:val="20"/>
        </w:rPr>
        <w:t>sovereign and sub-sovereign</w:t>
      </w:r>
      <w:r w:rsidR="00D01886" w:rsidRPr="00147D0A">
        <w:rPr>
          <w:rFonts w:ascii="Arial" w:hAnsi="Arial" w:cs="Arial" w:hint="cs"/>
          <w:sz w:val="20"/>
          <w:szCs w:val="20"/>
        </w:rPr>
        <w:t xml:space="preserve"> credit assessments</w:t>
      </w:r>
      <w:r w:rsidR="00FE619E" w:rsidRPr="00147D0A">
        <w:rPr>
          <w:rFonts w:ascii="Arial" w:hAnsi="Arial" w:cs="Arial" w:hint="cs"/>
          <w:sz w:val="20"/>
          <w:szCs w:val="20"/>
        </w:rPr>
        <w:t xml:space="preserve">. </w:t>
      </w:r>
      <w:r w:rsidR="000A4AE1">
        <w:rPr>
          <w:rFonts w:ascii="Cambria" w:hAnsi="Cambria" w:cs="Arial"/>
          <w:sz w:val="20"/>
          <w:szCs w:val="20"/>
        </w:rPr>
        <w:t xml:space="preserve">Such an </w:t>
      </w:r>
      <w:r w:rsidR="00CA6C8F" w:rsidRPr="00147D0A">
        <w:rPr>
          <w:rFonts w:ascii="Arial" w:hAnsi="Arial" w:cs="Arial" w:hint="cs"/>
          <w:sz w:val="20"/>
          <w:szCs w:val="20"/>
        </w:rPr>
        <w:t>indicator – a</w:t>
      </w:r>
      <w:r w:rsidR="00FE619E" w:rsidRPr="00147D0A">
        <w:rPr>
          <w:rFonts w:ascii="Arial" w:hAnsi="Arial" w:cs="Arial" w:hint="cs"/>
          <w:sz w:val="20"/>
          <w:szCs w:val="20"/>
        </w:rPr>
        <w:t xml:space="preserve"> </w:t>
      </w:r>
      <w:r w:rsidR="00734E29" w:rsidRPr="00147D0A">
        <w:rPr>
          <w:rFonts w:ascii="Arial" w:hAnsi="Arial" w:cs="Arial" w:hint="cs"/>
          <w:b/>
          <w:bCs/>
          <w:i/>
          <w:iCs/>
          <w:sz w:val="20"/>
          <w:szCs w:val="20"/>
        </w:rPr>
        <w:t>global trust index</w:t>
      </w:r>
      <w:r w:rsidR="00734E29" w:rsidRPr="00147D0A">
        <w:rPr>
          <w:rFonts w:ascii="Arial" w:hAnsi="Arial" w:cs="Arial" w:hint="cs"/>
          <w:sz w:val="20"/>
          <w:szCs w:val="20"/>
        </w:rPr>
        <w:t xml:space="preserve"> </w:t>
      </w:r>
      <w:r w:rsidR="00CA6C8F" w:rsidRPr="00147D0A">
        <w:rPr>
          <w:rFonts w:ascii="Arial" w:hAnsi="Arial" w:cs="Arial" w:hint="cs"/>
          <w:sz w:val="20"/>
          <w:szCs w:val="20"/>
        </w:rPr>
        <w:t xml:space="preserve">– </w:t>
      </w:r>
      <w:r w:rsidR="007B1A02" w:rsidRPr="00147D0A">
        <w:rPr>
          <w:rFonts w:ascii="Arial" w:hAnsi="Arial" w:cs="Arial" w:hint="cs"/>
          <w:sz w:val="20"/>
          <w:szCs w:val="20"/>
        </w:rPr>
        <w:t>w</w:t>
      </w:r>
      <w:r w:rsidR="00FE619E" w:rsidRPr="00147D0A">
        <w:rPr>
          <w:rFonts w:ascii="Arial" w:hAnsi="Arial" w:cs="Arial" w:hint="cs"/>
          <w:sz w:val="20"/>
          <w:szCs w:val="20"/>
        </w:rPr>
        <w:t>ould</w:t>
      </w:r>
      <w:r w:rsidR="007B1A02" w:rsidRPr="00147D0A">
        <w:rPr>
          <w:rFonts w:ascii="Arial" w:hAnsi="Arial" w:cs="Arial" w:hint="cs"/>
          <w:sz w:val="20"/>
          <w:szCs w:val="20"/>
        </w:rPr>
        <w:t xml:space="preserve"> be </w:t>
      </w:r>
      <w:r w:rsidR="00CA6C8F" w:rsidRPr="00147D0A">
        <w:rPr>
          <w:rFonts w:ascii="Arial" w:hAnsi="Arial" w:cs="Arial" w:hint="cs"/>
          <w:sz w:val="20"/>
          <w:szCs w:val="20"/>
        </w:rPr>
        <w:t xml:space="preserve">constructed </w:t>
      </w:r>
      <w:r w:rsidR="000A4AE1">
        <w:rPr>
          <w:rFonts w:ascii="Cambria" w:hAnsi="Cambria" w:cs="Arial"/>
          <w:sz w:val="20"/>
          <w:szCs w:val="20"/>
        </w:rPr>
        <w:t>as a</w:t>
      </w:r>
      <w:r w:rsidR="007B1A02" w:rsidRPr="00147D0A">
        <w:rPr>
          <w:rFonts w:ascii="Arial" w:hAnsi="Arial" w:cs="Arial" w:hint="cs"/>
          <w:sz w:val="20"/>
          <w:szCs w:val="20"/>
        </w:rPr>
        <w:t xml:space="preserve"> summar</w:t>
      </w:r>
      <w:r w:rsidR="000A4AE1">
        <w:rPr>
          <w:rFonts w:ascii="Cambria" w:hAnsi="Cambria" w:cs="Arial"/>
          <w:sz w:val="20"/>
          <w:szCs w:val="20"/>
        </w:rPr>
        <w:t>y statistic of</w:t>
      </w:r>
      <w:r w:rsidR="007B1A02" w:rsidRPr="00147D0A">
        <w:rPr>
          <w:rFonts w:ascii="Arial" w:hAnsi="Arial" w:cs="Arial" w:hint="cs"/>
          <w:sz w:val="20"/>
          <w:szCs w:val="20"/>
        </w:rPr>
        <w:t xml:space="preserve"> </w:t>
      </w:r>
      <w:r w:rsidR="00CA6C8F" w:rsidRPr="00147D0A">
        <w:rPr>
          <w:rFonts w:ascii="Arial" w:hAnsi="Arial" w:cs="Arial" w:hint="cs"/>
          <w:sz w:val="20"/>
          <w:szCs w:val="20"/>
        </w:rPr>
        <w:t>quality and performance</w:t>
      </w:r>
      <w:r w:rsidR="00713F0A" w:rsidRPr="00147D0A">
        <w:rPr>
          <w:rFonts w:ascii="Arial" w:hAnsi="Arial" w:cs="Arial" w:hint="cs"/>
          <w:sz w:val="20"/>
          <w:szCs w:val="20"/>
        </w:rPr>
        <w:t xml:space="preserve"> </w:t>
      </w:r>
      <w:r w:rsidR="001A3158" w:rsidRPr="00147D0A">
        <w:rPr>
          <w:rFonts w:ascii="Arial" w:hAnsi="Arial" w:cs="Arial" w:hint="cs"/>
          <w:sz w:val="20"/>
          <w:szCs w:val="20"/>
        </w:rPr>
        <w:t>metrics across</w:t>
      </w:r>
      <w:r w:rsidR="000A4AE1">
        <w:rPr>
          <w:rFonts w:ascii="Arial" w:hAnsi="Arial" w:cs="Arial"/>
          <w:sz w:val="20"/>
          <w:szCs w:val="20"/>
        </w:rPr>
        <w:t xml:space="preserve"> </w:t>
      </w:r>
      <w:r w:rsidR="000A4AE1">
        <w:rPr>
          <w:rFonts w:ascii="Cambria" w:hAnsi="Cambria" w:cs="Arial"/>
          <w:sz w:val="20"/>
          <w:szCs w:val="20"/>
        </w:rPr>
        <w:t>the</w:t>
      </w:r>
      <w:r w:rsidR="007B1A02" w:rsidRPr="00147D0A">
        <w:rPr>
          <w:rFonts w:ascii="Arial" w:hAnsi="Arial" w:cs="Arial" w:hint="cs"/>
          <w:sz w:val="20"/>
          <w:szCs w:val="20"/>
        </w:rPr>
        <w:t xml:space="preserve"> </w:t>
      </w:r>
      <w:r w:rsidR="00FD0EA7" w:rsidRPr="00147D0A">
        <w:rPr>
          <w:rFonts w:ascii="Arial" w:hAnsi="Arial" w:cs="Arial" w:hint="cs"/>
          <w:sz w:val="20"/>
          <w:szCs w:val="20"/>
        </w:rPr>
        <w:t>public</w:t>
      </w:r>
      <w:r w:rsidR="00582E9D" w:rsidRPr="00147D0A">
        <w:rPr>
          <w:rFonts w:ascii="Arial" w:hAnsi="Arial" w:cs="Arial" w:hint="cs"/>
          <w:sz w:val="20"/>
          <w:szCs w:val="20"/>
        </w:rPr>
        <w:t>-</w:t>
      </w:r>
      <w:r w:rsidR="00FD0EA7" w:rsidRPr="00147D0A">
        <w:rPr>
          <w:rFonts w:ascii="Arial" w:hAnsi="Arial" w:cs="Arial" w:hint="cs"/>
          <w:sz w:val="20"/>
          <w:szCs w:val="20"/>
        </w:rPr>
        <w:t>service portfolios</w:t>
      </w:r>
      <w:r w:rsidR="007B1A02" w:rsidRPr="00147D0A">
        <w:rPr>
          <w:rFonts w:ascii="Arial" w:hAnsi="Arial" w:cs="Arial" w:hint="cs"/>
          <w:sz w:val="20"/>
          <w:szCs w:val="20"/>
        </w:rPr>
        <w:t xml:space="preserve"> </w:t>
      </w:r>
      <w:r w:rsidR="00582E9D" w:rsidRPr="00147D0A">
        <w:rPr>
          <w:rFonts w:ascii="Arial" w:hAnsi="Arial" w:cs="Arial" w:hint="cs"/>
          <w:sz w:val="20"/>
          <w:szCs w:val="20"/>
        </w:rPr>
        <w:t>of</w:t>
      </w:r>
      <w:r w:rsidR="007B1A02" w:rsidRPr="00147D0A">
        <w:rPr>
          <w:rFonts w:ascii="Arial" w:hAnsi="Arial" w:cs="Arial" w:hint="cs"/>
          <w:sz w:val="20"/>
          <w:szCs w:val="20"/>
        </w:rPr>
        <w:t xml:space="preserve"> </w:t>
      </w:r>
      <w:r w:rsidR="001A3158" w:rsidRPr="00147D0A">
        <w:rPr>
          <w:rFonts w:ascii="Arial" w:hAnsi="Arial" w:cs="Arial" w:hint="cs"/>
          <w:sz w:val="20"/>
          <w:szCs w:val="20"/>
        </w:rPr>
        <w:t>debt-issuing governments.</w:t>
      </w:r>
      <w:r w:rsidR="00AC5204" w:rsidRPr="00147D0A">
        <w:rPr>
          <w:rFonts w:ascii="Arial" w:hAnsi="Arial" w:cs="Arial" w:hint="cs"/>
          <w:sz w:val="20"/>
          <w:szCs w:val="20"/>
        </w:rPr>
        <w:t xml:space="preserve"> </w:t>
      </w:r>
      <w:r w:rsidR="00FC7877" w:rsidRPr="00147D0A">
        <w:rPr>
          <w:rFonts w:ascii="Arial" w:hAnsi="Arial" w:cs="Arial" w:hint="cs"/>
          <w:sz w:val="20"/>
          <w:szCs w:val="20"/>
        </w:rPr>
        <w:t>In addition to standards of service</w:t>
      </w:r>
      <w:r w:rsidR="000A4AE1">
        <w:rPr>
          <w:rFonts w:ascii="Arial" w:hAnsi="Arial" w:cs="Arial"/>
          <w:sz w:val="20"/>
          <w:szCs w:val="20"/>
        </w:rPr>
        <w:t xml:space="preserve"> </w:t>
      </w:r>
      <w:r w:rsidR="000A4AE1">
        <w:rPr>
          <w:rFonts w:ascii="Cambria" w:hAnsi="Cambria" w:cs="Arial"/>
          <w:sz w:val="20"/>
          <w:szCs w:val="20"/>
        </w:rPr>
        <w:t>delivery</w:t>
      </w:r>
      <w:r w:rsidR="00FC7877" w:rsidRPr="00147D0A">
        <w:rPr>
          <w:rFonts w:ascii="Arial" w:hAnsi="Arial" w:cs="Arial" w:hint="cs"/>
          <w:sz w:val="20"/>
          <w:szCs w:val="20"/>
        </w:rPr>
        <w:t>, the</w:t>
      </w:r>
      <w:r w:rsidR="008C6796" w:rsidRPr="00147D0A">
        <w:rPr>
          <w:rFonts w:ascii="Arial" w:hAnsi="Arial" w:cs="Arial" w:hint="cs"/>
          <w:sz w:val="20"/>
          <w:szCs w:val="20"/>
        </w:rPr>
        <w:t xml:space="preserve"> </w:t>
      </w:r>
      <w:r w:rsidR="00AC5204" w:rsidRPr="00147D0A">
        <w:rPr>
          <w:rFonts w:ascii="Arial" w:hAnsi="Arial" w:cs="Arial" w:hint="cs"/>
          <w:sz w:val="20"/>
          <w:szCs w:val="20"/>
        </w:rPr>
        <w:t>index</w:t>
      </w:r>
      <w:r w:rsidR="001A3158" w:rsidRPr="00147D0A">
        <w:rPr>
          <w:rFonts w:ascii="Arial" w:hAnsi="Arial" w:cs="Arial" w:hint="cs"/>
          <w:sz w:val="20"/>
          <w:szCs w:val="20"/>
        </w:rPr>
        <w:t xml:space="preserve"> </w:t>
      </w:r>
      <w:r w:rsidR="00AC5204" w:rsidRPr="00147D0A">
        <w:rPr>
          <w:rFonts w:ascii="Arial" w:hAnsi="Arial" w:cs="Arial" w:hint="cs"/>
          <w:sz w:val="20"/>
          <w:szCs w:val="20"/>
        </w:rPr>
        <w:t>would</w:t>
      </w:r>
      <w:r w:rsidR="00582E9D" w:rsidRPr="00147D0A">
        <w:rPr>
          <w:rFonts w:ascii="Arial" w:hAnsi="Arial" w:cs="Arial" w:hint="cs"/>
          <w:sz w:val="20"/>
          <w:szCs w:val="20"/>
        </w:rPr>
        <w:t xml:space="preserve"> </w:t>
      </w:r>
      <w:r w:rsidR="008C6796" w:rsidRPr="00147D0A">
        <w:rPr>
          <w:rFonts w:ascii="Arial" w:hAnsi="Arial" w:cs="Arial" w:hint="cs"/>
          <w:sz w:val="20"/>
          <w:szCs w:val="20"/>
        </w:rPr>
        <w:t xml:space="preserve">incorporate </w:t>
      </w:r>
      <w:r w:rsidR="00DC639F" w:rsidRPr="00147D0A">
        <w:rPr>
          <w:rFonts w:ascii="Arial" w:hAnsi="Arial" w:cs="Arial" w:hint="cs"/>
          <w:sz w:val="20"/>
          <w:szCs w:val="20"/>
        </w:rPr>
        <w:t>formal</w:t>
      </w:r>
      <w:r w:rsidR="00FD0EA7" w:rsidRPr="00147D0A">
        <w:rPr>
          <w:rFonts w:ascii="Arial" w:hAnsi="Arial" w:cs="Arial" w:hint="cs"/>
          <w:sz w:val="20"/>
          <w:szCs w:val="20"/>
        </w:rPr>
        <w:t xml:space="preserve"> </w:t>
      </w:r>
      <w:r w:rsidR="00AC5204" w:rsidRPr="00147D0A">
        <w:rPr>
          <w:rFonts w:ascii="Arial" w:hAnsi="Arial" w:cs="Arial" w:hint="cs"/>
          <w:sz w:val="20"/>
          <w:szCs w:val="20"/>
        </w:rPr>
        <w:t>assessment</w:t>
      </w:r>
      <w:r w:rsidR="00FC7877" w:rsidRPr="00147D0A">
        <w:rPr>
          <w:rFonts w:ascii="Arial" w:hAnsi="Arial" w:cs="Arial" w:hint="cs"/>
          <w:sz w:val="20"/>
          <w:szCs w:val="20"/>
        </w:rPr>
        <w:t>s</w:t>
      </w:r>
      <w:r w:rsidR="00AC5204" w:rsidRPr="00147D0A">
        <w:rPr>
          <w:rFonts w:ascii="Arial" w:hAnsi="Arial" w:cs="Arial" w:hint="cs"/>
          <w:sz w:val="20"/>
          <w:szCs w:val="20"/>
        </w:rPr>
        <w:t xml:space="preserve"> of </w:t>
      </w:r>
      <w:r w:rsidR="00BE497E" w:rsidRPr="00147D0A">
        <w:rPr>
          <w:rFonts w:ascii="Arial" w:hAnsi="Arial" w:cs="Arial" w:hint="cs"/>
          <w:sz w:val="20"/>
          <w:szCs w:val="20"/>
        </w:rPr>
        <w:t xml:space="preserve">the </w:t>
      </w:r>
      <w:r w:rsidR="008C6796" w:rsidRPr="00147D0A">
        <w:rPr>
          <w:rFonts w:ascii="Arial" w:hAnsi="Arial" w:cs="Arial" w:hint="cs"/>
          <w:sz w:val="20"/>
          <w:szCs w:val="20"/>
        </w:rPr>
        <w:t xml:space="preserve">trustworthiness of </w:t>
      </w:r>
      <w:r w:rsidR="00BE497E" w:rsidRPr="00147D0A">
        <w:rPr>
          <w:rFonts w:ascii="Arial" w:hAnsi="Arial" w:cs="Arial" w:hint="cs"/>
          <w:sz w:val="20"/>
          <w:szCs w:val="20"/>
        </w:rPr>
        <w:t>digital systems</w:t>
      </w:r>
      <w:r w:rsidR="00AC5204" w:rsidRPr="00147D0A">
        <w:rPr>
          <w:rFonts w:ascii="Arial" w:hAnsi="Arial" w:cs="Arial" w:hint="cs"/>
          <w:sz w:val="20"/>
          <w:szCs w:val="20"/>
        </w:rPr>
        <w:t xml:space="preserve"> underlying government service provision, </w:t>
      </w:r>
      <w:r w:rsidR="008C6796" w:rsidRPr="00147D0A">
        <w:rPr>
          <w:rFonts w:ascii="Arial" w:hAnsi="Arial" w:cs="Arial" w:hint="cs"/>
          <w:sz w:val="20"/>
          <w:szCs w:val="20"/>
        </w:rPr>
        <w:t xml:space="preserve">capturing an emerging element of critical </w:t>
      </w:r>
      <w:r w:rsidR="003C399F" w:rsidRPr="00147D0A">
        <w:rPr>
          <w:rFonts w:ascii="Arial" w:hAnsi="Arial" w:cs="Arial" w:hint="cs"/>
          <w:sz w:val="20"/>
          <w:szCs w:val="20"/>
        </w:rPr>
        <w:t>institutional risk</w:t>
      </w:r>
      <w:r w:rsidR="00BE497E" w:rsidRPr="00147D0A">
        <w:rPr>
          <w:rFonts w:ascii="Arial" w:hAnsi="Arial" w:cs="Arial" w:hint="cs"/>
          <w:sz w:val="20"/>
          <w:szCs w:val="20"/>
        </w:rPr>
        <w:t>.</w:t>
      </w:r>
      <w:r w:rsidR="00A90C71" w:rsidRPr="00147D0A">
        <w:rPr>
          <w:rStyle w:val="FootnoteReference"/>
          <w:rFonts w:ascii="Arial" w:hAnsi="Arial" w:cs="Arial" w:hint="cs"/>
          <w:sz w:val="20"/>
          <w:szCs w:val="20"/>
        </w:rPr>
        <w:footnoteReference w:id="1"/>
      </w:r>
      <w:r w:rsidR="00BE497E" w:rsidRPr="00147D0A">
        <w:rPr>
          <w:rFonts w:ascii="Arial" w:hAnsi="Arial" w:cs="Arial" w:hint="cs"/>
          <w:sz w:val="20"/>
          <w:szCs w:val="20"/>
        </w:rPr>
        <w:t xml:space="preserve"> </w:t>
      </w:r>
    </w:p>
    <w:p w14:paraId="4E9FB845" w14:textId="5BD70828" w:rsidR="008C46BF" w:rsidRPr="00147D0A" w:rsidRDefault="00907C72" w:rsidP="000E2CEE">
      <w:pPr>
        <w:spacing w:line="360" w:lineRule="auto"/>
        <w:ind w:firstLine="720"/>
        <w:jc w:val="both"/>
        <w:rPr>
          <w:rFonts w:ascii="Arial" w:hAnsi="Arial" w:cs="Arial"/>
          <w:sz w:val="20"/>
          <w:szCs w:val="20"/>
        </w:rPr>
      </w:pPr>
      <w:r w:rsidRPr="00147D0A">
        <w:rPr>
          <w:rFonts w:ascii="Arial" w:hAnsi="Arial" w:cs="Arial" w:hint="cs"/>
          <w:sz w:val="20"/>
          <w:szCs w:val="20"/>
        </w:rPr>
        <w:t xml:space="preserve">This </w:t>
      </w:r>
      <w:r w:rsidR="000A4AE1">
        <w:rPr>
          <w:rFonts w:ascii="Cambria" w:hAnsi="Cambria" w:cs="Arial"/>
          <w:sz w:val="20"/>
          <w:szCs w:val="20"/>
        </w:rPr>
        <w:t>paper</w:t>
      </w:r>
      <w:r w:rsidRPr="00147D0A">
        <w:rPr>
          <w:rFonts w:ascii="Arial" w:hAnsi="Arial" w:cs="Arial" w:hint="cs"/>
          <w:sz w:val="20"/>
          <w:szCs w:val="20"/>
        </w:rPr>
        <w:t xml:space="preserve"> will </w:t>
      </w:r>
      <w:r w:rsidR="000E2CEE" w:rsidRPr="00147D0A">
        <w:rPr>
          <w:rFonts w:ascii="Arial" w:hAnsi="Arial" w:cs="Arial" w:hint="cs"/>
          <w:sz w:val="20"/>
          <w:szCs w:val="20"/>
        </w:rPr>
        <w:t>describe</w:t>
      </w:r>
      <w:r w:rsidRPr="00147D0A">
        <w:rPr>
          <w:rFonts w:ascii="Arial" w:hAnsi="Arial" w:cs="Arial" w:hint="cs"/>
          <w:sz w:val="20"/>
          <w:szCs w:val="20"/>
        </w:rPr>
        <w:t xml:space="preserve"> </w:t>
      </w:r>
      <w:r w:rsidR="003C399F" w:rsidRPr="00147D0A">
        <w:rPr>
          <w:rFonts w:ascii="Arial" w:hAnsi="Arial" w:cs="Arial" w:hint="cs"/>
          <w:sz w:val="20"/>
          <w:szCs w:val="20"/>
        </w:rPr>
        <w:t>current</w:t>
      </w:r>
      <w:r w:rsidRPr="00147D0A">
        <w:rPr>
          <w:rFonts w:ascii="Arial" w:hAnsi="Arial" w:cs="Arial" w:hint="cs"/>
          <w:sz w:val="20"/>
          <w:szCs w:val="20"/>
        </w:rPr>
        <w:t xml:space="preserve"> assessment methodolog</w:t>
      </w:r>
      <w:r w:rsidR="00DF01CC" w:rsidRPr="00147D0A">
        <w:rPr>
          <w:rFonts w:ascii="Arial" w:hAnsi="Arial" w:cs="Arial" w:hint="cs"/>
          <w:sz w:val="20"/>
          <w:szCs w:val="20"/>
        </w:rPr>
        <w:t>ies</w:t>
      </w:r>
      <w:r w:rsidRPr="00147D0A">
        <w:rPr>
          <w:rFonts w:ascii="Arial" w:hAnsi="Arial" w:cs="Arial" w:hint="cs"/>
          <w:sz w:val="20"/>
          <w:szCs w:val="20"/>
        </w:rPr>
        <w:t xml:space="preserve"> of the three major credit ratings agencies – Moody’s, Standard &amp; Poor’s, and Fitch – before </w:t>
      </w:r>
      <w:r w:rsidR="00EB21B0" w:rsidRPr="00147D0A">
        <w:rPr>
          <w:rFonts w:ascii="Arial" w:hAnsi="Arial" w:cs="Arial" w:hint="cs"/>
          <w:sz w:val="20"/>
          <w:szCs w:val="20"/>
        </w:rPr>
        <w:t>considering</w:t>
      </w:r>
      <w:r w:rsidRPr="00147D0A">
        <w:rPr>
          <w:rFonts w:ascii="Arial" w:hAnsi="Arial" w:cs="Arial" w:hint="cs"/>
          <w:sz w:val="20"/>
          <w:szCs w:val="20"/>
        </w:rPr>
        <w:t xml:space="preserve"> the role that a global trust index c</w:t>
      </w:r>
      <w:r w:rsidR="00EB21B0" w:rsidRPr="00147D0A">
        <w:rPr>
          <w:rFonts w:ascii="Arial" w:hAnsi="Arial" w:cs="Arial" w:hint="cs"/>
          <w:sz w:val="20"/>
          <w:szCs w:val="20"/>
        </w:rPr>
        <w:t>ould</w:t>
      </w:r>
      <w:r w:rsidRPr="00147D0A">
        <w:rPr>
          <w:rFonts w:ascii="Arial" w:hAnsi="Arial" w:cs="Arial" w:hint="cs"/>
          <w:sz w:val="20"/>
          <w:szCs w:val="20"/>
        </w:rPr>
        <w:t xml:space="preserve"> play in supporting </w:t>
      </w:r>
      <w:r w:rsidR="00EB21B0" w:rsidRPr="00147D0A">
        <w:rPr>
          <w:rFonts w:ascii="Arial" w:hAnsi="Arial" w:cs="Arial" w:hint="cs"/>
          <w:sz w:val="20"/>
          <w:szCs w:val="20"/>
        </w:rPr>
        <w:t>credit a</w:t>
      </w:r>
      <w:r w:rsidRPr="00147D0A">
        <w:rPr>
          <w:rFonts w:ascii="Arial" w:hAnsi="Arial" w:cs="Arial" w:hint="cs"/>
          <w:sz w:val="20"/>
          <w:szCs w:val="20"/>
        </w:rPr>
        <w:t>ssessments</w:t>
      </w:r>
      <w:r w:rsidR="00EB21B0" w:rsidRPr="00147D0A">
        <w:rPr>
          <w:rFonts w:ascii="Arial" w:hAnsi="Arial" w:cs="Arial" w:hint="cs"/>
          <w:sz w:val="20"/>
          <w:szCs w:val="20"/>
        </w:rPr>
        <w:t xml:space="preserve"> in the digital age</w:t>
      </w:r>
      <w:r w:rsidRPr="00147D0A">
        <w:rPr>
          <w:rFonts w:ascii="Arial" w:hAnsi="Arial" w:cs="Arial" w:hint="cs"/>
          <w:sz w:val="20"/>
          <w:szCs w:val="20"/>
        </w:rPr>
        <w:t xml:space="preserve">.   </w:t>
      </w:r>
    </w:p>
    <w:p w14:paraId="176DA58C" w14:textId="3D1AA55C" w:rsidR="000F0B70" w:rsidRPr="00147D0A" w:rsidRDefault="000F0B70" w:rsidP="004203B4">
      <w:pPr>
        <w:pStyle w:val="Heading1"/>
        <w:spacing w:after="240"/>
        <w:rPr>
          <w:rFonts w:ascii="Arial" w:hAnsi="Arial" w:cs="Arial"/>
          <w:sz w:val="26"/>
          <w:szCs w:val="26"/>
        </w:rPr>
      </w:pPr>
      <w:bookmarkStart w:id="5" w:name="_Toc199450886"/>
      <w:r w:rsidRPr="00147D0A">
        <w:rPr>
          <w:rFonts w:ascii="Arial" w:hAnsi="Arial" w:cs="Arial" w:hint="cs"/>
          <w:sz w:val="26"/>
          <w:szCs w:val="26"/>
        </w:rPr>
        <w:lastRenderedPageBreak/>
        <w:t>Assessment Frameworks</w:t>
      </w:r>
      <w:bookmarkEnd w:id="5"/>
    </w:p>
    <w:p w14:paraId="03A656E5" w14:textId="5BCF1882" w:rsidR="00894F09" w:rsidRPr="00147D0A" w:rsidRDefault="007B100B" w:rsidP="00AC5204">
      <w:pPr>
        <w:spacing w:before="240" w:line="360" w:lineRule="auto"/>
        <w:ind w:firstLine="720"/>
        <w:jc w:val="both"/>
        <w:rPr>
          <w:rFonts w:ascii="Arial" w:hAnsi="Arial" w:cs="Arial"/>
          <w:sz w:val="20"/>
          <w:szCs w:val="20"/>
        </w:rPr>
      </w:pPr>
      <w:r w:rsidRPr="00147D0A">
        <w:rPr>
          <w:rFonts w:ascii="Arial" w:hAnsi="Arial" w:cs="Arial" w:hint="cs"/>
          <w:sz w:val="20"/>
          <w:szCs w:val="20"/>
        </w:rPr>
        <w:t>T</w:t>
      </w:r>
      <w:r w:rsidR="00503EEC" w:rsidRPr="00147D0A">
        <w:rPr>
          <w:rFonts w:ascii="Arial" w:hAnsi="Arial" w:cs="Arial" w:hint="cs"/>
          <w:sz w:val="20"/>
          <w:szCs w:val="20"/>
        </w:rPr>
        <w:t>h</w:t>
      </w:r>
      <w:r w:rsidR="00391F3D" w:rsidRPr="00147D0A">
        <w:rPr>
          <w:rFonts w:ascii="Arial" w:hAnsi="Arial" w:cs="Arial" w:hint="cs"/>
          <w:sz w:val="20"/>
          <w:szCs w:val="20"/>
        </w:rPr>
        <w:t>e three major</w:t>
      </w:r>
      <w:r w:rsidR="00503EEC" w:rsidRPr="00147D0A">
        <w:rPr>
          <w:rFonts w:ascii="Arial" w:hAnsi="Arial" w:cs="Arial" w:hint="cs"/>
          <w:sz w:val="20"/>
          <w:szCs w:val="20"/>
        </w:rPr>
        <w:t xml:space="preserve"> credit ratings</w:t>
      </w:r>
      <w:r w:rsidR="000259EB" w:rsidRPr="00147D0A">
        <w:rPr>
          <w:rFonts w:ascii="Arial" w:hAnsi="Arial" w:cs="Arial" w:hint="cs"/>
          <w:sz w:val="20"/>
          <w:szCs w:val="20"/>
        </w:rPr>
        <w:t xml:space="preserve"> </w:t>
      </w:r>
      <w:r w:rsidR="00C9696E">
        <w:rPr>
          <w:rFonts w:ascii="Cambria" w:hAnsi="Cambria" w:cs="Arial"/>
          <w:sz w:val="20"/>
          <w:szCs w:val="20"/>
        </w:rPr>
        <w:t xml:space="preserve">agencies </w:t>
      </w:r>
      <w:r w:rsidRPr="00147D0A">
        <w:rPr>
          <w:rFonts w:ascii="Arial" w:hAnsi="Arial" w:cs="Arial" w:hint="cs"/>
          <w:sz w:val="20"/>
          <w:szCs w:val="20"/>
        </w:rPr>
        <w:t>account for a</w:t>
      </w:r>
      <w:r w:rsidR="00391F3D" w:rsidRPr="00147D0A">
        <w:rPr>
          <w:rFonts w:ascii="Arial" w:hAnsi="Arial" w:cs="Arial" w:hint="cs"/>
          <w:sz w:val="20"/>
          <w:szCs w:val="20"/>
        </w:rPr>
        <w:t>r</w:t>
      </w:r>
      <w:r w:rsidRPr="00147D0A">
        <w:rPr>
          <w:rFonts w:ascii="Arial" w:hAnsi="Arial" w:cs="Arial" w:hint="cs"/>
          <w:sz w:val="20"/>
          <w:szCs w:val="20"/>
        </w:rPr>
        <w:t>o</w:t>
      </w:r>
      <w:r w:rsidR="00391F3D" w:rsidRPr="00147D0A">
        <w:rPr>
          <w:rFonts w:ascii="Arial" w:hAnsi="Arial" w:cs="Arial" w:hint="cs"/>
          <w:sz w:val="20"/>
          <w:szCs w:val="20"/>
        </w:rPr>
        <w:t>und</w:t>
      </w:r>
      <w:r w:rsidRPr="00147D0A">
        <w:rPr>
          <w:rFonts w:ascii="Arial" w:hAnsi="Arial" w:cs="Arial" w:hint="cs"/>
          <w:sz w:val="20"/>
          <w:szCs w:val="20"/>
        </w:rPr>
        <w:t xml:space="preserve"> 95% of credit ratings industry market share. The </w:t>
      </w:r>
      <w:r w:rsidR="000F0B70" w:rsidRPr="00147D0A">
        <w:rPr>
          <w:rFonts w:ascii="Arial" w:hAnsi="Arial" w:cs="Arial" w:hint="cs"/>
          <w:sz w:val="20"/>
          <w:szCs w:val="20"/>
        </w:rPr>
        <w:t xml:space="preserve">agencies </w:t>
      </w:r>
      <w:r w:rsidR="00A90C71" w:rsidRPr="00147D0A">
        <w:rPr>
          <w:rFonts w:ascii="Arial" w:hAnsi="Arial" w:cs="Arial" w:hint="cs"/>
          <w:sz w:val="20"/>
          <w:szCs w:val="20"/>
        </w:rPr>
        <w:t>categoris</w:t>
      </w:r>
      <w:r w:rsidR="00C55A6F" w:rsidRPr="00147D0A">
        <w:rPr>
          <w:rFonts w:ascii="Arial" w:hAnsi="Arial" w:cs="Arial" w:hint="cs"/>
          <w:sz w:val="20"/>
          <w:szCs w:val="20"/>
        </w:rPr>
        <w:t>e</w:t>
      </w:r>
      <w:r w:rsidR="008865E4" w:rsidRPr="00147D0A">
        <w:rPr>
          <w:rFonts w:ascii="Arial" w:hAnsi="Arial" w:cs="Arial" w:hint="cs"/>
          <w:sz w:val="20"/>
          <w:szCs w:val="20"/>
        </w:rPr>
        <w:t xml:space="preserve"> long-term</w:t>
      </w:r>
      <w:r w:rsidR="000F0B70" w:rsidRPr="00147D0A">
        <w:rPr>
          <w:rFonts w:ascii="Arial" w:hAnsi="Arial" w:cs="Arial" w:hint="cs"/>
          <w:sz w:val="20"/>
          <w:szCs w:val="20"/>
        </w:rPr>
        <w:t xml:space="preserve"> debt instruments </w:t>
      </w:r>
      <w:r w:rsidR="00A90C71" w:rsidRPr="00147D0A">
        <w:rPr>
          <w:rFonts w:ascii="Arial" w:hAnsi="Arial" w:cs="Arial" w:hint="cs"/>
          <w:sz w:val="20"/>
          <w:szCs w:val="20"/>
        </w:rPr>
        <w:t xml:space="preserve">into </w:t>
      </w:r>
      <w:r w:rsidR="00C12113" w:rsidRPr="00147D0A">
        <w:rPr>
          <w:rFonts w:ascii="Arial" w:hAnsi="Arial" w:cs="Arial" w:hint="cs"/>
          <w:i/>
          <w:iCs/>
          <w:sz w:val="20"/>
          <w:szCs w:val="20"/>
        </w:rPr>
        <w:t>investment</w:t>
      </w:r>
      <w:r w:rsidR="00A90C71" w:rsidRPr="00147D0A">
        <w:rPr>
          <w:rFonts w:ascii="Arial" w:hAnsi="Arial" w:cs="Arial" w:hint="cs"/>
          <w:i/>
          <w:iCs/>
          <w:sz w:val="20"/>
          <w:szCs w:val="20"/>
        </w:rPr>
        <w:t xml:space="preserve"> </w:t>
      </w:r>
      <w:r w:rsidR="00A90C71" w:rsidRPr="00147D0A">
        <w:rPr>
          <w:rFonts w:ascii="Arial" w:hAnsi="Arial" w:cs="Arial" w:hint="cs"/>
          <w:sz w:val="20"/>
          <w:szCs w:val="20"/>
        </w:rPr>
        <w:t>(</w:t>
      </w:r>
      <w:r w:rsidR="002D7286" w:rsidRPr="00147D0A">
        <w:rPr>
          <w:rFonts w:ascii="Arial" w:hAnsi="Arial" w:cs="Arial" w:hint="cs"/>
          <w:sz w:val="20"/>
          <w:szCs w:val="20"/>
        </w:rPr>
        <w:t>higher</w:t>
      </w:r>
      <w:r w:rsidR="00A90C71" w:rsidRPr="00147D0A">
        <w:rPr>
          <w:rFonts w:ascii="Arial" w:hAnsi="Arial" w:cs="Arial" w:hint="cs"/>
          <w:sz w:val="20"/>
          <w:szCs w:val="20"/>
        </w:rPr>
        <w:t>-</w:t>
      </w:r>
      <w:r w:rsidR="002D7286" w:rsidRPr="00147D0A">
        <w:rPr>
          <w:rFonts w:ascii="Arial" w:hAnsi="Arial" w:cs="Arial" w:hint="cs"/>
          <w:sz w:val="20"/>
          <w:szCs w:val="20"/>
        </w:rPr>
        <w:t>price, lower-yield</w:t>
      </w:r>
      <w:r w:rsidR="00A90C71" w:rsidRPr="00147D0A">
        <w:rPr>
          <w:rFonts w:ascii="Arial" w:hAnsi="Arial" w:cs="Arial" w:hint="cs"/>
          <w:sz w:val="20"/>
          <w:szCs w:val="20"/>
        </w:rPr>
        <w:t xml:space="preserve">) and </w:t>
      </w:r>
      <w:r w:rsidR="00A90C71" w:rsidRPr="00147D0A">
        <w:rPr>
          <w:rFonts w:ascii="Arial" w:hAnsi="Arial" w:cs="Arial" w:hint="cs"/>
          <w:i/>
          <w:iCs/>
          <w:sz w:val="20"/>
          <w:szCs w:val="20"/>
        </w:rPr>
        <w:t>speculative</w:t>
      </w:r>
      <w:r w:rsidR="00A90C71" w:rsidRPr="00147D0A">
        <w:rPr>
          <w:rFonts w:ascii="Arial" w:hAnsi="Arial" w:cs="Arial" w:hint="cs"/>
          <w:sz w:val="20"/>
          <w:szCs w:val="20"/>
        </w:rPr>
        <w:t xml:space="preserve"> (</w:t>
      </w:r>
      <w:r w:rsidR="002D7286" w:rsidRPr="00147D0A">
        <w:rPr>
          <w:rFonts w:ascii="Arial" w:hAnsi="Arial" w:cs="Arial" w:hint="cs"/>
          <w:sz w:val="20"/>
          <w:szCs w:val="20"/>
        </w:rPr>
        <w:t>lower</w:t>
      </w:r>
      <w:r w:rsidR="00A90C71" w:rsidRPr="00147D0A">
        <w:rPr>
          <w:rFonts w:ascii="Arial" w:hAnsi="Arial" w:cs="Arial" w:hint="cs"/>
          <w:sz w:val="20"/>
          <w:szCs w:val="20"/>
        </w:rPr>
        <w:t>-</w:t>
      </w:r>
      <w:r w:rsidR="002D7286" w:rsidRPr="00147D0A">
        <w:rPr>
          <w:rFonts w:ascii="Arial" w:hAnsi="Arial" w:cs="Arial" w:hint="cs"/>
          <w:sz w:val="20"/>
          <w:szCs w:val="20"/>
        </w:rPr>
        <w:t>price, higher-yield</w:t>
      </w:r>
      <w:r w:rsidR="00A90C71" w:rsidRPr="00147D0A">
        <w:rPr>
          <w:rFonts w:ascii="Arial" w:hAnsi="Arial" w:cs="Arial" w:hint="cs"/>
          <w:sz w:val="20"/>
          <w:szCs w:val="20"/>
        </w:rPr>
        <w:t>) grades</w:t>
      </w:r>
      <w:r w:rsidR="00566972" w:rsidRPr="00147D0A">
        <w:rPr>
          <w:rFonts w:ascii="Arial" w:hAnsi="Arial" w:cs="Arial" w:hint="cs"/>
          <w:sz w:val="20"/>
          <w:szCs w:val="20"/>
        </w:rPr>
        <w:t xml:space="preserve"> (</w:t>
      </w:r>
      <w:r w:rsidR="00566972" w:rsidRPr="00147D0A">
        <w:rPr>
          <w:rFonts w:ascii="Arial" w:hAnsi="Arial" w:cs="Arial" w:hint="cs"/>
          <w:b/>
          <w:bCs/>
          <w:sz w:val="20"/>
          <w:szCs w:val="20"/>
        </w:rPr>
        <w:t>Table 1</w:t>
      </w:r>
      <w:r w:rsidR="00566972" w:rsidRPr="00147D0A">
        <w:rPr>
          <w:rFonts w:ascii="Arial" w:hAnsi="Arial" w:cs="Arial" w:hint="cs"/>
          <w:sz w:val="20"/>
          <w:szCs w:val="20"/>
        </w:rPr>
        <w:t>)</w:t>
      </w:r>
      <w:r w:rsidR="00A90C71" w:rsidRPr="00147D0A">
        <w:rPr>
          <w:rFonts w:ascii="Arial" w:hAnsi="Arial" w:cs="Arial" w:hint="cs"/>
          <w:sz w:val="20"/>
          <w:szCs w:val="20"/>
        </w:rPr>
        <w:t xml:space="preserve">. </w:t>
      </w:r>
      <w:r w:rsidR="00391F3D" w:rsidRPr="00147D0A">
        <w:rPr>
          <w:rFonts w:ascii="Arial" w:hAnsi="Arial" w:cs="Arial" w:hint="cs"/>
          <w:sz w:val="20"/>
          <w:szCs w:val="20"/>
        </w:rPr>
        <w:t xml:space="preserve">In addition to assigning ratings to government debt-instruments, agencies may also assign a positive or negative </w:t>
      </w:r>
      <w:r w:rsidR="00391F3D" w:rsidRPr="00147D0A">
        <w:rPr>
          <w:rFonts w:ascii="Arial" w:hAnsi="Arial" w:cs="Arial" w:hint="cs"/>
          <w:i/>
          <w:iCs/>
          <w:sz w:val="20"/>
          <w:szCs w:val="20"/>
        </w:rPr>
        <w:t>outlook</w:t>
      </w:r>
      <w:r w:rsidR="00391F3D" w:rsidRPr="00147D0A">
        <w:rPr>
          <w:rFonts w:ascii="Arial" w:hAnsi="Arial" w:cs="Arial" w:hint="cs"/>
          <w:sz w:val="20"/>
          <w:szCs w:val="20"/>
        </w:rPr>
        <w:t xml:space="preserve"> in their assessments – indicating the direction of an expected future rating change. </w:t>
      </w:r>
      <w:r w:rsidR="00BE6212" w:rsidRPr="00147D0A">
        <w:rPr>
          <w:rFonts w:ascii="Arial" w:hAnsi="Arial" w:cs="Arial" w:hint="cs"/>
          <w:sz w:val="20"/>
          <w:szCs w:val="20"/>
        </w:rPr>
        <w:t>Major agency</w:t>
      </w:r>
      <w:r w:rsidR="00566972" w:rsidRPr="00147D0A">
        <w:rPr>
          <w:rFonts w:ascii="Arial" w:hAnsi="Arial" w:cs="Arial" w:hint="cs"/>
          <w:sz w:val="20"/>
          <w:szCs w:val="20"/>
        </w:rPr>
        <w:t xml:space="preserve"> ratings</w:t>
      </w:r>
      <w:r w:rsidR="00A90C71" w:rsidRPr="00147D0A">
        <w:rPr>
          <w:rFonts w:ascii="Arial" w:hAnsi="Arial" w:cs="Arial" w:hint="cs"/>
          <w:sz w:val="20"/>
          <w:szCs w:val="20"/>
        </w:rPr>
        <w:t xml:space="preserve"> significantly </w:t>
      </w:r>
      <w:r w:rsidR="00566972" w:rsidRPr="00147D0A">
        <w:rPr>
          <w:rFonts w:ascii="Arial" w:hAnsi="Arial" w:cs="Arial" w:hint="cs"/>
          <w:sz w:val="20"/>
          <w:szCs w:val="20"/>
        </w:rPr>
        <w:t>affect</w:t>
      </w:r>
      <w:r w:rsidR="00A90C71" w:rsidRPr="00147D0A">
        <w:rPr>
          <w:rFonts w:ascii="Arial" w:hAnsi="Arial" w:cs="Arial" w:hint="cs"/>
          <w:sz w:val="20"/>
          <w:szCs w:val="20"/>
        </w:rPr>
        <w:t xml:space="preserve"> governments’ financing costs, with prices of bonds and credit default swaps highly sensitive to </w:t>
      </w:r>
      <w:r w:rsidR="002D7286" w:rsidRPr="00147D0A">
        <w:rPr>
          <w:rFonts w:ascii="Arial" w:hAnsi="Arial" w:cs="Arial" w:hint="cs"/>
          <w:sz w:val="20"/>
          <w:szCs w:val="20"/>
        </w:rPr>
        <w:t xml:space="preserve">the </w:t>
      </w:r>
      <w:r w:rsidR="00A90C71" w:rsidRPr="00147D0A">
        <w:rPr>
          <w:rFonts w:ascii="Arial" w:hAnsi="Arial" w:cs="Arial" w:hint="cs"/>
          <w:sz w:val="20"/>
          <w:szCs w:val="20"/>
        </w:rPr>
        <w:t>potential</w:t>
      </w:r>
      <w:r w:rsidR="002D7286" w:rsidRPr="00147D0A">
        <w:rPr>
          <w:rFonts w:ascii="Arial" w:hAnsi="Arial" w:cs="Arial" w:hint="cs"/>
          <w:sz w:val="20"/>
          <w:szCs w:val="20"/>
        </w:rPr>
        <w:t xml:space="preserve"> of</w:t>
      </w:r>
      <w:r w:rsidR="00A90C71" w:rsidRPr="00147D0A">
        <w:rPr>
          <w:rFonts w:ascii="Arial" w:hAnsi="Arial" w:cs="Arial" w:hint="cs"/>
          <w:sz w:val="20"/>
          <w:szCs w:val="20"/>
        </w:rPr>
        <w:t xml:space="preserve"> </w:t>
      </w:r>
      <w:r w:rsidR="00566972" w:rsidRPr="00147D0A">
        <w:rPr>
          <w:rFonts w:ascii="Arial" w:hAnsi="Arial" w:cs="Arial" w:hint="cs"/>
          <w:sz w:val="20"/>
          <w:szCs w:val="20"/>
        </w:rPr>
        <w:t>agency</w:t>
      </w:r>
      <w:r w:rsidR="009353D7" w:rsidRPr="00147D0A">
        <w:rPr>
          <w:rFonts w:ascii="Arial" w:hAnsi="Arial" w:cs="Arial" w:hint="cs"/>
          <w:sz w:val="20"/>
          <w:szCs w:val="20"/>
        </w:rPr>
        <w:t xml:space="preserve"> rating</w:t>
      </w:r>
      <w:r w:rsidR="00A90C71" w:rsidRPr="00147D0A">
        <w:rPr>
          <w:rFonts w:ascii="Arial" w:hAnsi="Arial" w:cs="Arial" w:hint="cs"/>
          <w:sz w:val="20"/>
          <w:szCs w:val="20"/>
        </w:rPr>
        <w:t xml:space="preserve"> </w:t>
      </w:r>
      <w:r w:rsidR="008865E4" w:rsidRPr="00147D0A">
        <w:rPr>
          <w:rFonts w:ascii="Arial" w:hAnsi="Arial" w:cs="Arial" w:hint="cs"/>
          <w:sz w:val="20"/>
          <w:szCs w:val="20"/>
        </w:rPr>
        <w:t>upgrades or downgrades</w:t>
      </w:r>
      <w:r w:rsidR="00A90C71" w:rsidRPr="00147D0A">
        <w:rPr>
          <w:rFonts w:ascii="Arial" w:hAnsi="Arial" w:cs="Arial" w:hint="cs"/>
          <w:sz w:val="20"/>
          <w:szCs w:val="20"/>
        </w:rPr>
        <w:t xml:space="preserve">. </w:t>
      </w:r>
      <w:r w:rsidR="00894F09" w:rsidRPr="00147D0A">
        <w:rPr>
          <w:rFonts w:ascii="Arial" w:hAnsi="Arial" w:cs="Arial" w:hint="cs"/>
          <w:b/>
          <w:bCs/>
          <w:sz w:val="20"/>
          <w:szCs w:val="20"/>
        </w:rPr>
        <w:t>Figures 1 and 2</w:t>
      </w:r>
      <w:r w:rsidR="00894F09" w:rsidRPr="00147D0A">
        <w:rPr>
          <w:rFonts w:ascii="Arial" w:hAnsi="Arial" w:cs="Arial" w:hint="cs"/>
          <w:sz w:val="20"/>
          <w:szCs w:val="20"/>
        </w:rPr>
        <w:t xml:space="preserve"> show </w:t>
      </w:r>
      <w:r w:rsidR="008E638A" w:rsidRPr="00147D0A">
        <w:rPr>
          <w:rFonts w:ascii="Arial" w:hAnsi="Arial" w:cs="Arial" w:hint="cs"/>
          <w:sz w:val="20"/>
          <w:szCs w:val="20"/>
        </w:rPr>
        <w:t xml:space="preserve">the </w:t>
      </w:r>
      <w:r w:rsidR="00894F09" w:rsidRPr="00147D0A">
        <w:rPr>
          <w:rFonts w:ascii="Arial" w:hAnsi="Arial" w:cs="Arial" w:hint="cs"/>
          <w:sz w:val="20"/>
          <w:szCs w:val="20"/>
        </w:rPr>
        <w:t xml:space="preserve">sovereign ratings currently assigned by the three major agencies and their negative correlation to ten-year sovereign yield spreads. Agency ratings grades have here been converted into a common scale, with fractional adjustments for </w:t>
      </w:r>
      <w:r w:rsidR="00894F09" w:rsidRPr="00147D0A">
        <w:rPr>
          <w:rFonts w:ascii="Arial" w:hAnsi="Arial" w:cs="Arial" w:hint="cs"/>
          <w:i/>
          <w:iCs/>
          <w:sz w:val="20"/>
          <w:szCs w:val="20"/>
        </w:rPr>
        <w:t xml:space="preserve">positive </w:t>
      </w:r>
      <w:r w:rsidR="00894F09" w:rsidRPr="00147D0A">
        <w:rPr>
          <w:rFonts w:ascii="Arial" w:hAnsi="Arial" w:cs="Arial" w:hint="cs"/>
          <w:sz w:val="20"/>
          <w:szCs w:val="20"/>
        </w:rPr>
        <w:t xml:space="preserve">and </w:t>
      </w:r>
      <w:r w:rsidR="00894F09" w:rsidRPr="00147D0A">
        <w:rPr>
          <w:rFonts w:ascii="Arial" w:hAnsi="Arial" w:cs="Arial" w:hint="cs"/>
          <w:i/>
          <w:iCs/>
          <w:sz w:val="20"/>
          <w:szCs w:val="20"/>
        </w:rPr>
        <w:t>negative</w:t>
      </w:r>
      <w:r w:rsidR="00894F09" w:rsidRPr="00147D0A">
        <w:rPr>
          <w:rFonts w:ascii="Arial" w:hAnsi="Arial" w:cs="Arial" w:hint="cs"/>
          <w:sz w:val="20"/>
          <w:szCs w:val="20"/>
        </w:rPr>
        <w:t xml:space="preserve"> outlooks. </w:t>
      </w:r>
    </w:p>
    <w:p w14:paraId="6AF08D37" w14:textId="261EB8DA" w:rsidR="00573C3A" w:rsidRPr="00147D0A" w:rsidRDefault="00573C3A" w:rsidP="00AC5204">
      <w:pPr>
        <w:spacing w:before="240"/>
        <w:jc w:val="center"/>
        <w:rPr>
          <w:rFonts w:ascii="Arial" w:hAnsi="Arial" w:cs="Arial"/>
          <w:i/>
          <w:iCs/>
          <w:sz w:val="16"/>
          <w:szCs w:val="16"/>
        </w:rPr>
      </w:pPr>
      <w:r w:rsidRPr="00147D0A">
        <w:rPr>
          <w:rFonts w:ascii="Arial" w:hAnsi="Arial" w:cs="Arial" w:hint="cs"/>
          <w:b/>
          <w:bCs/>
          <w:i/>
          <w:iCs/>
          <w:sz w:val="16"/>
          <w:szCs w:val="16"/>
        </w:rPr>
        <w:t>Table 1.</w:t>
      </w:r>
      <w:r w:rsidRPr="00147D0A">
        <w:rPr>
          <w:rFonts w:ascii="Arial" w:hAnsi="Arial" w:cs="Arial" w:hint="cs"/>
          <w:i/>
          <w:iCs/>
          <w:sz w:val="16"/>
          <w:szCs w:val="16"/>
        </w:rPr>
        <w:t xml:space="preserve"> Ratings Agency Grades</w:t>
      </w:r>
    </w:p>
    <w:tbl>
      <w:tblPr>
        <w:tblStyle w:val="TableGrid"/>
        <w:tblW w:w="7513" w:type="dxa"/>
        <w:jc w:val="center"/>
        <w:tblLook w:val="04A0" w:firstRow="1" w:lastRow="0" w:firstColumn="1" w:lastColumn="0" w:noHBand="0" w:noVBand="1"/>
      </w:tblPr>
      <w:tblGrid>
        <w:gridCol w:w="1276"/>
        <w:gridCol w:w="2126"/>
        <w:gridCol w:w="1305"/>
        <w:gridCol w:w="987"/>
        <w:gridCol w:w="1819"/>
      </w:tblGrid>
      <w:tr w:rsidR="00A7780A" w:rsidRPr="00147D0A" w14:paraId="19DE0A31" w14:textId="50F238A3" w:rsidTr="00A06ED9">
        <w:trPr>
          <w:jc w:val="center"/>
        </w:trPr>
        <w:tc>
          <w:tcPr>
            <w:tcW w:w="1276" w:type="dxa"/>
            <w:tcBorders>
              <w:top w:val="single" w:sz="4" w:space="0" w:color="auto"/>
              <w:left w:val="nil"/>
              <w:bottom w:val="single" w:sz="4" w:space="0" w:color="auto"/>
              <w:right w:val="nil"/>
            </w:tcBorders>
            <w:shd w:val="clear" w:color="auto" w:fill="F2F2F2" w:themeFill="background1" w:themeFillShade="F2"/>
            <w:vAlign w:val="center"/>
          </w:tcPr>
          <w:p w14:paraId="29666487" w14:textId="77777777" w:rsidR="00A7780A" w:rsidRPr="00147D0A" w:rsidRDefault="00A7780A" w:rsidP="00DC751D">
            <w:pPr>
              <w:jc w:val="center"/>
              <w:rPr>
                <w:rFonts w:ascii="Arial" w:hAnsi="Arial" w:cs="Arial"/>
                <w:b/>
                <w:bCs/>
                <w:sz w:val="16"/>
                <w:szCs w:val="16"/>
              </w:rPr>
            </w:pPr>
            <w:r w:rsidRPr="00147D0A">
              <w:rPr>
                <w:rFonts w:ascii="Arial" w:hAnsi="Arial" w:cs="Arial" w:hint="cs"/>
                <w:b/>
                <w:bCs/>
                <w:sz w:val="16"/>
                <w:szCs w:val="16"/>
              </w:rPr>
              <w:t>Grade</w:t>
            </w:r>
          </w:p>
        </w:tc>
        <w:tc>
          <w:tcPr>
            <w:tcW w:w="2126" w:type="dxa"/>
            <w:tcBorders>
              <w:top w:val="single" w:sz="4" w:space="0" w:color="auto"/>
              <w:left w:val="nil"/>
              <w:bottom w:val="single" w:sz="4" w:space="0" w:color="auto"/>
              <w:right w:val="nil"/>
            </w:tcBorders>
            <w:shd w:val="clear" w:color="auto" w:fill="F2F2F2" w:themeFill="background1" w:themeFillShade="F2"/>
            <w:vAlign w:val="center"/>
          </w:tcPr>
          <w:p w14:paraId="582B57F2" w14:textId="77777777" w:rsidR="00A7780A" w:rsidRPr="00147D0A" w:rsidRDefault="00A7780A" w:rsidP="00DC751D">
            <w:pPr>
              <w:jc w:val="center"/>
              <w:rPr>
                <w:rFonts w:ascii="Arial" w:hAnsi="Arial" w:cs="Arial"/>
                <w:b/>
                <w:bCs/>
                <w:sz w:val="16"/>
                <w:szCs w:val="16"/>
              </w:rPr>
            </w:pPr>
            <w:r w:rsidRPr="00147D0A">
              <w:rPr>
                <w:rFonts w:ascii="Arial" w:hAnsi="Arial" w:cs="Arial" w:hint="cs"/>
                <w:b/>
                <w:bCs/>
                <w:sz w:val="16"/>
                <w:szCs w:val="16"/>
              </w:rPr>
              <w:t>Description</w:t>
            </w:r>
          </w:p>
        </w:tc>
        <w:tc>
          <w:tcPr>
            <w:tcW w:w="1305" w:type="dxa"/>
            <w:tcBorders>
              <w:top w:val="single" w:sz="4" w:space="0" w:color="auto"/>
              <w:left w:val="nil"/>
              <w:bottom w:val="single" w:sz="4" w:space="0" w:color="auto"/>
              <w:right w:val="nil"/>
            </w:tcBorders>
            <w:shd w:val="clear" w:color="auto" w:fill="F2F2F2" w:themeFill="background1" w:themeFillShade="F2"/>
            <w:vAlign w:val="center"/>
          </w:tcPr>
          <w:p w14:paraId="11D9D501" w14:textId="77777777" w:rsidR="00A7780A" w:rsidRPr="00147D0A" w:rsidRDefault="00A7780A" w:rsidP="00DC751D">
            <w:pPr>
              <w:jc w:val="center"/>
              <w:rPr>
                <w:rFonts w:ascii="Arial" w:hAnsi="Arial" w:cs="Arial"/>
                <w:b/>
                <w:bCs/>
                <w:sz w:val="16"/>
                <w:szCs w:val="16"/>
              </w:rPr>
            </w:pPr>
            <w:r w:rsidRPr="00147D0A">
              <w:rPr>
                <w:rFonts w:ascii="Arial" w:hAnsi="Arial" w:cs="Arial" w:hint="cs"/>
                <w:b/>
                <w:bCs/>
                <w:sz w:val="16"/>
                <w:szCs w:val="16"/>
              </w:rPr>
              <w:t>S&amp;P / Fitch</w:t>
            </w:r>
          </w:p>
        </w:tc>
        <w:tc>
          <w:tcPr>
            <w:tcW w:w="987" w:type="dxa"/>
            <w:tcBorders>
              <w:top w:val="single" w:sz="4" w:space="0" w:color="auto"/>
              <w:left w:val="nil"/>
              <w:bottom w:val="single" w:sz="4" w:space="0" w:color="auto"/>
              <w:right w:val="nil"/>
            </w:tcBorders>
            <w:shd w:val="clear" w:color="auto" w:fill="F2F2F2" w:themeFill="background1" w:themeFillShade="F2"/>
            <w:vAlign w:val="center"/>
          </w:tcPr>
          <w:p w14:paraId="6CCD4507" w14:textId="77777777" w:rsidR="00A7780A" w:rsidRPr="00147D0A" w:rsidRDefault="00A7780A" w:rsidP="00DC751D">
            <w:pPr>
              <w:jc w:val="center"/>
              <w:rPr>
                <w:rFonts w:ascii="Arial" w:hAnsi="Arial" w:cs="Arial"/>
                <w:b/>
                <w:bCs/>
                <w:sz w:val="16"/>
                <w:szCs w:val="16"/>
              </w:rPr>
            </w:pPr>
            <w:r w:rsidRPr="00147D0A">
              <w:rPr>
                <w:rFonts w:ascii="Arial" w:hAnsi="Arial" w:cs="Arial" w:hint="cs"/>
                <w:b/>
                <w:bCs/>
                <w:sz w:val="16"/>
                <w:szCs w:val="16"/>
              </w:rPr>
              <w:t>Moody’s</w:t>
            </w:r>
          </w:p>
        </w:tc>
        <w:tc>
          <w:tcPr>
            <w:tcW w:w="1819" w:type="dxa"/>
            <w:tcBorders>
              <w:top w:val="single" w:sz="4" w:space="0" w:color="auto"/>
              <w:left w:val="nil"/>
              <w:bottom w:val="single" w:sz="4" w:space="0" w:color="auto"/>
              <w:right w:val="nil"/>
            </w:tcBorders>
            <w:shd w:val="clear" w:color="auto" w:fill="F2F2F2" w:themeFill="background1" w:themeFillShade="F2"/>
            <w:vAlign w:val="center"/>
          </w:tcPr>
          <w:p w14:paraId="7773A785" w14:textId="70555437" w:rsidR="00A7780A" w:rsidRPr="00147D0A" w:rsidRDefault="00A7780A" w:rsidP="00DC751D">
            <w:pPr>
              <w:jc w:val="center"/>
              <w:rPr>
                <w:rFonts w:ascii="Arial" w:hAnsi="Arial" w:cs="Arial"/>
                <w:b/>
                <w:bCs/>
                <w:sz w:val="16"/>
                <w:szCs w:val="16"/>
              </w:rPr>
            </w:pPr>
            <w:r w:rsidRPr="00147D0A">
              <w:rPr>
                <w:rFonts w:ascii="Arial" w:hAnsi="Arial" w:cs="Arial" w:hint="cs"/>
                <w:b/>
                <w:bCs/>
                <w:sz w:val="16"/>
                <w:szCs w:val="16"/>
              </w:rPr>
              <w:t>Countries</w:t>
            </w:r>
            <w:r w:rsidR="009C0DC1" w:rsidRPr="00147D0A">
              <w:rPr>
                <w:rFonts w:ascii="Arial" w:hAnsi="Arial" w:cs="Arial" w:hint="cs"/>
                <w:b/>
                <w:bCs/>
                <w:sz w:val="16"/>
                <w:szCs w:val="16"/>
              </w:rPr>
              <w:t xml:space="preserve"> (Averages)</w:t>
            </w:r>
          </w:p>
        </w:tc>
      </w:tr>
      <w:tr w:rsidR="00A7780A" w:rsidRPr="00147D0A" w14:paraId="54658C3F" w14:textId="2AEE7F25" w:rsidTr="00A06ED9">
        <w:trPr>
          <w:jc w:val="center"/>
        </w:trPr>
        <w:tc>
          <w:tcPr>
            <w:tcW w:w="1276" w:type="dxa"/>
            <w:vMerge w:val="restart"/>
            <w:tcBorders>
              <w:left w:val="nil"/>
              <w:bottom w:val="nil"/>
              <w:right w:val="nil"/>
            </w:tcBorders>
            <w:shd w:val="clear" w:color="auto" w:fill="CAEDFB" w:themeFill="accent4" w:themeFillTint="33"/>
            <w:vAlign w:val="center"/>
          </w:tcPr>
          <w:p w14:paraId="7639BBCF" w14:textId="77777777" w:rsidR="00A7780A" w:rsidRPr="00147D0A" w:rsidRDefault="00A7780A" w:rsidP="002175AB">
            <w:pPr>
              <w:jc w:val="center"/>
              <w:rPr>
                <w:rFonts w:ascii="Arial" w:hAnsi="Arial" w:cs="Arial"/>
                <w:sz w:val="16"/>
                <w:szCs w:val="16"/>
              </w:rPr>
            </w:pPr>
            <w:r w:rsidRPr="00147D0A">
              <w:rPr>
                <w:rFonts w:ascii="Arial" w:hAnsi="Arial" w:cs="Arial" w:hint="cs"/>
                <w:sz w:val="16"/>
                <w:szCs w:val="16"/>
              </w:rPr>
              <w:t>Investment</w:t>
            </w:r>
          </w:p>
        </w:tc>
        <w:tc>
          <w:tcPr>
            <w:tcW w:w="2126" w:type="dxa"/>
            <w:tcBorders>
              <w:left w:val="nil"/>
              <w:bottom w:val="nil"/>
              <w:right w:val="nil"/>
            </w:tcBorders>
            <w:shd w:val="clear" w:color="auto" w:fill="CAEDFB" w:themeFill="accent4" w:themeFillTint="33"/>
            <w:vAlign w:val="center"/>
          </w:tcPr>
          <w:p w14:paraId="1FE6F561" w14:textId="77777777" w:rsidR="00A7780A" w:rsidRPr="00147D0A" w:rsidRDefault="00A7780A" w:rsidP="002175AB">
            <w:pPr>
              <w:jc w:val="center"/>
              <w:rPr>
                <w:rFonts w:ascii="Arial" w:hAnsi="Arial" w:cs="Arial"/>
                <w:i/>
                <w:iCs/>
                <w:sz w:val="15"/>
                <w:szCs w:val="15"/>
              </w:rPr>
            </w:pPr>
            <w:r w:rsidRPr="00147D0A">
              <w:rPr>
                <w:rFonts w:ascii="Arial" w:hAnsi="Arial" w:cs="Arial" w:hint="cs"/>
                <w:i/>
                <w:iCs/>
                <w:sz w:val="15"/>
                <w:szCs w:val="15"/>
              </w:rPr>
              <w:t>Prime</w:t>
            </w:r>
          </w:p>
        </w:tc>
        <w:tc>
          <w:tcPr>
            <w:tcW w:w="1305" w:type="dxa"/>
            <w:tcBorders>
              <w:left w:val="nil"/>
              <w:bottom w:val="nil"/>
              <w:right w:val="nil"/>
            </w:tcBorders>
            <w:shd w:val="clear" w:color="auto" w:fill="CAEDFB" w:themeFill="accent4" w:themeFillTint="33"/>
            <w:vAlign w:val="center"/>
          </w:tcPr>
          <w:p w14:paraId="7A604368" w14:textId="77777777" w:rsidR="00A7780A" w:rsidRPr="00147D0A" w:rsidRDefault="00A7780A" w:rsidP="002175AB">
            <w:pPr>
              <w:jc w:val="center"/>
              <w:rPr>
                <w:rFonts w:ascii="Arial" w:hAnsi="Arial" w:cs="Arial"/>
                <w:sz w:val="13"/>
                <w:szCs w:val="13"/>
              </w:rPr>
            </w:pPr>
            <w:r w:rsidRPr="00147D0A">
              <w:rPr>
                <w:rFonts w:ascii="Arial" w:hAnsi="Arial" w:cs="Arial" w:hint="cs"/>
                <w:sz w:val="13"/>
                <w:szCs w:val="13"/>
              </w:rPr>
              <w:t>AAA</w:t>
            </w:r>
          </w:p>
        </w:tc>
        <w:tc>
          <w:tcPr>
            <w:tcW w:w="987" w:type="dxa"/>
            <w:tcBorders>
              <w:left w:val="nil"/>
              <w:bottom w:val="nil"/>
              <w:right w:val="nil"/>
            </w:tcBorders>
            <w:shd w:val="clear" w:color="auto" w:fill="CAEDFB" w:themeFill="accent4" w:themeFillTint="33"/>
            <w:vAlign w:val="center"/>
          </w:tcPr>
          <w:p w14:paraId="5A06DD53" w14:textId="77777777" w:rsidR="00A7780A" w:rsidRPr="00147D0A" w:rsidRDefault="00A7780A" w:rsidP="002175AB">
            <w:pPr>
              <w:jc w:val="center"/>
              <w:rPr>
                <w:rFonts w:ascii="Arial" w:hAnsi="Arial" w:cs="Arial"/>
                <w:sz w:val="13"/>
                <w:szCs w:val="13"/>
              </w:rPr>
            </w:pPr>
            <w:proofErr w:type="spellStart"/>
            <w:r w:rsidRPr="00147D0A">
              <w:rPr>
                <w:rFonts w:ascii="Arial" w:hAnsi="Arial" w:cs="Arial" w:hint="cs"/>
                <w:sz w:val="13"/>
                <w:szCs w:val="13"/>
              </w:rPr>
              <w:t>Aaa</w:t>
            </w:r>
            <w:proofErr w:type="spellEnd"/>
          </w:p>
        </w:tc>
        <w:tc>
          <w:tcPr>
            <w:tcW w:w="1819" w:type="dxa"/>
            <w:tcBorders>
              <w:left w:val="nil"/>
              <w:bottom w:val="nil"/>
              <w:right w:val="nil"/>
            </w:tcBorders>
            <w:shd w:val="clear" w:color="auto" w:fill="FFFFFF" w:themeFill="background1"/>
          </w:tcPr>
          <w:p w14:paraId="1A908297" w14:textId="15646A5D" w:rsidR="00A7780A" w:rsidRPr="00147D0A" w:rsidRDefault="00A7780A" w:rsidP="00A7780A">
            <w:pPr>
              <w:rPr>
                <w:rFonts w:ascii="Arial" w:hAnsi="Arial" w:cs="Arial"/>
                <w:sz w:val="13"/>
                <w:szCs w:val="13"/>
              </w:rPr>
            </w:pPr>
            <w:r w:rsidRPr="00147D0A">
              <w:rPr>
                <w:rFonts w:ascii="Apple Color Emoji" w:hAnsi="Apple Color Emoji" w:cs="Apple Color Emoji"/>
                <w:sz w:val="13"/>
                <w:szCs w:val="13"/>
              </w:rPr>
              <w:t>🇨🇭</w:t>
            </w:r>
            <w:r w:rsidRPr="00147D0A">
              <w:rPr>
                <w:rFonts w:ascii="Arial" w:hAnsi="Arial" w:cs="Arial" w:hint="cs"/>
                <w:sz w:val="13"/>
                <w:szCs w:val="13"/>
              </w:rPr>
              <w:t xml:space="preserve"> </w:t>
            </w:r>
            <w:r w:rsidRPr="00147D0A">
              <w:rPr>
                <w:rFonts w:ascii="Apple Color Emoji" w:hAnsi="Apple Color Emoji" w:cs="Apple Color Emoji"/>
                <w:sz w:val="13"/>
                <w:szCs w:val="13"/>
              </w:rPr>
              <w:t>🇸🇬</w:t>
            </w:r>
            <w:r w:rsidRPr="00147D0A">
              <w:rPr>
                <w:rFonts w:ascii="Arial" w:hAnsi="Arial" w:cs="Arial" w:hint="cs"/>
                <w:sz w:val="13"/>
                <w:szCs w:val="13"/>
              </w:rPr>
              <w:t xml:space="preserve"> </w:t>
            </w:r>
            <w:r w:rsidRPr="00147D0A">
              <w:rPr>
                <w:rFonts w:ascii="Apple Color Emoji" w:hAnsi="Apple Color Emoji" w:cs="Apple Color Emoji"/>
                <w:sz w:val="13"/>
                <w:szCs w:val="13"/>
              </w:rPr>
              <w:t>🇳🇴</w:t>
            </w:r>
            <w:r w:rsidRPr="00147D0A">
              <w:rPr>
                <w:rFonts w:ascii="Arial" w:hAnsi="Arial" w:cs="Arial" w:hint="cs"/>
                <w:sz w:val="13"/>
                <w:szCs w:val="13"/>
              </w:rPr>
              <w:t xml:space="preserve"> </w:t>
            </w:r>
            <w:r w:rsidRPr="00147D0A">
              <w:rPr>
                <w:rFonts w:ascii="Apple Color Emoji" w:hAnsi="Apple Color Emoji" w:cs="Apple Color Emoji"/>
                <w:sz w:val="13"/>
                <w:szCs w:val="13"/>
              </w:rPr>
              <w:t>🇳🇱</w:t>
            </w:r>
            <w:r w:rsidRPr="00147D0A">
              <w:rPr>
                <w:rFonts w:ascii="Arial" w:hAnsi="Arial" w:cs="Arial" w:hint="cs"/>
                <w:sz w:val="13"/>
                <w:szCs w:val="13"/>
              </w:rPr>
              <w:t xml:space="preserve"> </w:t>
            </w:r>
            <w:r w:rsidRPr="00147D0A">
              <w:rPr>
                <w:rFonts w:ascii="Apple Color Emoji" w:hAnsi="Apple Color Emoji" w:cs="Apple Color Emoji"/>
                <w:sz w:val="13"/>
                <w:szCs w:val="13"/>
              </w:rPr>
              <w:t>🇩🇪</w:t>
            </w:r>
            <w:r w:rsidRPr="00147D0A">
              <w:rPr>
                <w:rFonts w:ascii="Arial" w:hAnsi="Arial" w:cs="Arial" w:hint="cs"/>
                <w:sz w:val="13"/>
                <w:szCs w:val="13"/>
              </w:rPr>
              <w:t xml:space="preserve"> </w:t>
            </w:r>
            <w:r w:rsidRPr="00147D0A">
              <w:rPr>
                <w:rFonts w:ascii="Apple Color Emoji" w:hAnsi="Apple Color Emoji" w:cs="Apple Color Emoji"/>
                <w:sz w:val="13"/>
                <w:szCs w:val="13"/>
              </w:rPr>
              <w:t>🇦🇺</w:t>
            </w:r>
            <w:r w:rsidRPr="00147D0A">
              <w:rPr>
                <w:rFonts w:ascii="Arial" w:hAnsi="Arial" w:cs="Arial" w:hint="cs"/>
                <w:sz w:val="13"/>
                <w:szCs w:val="13"/>
              </w:rPr>
              <w:t xml:space="preserve"> </w:t>
            </w:r>
            <w:r w:rsidRPr="00147D0A">
              <w:rPr>
                <w:rFonts w:ascii="Apple Color Emoji" w:hAnsi="Apple Color Emoji" w:cs="Apple Color Emoji"/>
                <w:sz w:val="13"/>
                <w:szCs w:val="13"/>
              </w:rPr>
              <w:t>🇸🇪</w:t>
            </w:r>
            <w:r w:rsidRPr="00147D0A">
              <w:rPr>
                <w:rFonts w:ascii="Arial" w:hAnsi="Arial" w:cs="Arial" w:hint="cs"/>
                <w:sz w:val="13"/>
                <w:szCs w:val="13"/>
              </w:rPr>
              <w:t xml:space="preserve"> </w:t>
            </w:r>
            <w:r w:rsidRPr="00147D0A">
              <w:rPr>
                <w:rFonts w:ascii="Apple Color Emoji" w:hAnsi="Apple Color Emoji" w:cs="Apple Color Emoji"/>
                <w:sz w:val="13"/>
                <w:szCs w:val="13"/>
              </w:rPr>
              <w:t>🇩🇰</w:t>
            </w:r>
            <w:r w:rsidRPr="00147D0A">
              <w:rPr>
                <w:rFonts w:ascii="Arial" w:hAnsi="Arial" w:cs="Arial" w:hint="cs"/>
                <w:sz w:val="13"/>
                <w:szCs w:val="13"/>
              </w:rPr>
              <w:t xml:space="preserve"> </w:t>
            </w:r>
            <w:r w:rsidRPr="00147D0A">
              <w:rPr>
                <w:rFonts w:ascii="Apple Color Emoji" w:hAnsi="Apple Color Emoji" w:cs="Apple Color Emoji"/>
                <w:sz w:val="13"/>
                <w:szCs w:val="13"/>
              </w:rPr>
              <w:t>🇨🇦</w:t>
            </w:r>
          </w:p>
        </w:tc>
      </w:tr>
      <w:tr w:rsidR="00A7780A" w:rsidRPr="00147D0A" w14:paraId="0A080C94" w14:textId="34EE8DA8" w:rsidTr="00A06ED9">
        <w:trPr>
          <w:jc w:val="center"/>
        </w:trPr>
        <w:tc>
          <w:tcPr>
            <w:tcW w:w="1276" w:type="dxa"/>
            <w:vMerge/>
            <w:tcBorders>
              <w:top w:val="nil"/>
              <w:left w:val="nil"/>
              <w:bottom w:val="nil"/>
              <w:right w:val="nil"/>
            </w:tcBorders>
            <w:shd w:val="clear" w:color="auto" w:fill="CAEDFB" w:themeFill="accent4" w:themeFillTint="33"/>
            <w:vAlign w:val="center"/>
          </w:tcPr>
          <w:p w14:paraId="56C23795" w14:textId="77777777" w:rsidR="00A7780A" w:rsidRPr="00147D0A" w:rsidRDefault="00A7780A" w:rsidP="002175AB">
            <w:pPr>
              <w:jc w:val="center"/>
              <w:rPr>
                <w:rFonts w:ascii="Arial" w:hAnsi="Arial" w:cs="Arial"/>
                <w:sz w:val="16"/>
                <w:szCs w:val="16"/>
              </w:rPr>
            </w:pPr>
          </w:p>
        </w:tc>
        <w:tc>
          <w:tcPr>
            <w:tcW w:w="2126" w:type="dxa"/>
            <w:vMerge w:val="restart"/>
            <w:tcBorders>
              <w:top w:val="nil"/>
              <w:left w:val="nil"/>
              <w:bottom w:val="nil"/>
              <w:right w:val="nil"/>
            </w:tcBorders>
            <w:shd w:val="clear" w:color="auto" w:fill="DEF3FB"/>
            <w:vAlign w:val="center"/>
          </w:tcPr>
          <w:p w14:paraId="73DB4224" w14:textId="77777777" w:rsidR="00A7780A" w:rsidRPr="00147D0A" w:rsidRDefault="00A7780A" w:rsidP="002175AB">
            <w:pPr>
              <w:jc w:val="center"/>
              <w:rPr>
                <w:rFonts w:ascii="Arial" w:hAnsi="Arial" w:cs="Arial"/>
                <w:i/>
                <w:iCs/>
                <w:sz w:val="15"/>
                <w:szCs w:val="15"/>
              </w:rPr>
            </w:pPr>
            <w:r w:rsidRPr="00147D0A">
              <w:rPr>
                <w:rFonts w:ascii="Arial" w:hAnsi="Arial" w:cs="Arial" w:hint="cs"/>
                <w:i/>
                <w:iCs/>
                <w:sz w:val="15"/>
                <w:szCs w:val="15"/>
              </w:rPr>
              <w:t>High Medium Grade</w:t>
            </w:r>
          </w:p>
        </w:tc>
        <w:tc>
          <w:tcPr>
            <w:tcW w:w="1305" w:type="dxa"/>
            <w:tcBorders>
              <w:top w:val="nil"/>
              <w:left w:val="nil"/>
              <w:bottom w:val="nil"/>
              <w:right w:val="nil"/>
            </w:tcBorders>
            <w:shd w:val="clear" w:color="auto" w:fill="DEF3FB"/>
            <w:vAlign w:val="center"/>
          </w:tcPr>
          <w:p w14:paraId="3D855850" w14:textId="77777777" w:rsidR="00A7780A" w:rsidRPr="00147D0A" w:rsidRDefault="00A7780A" w:rsidP="002175AB">
            <w:pPr>
              <w:jc w:val="center"/>
              <w:rPr>
                <w:rFonts w:ascii="Arial" w:hAnsi="Arial" w:cs="Arial"/>
                <w:sz w:val="13"/>
                <w:szCs w:val="13"/>
              </w:rPr>
            </w:pPr>
            <w:r w:rsidRPr="00147D0A">
              <w:rPr>
                <w:rFonts w:ascii="Arial" w:hAnsi="Arial" w:cs="Arial" w:hint="cs"/>
                <w:sz w:val="13"/>
                <w:szCs w:val="13"/>
              </w:rPr>
              <w:t>AA+</w:t>
            </w:r>
          </w:p>
        </w:tc>
        <w:tc>
          <w:tcPr>
            <w:tcW w:w="987" w:type="dxa"/>
            <w:tcBorders>
              <w:top w:val="nil"/>
              <w:left w:val="nil"/>
              <w:bottom w:val="nil"/>
              <w:right w:val="nil"/>
            </w:tcBorders>
            <w:shd w:val="clear" w:color="auto" w:fill="DEF3FB"/>
            <w:vAlign w:val="center"/>
          </w:tcPr>
          <w:p w14:paraId="3F99CADB" w14:textId="77777777" w:rsidR="00A7780A" w:rsidRPr="00147D0A" w:rsidRDefault="00A7780A" w:rsidP="002175AB">
            <w:pPr>
              <w:jc w:val="center"/>
              <w:rPr>
                <w:rFonts w:ascii="Arial" w:hAnsi="Arial" w:cs="Arial"/>
                <w:sz w:val="13"/>
                <w:szCs w:val="13"/>
              </w:rPr>
            </w:pPr>
            <w:r w:rsidRPr="00147D0A">
              <w:rPr>
                <w:rFonts w:ascii="Arial" w:hAnsi="Arial" w:cs="Arial" w:hint="cs"/>
                <w:sz w:val="13"/>
                <w:szCs w:val="13"/>
              </w:rPr>
              <w:t>Aa1</w:t>
            </w:r>
          </w:p>
        </w:tc>
        <w:tc>
          <w:tcPr>
            <w:tcW w:w="1819" w:type="dxa"/>
            <w:tcBorders>
              <w:top w:val="nil"/>
              <w:left w:val="nil"/>
              <w:bottom w:val="nil"/>
              <w:right w:val="nil"/>
            </w:tcBorders>
            <w:shd w:val="clear" w:color="auto" w:fill="FFFFFF" w:themeFill="background1"/>
          </w:tcPr>
          <w:p w14:paraId="3EBD45B7" w14:textId="4851378B" w:rsidR="00A7780A" w:rsidRPr="00147D0A" w:rsidRDefault="00A7780A" w:rsidP="00A7780A">
            <w:pPr>
              <w:rPr>
                <w:rFonts w:ascii="Arial" w:hAnsi="Arial" w:cs="Arial"/>
                <w:sz w:val="13"/>
                <w:szCs w:val="13"/>
              </w:rPr>
            </w:pPr>
            <w:r w:rsidRPr="00147D0A">
              <w:rPr>
                <w:rFonts w:ascii="Apple Color Emoji" w:hAnsi="Apple Color Emoji" w:cs="Apple Color Emoji"/>
                <w:sz w:val="13"/>
                <w:szCs w:val="13"/>
              </w:rPr>
              <w:t>🇳🇿</w:t>
            </w:r>
            <w:r w:rsidRPr="00147D0A">
              <w:rPr>
                <w:rFonts w:ascii="Arial" w:hAnsi="Arial" w:cs="Arial" w:hint="cs"/>
                <w:sz w:val="13"/>
                <w:szCs w:val="13"/>
              </w:rPr>
              <w:t xml:space="preserve"> </w:t>
            </w:r>
            <w:r w:rsidRPr="00147D0A">
              <w:rPr>
                <w:rFonts w:ascii="Apple Color Emoji" w:hAnsi="Apple Color Emoji" w:cs="Apple Color Emoji"/>
                <w:sz w:val="13"/>
                <w:szCs w:val="13"/>
              </w:rPr>
              <w:t>🇺🇸</w:t>
            </w:r>
            <w:r w:rsidRPr="00147D0A">
              <w:rPr>
                <w:rFonts w:ascii="Arial" w:hAnsi="Arial" w:cs="Arial" w:hint="cs"/>
                <w:sz w:val="13"/>
                <w:szCs w:val="13"/>
              </w:rPr>
              <w:t xml:space="preserve"> </w:t>
            </w:r>
            <w:r w:rsidRPr="00147D0A">
              <w:rPr>
                <w:rFonts w:ascii="Apple Color Emoji" w:hAnsi="Apple Color Emoji" w:cs="Apple Color Emoji"/>
                <w:sz w:val="13"/>
                <w:szCs w:val="13"/>
              </w:rPr>
              <w:t>🇫🇮</w:t>
            </w:r>
            <w:r w:rsidRPr="00147D0A">
              <w:rPr>
                <w:rFonts w:ascii="Arial" w:hAnsi="Arial" w:cs="Arial" w:hint="cs"/>
                <w:sz w:val="13"/>
                <w:szCs w:val="13"/>
              </w:rPr>
              <w:t xml:space="preserve"> </w:t>
            </w:r>
            <w:r w:rsidRPr="00147D0A">
              <w:rPr>
                <w:rFonts w:ascii="Apple Color Emoji" w:hAnsi="Apple Color Emoji" w:cs="Apple Color Emoji"/>
                <w:sz w:val="13"/>
                <w:szCs w:val="13"/>
              </w:rPr>
              <w:t>🇦🇹</w:t>
            </w:r>
          </w:p>
        </w:tc>
      </w:tr>
      <w:tr w:rsidR="00A7780A" w:rsidRPr="00147D0A" w14:paraId="75966476" w14:textId="7E285598" w:rsidTr="00A06ED9">
        <w:trPr>
          <w:jc w:val="center"/>
        </w:trPr>
        <w:tc>
          <w:tcPr>
            <w:tcW w:w="1276" w:type="dxa"/>
            <w:vMerge/>
            <w:tcBorders>
              <w:top w:val="nil"/>
              <w:left w:val="nil"/>
              <w:bottom w:val="nil"/>
              <w:right w:val="nil"/>
            </w:tcBorders>
            <w:shd w:val="clear" w:color="auto" w:fill="CAEDFB" w:themeFill="accent4" w:themeFillTint="33"/>
            <w:vAlign w:val="center"/>
          </w:tcPr>
          <w:p w14:paraId="71D73525" w14:textId="77777777" w:rsidR="00A7780A" w:rsidRPr="00147D0A" w:rsidRDefault="00A7780A" w:rsidP="002175AB">
            <w:pPr>
              <w:jc w:val="center"/>
              <w:rPr>
                <w:rFonts w:ascii="Arial" w:hAnsi="Arial" w:cs="Arial"/>
                <w:sz w:val="16"/>
                <w:szCs w:val="16"/>
              </w:rPr>
            </w:pPr>
          </w:p>
        </w:tc>
        <w:tc>
          <w:tcPr>
            <w:tcW w:w="2126" w:type="dxa"/>
            <w:vMerge/>
            <w:tcBorders>
              <w:top w:val="nil"/>
              <w:left w:val="nil"/>
              <w:bottom w:val="nil"/>
              <w:right w:val="nil"/>
            </w:tcBorders>
            <w:shd w:val="clear" w:color="auto" w:fill="DEF3FB"/>
            <w:vAlign w:val="center"/>
          </w:tcPr>
          <w:p w14:paraId="681ED329" w14:textId="77777777" w:rsidR="00A7780A" w:rsidRPr="00147D0A" w:rsidRDefault="00A7780A" w:rsidP="002175AB">
            <w:pPr>
              <w:jc w:val="center"/>
              <w:rPr>
                <w:rFonts w:ascii="Arial" w:hAnsi="Arial" w:cs="Arial"/>
                <w:i/>
                <w:iCs/>
                <w:sz w:val="15"/>
                <w:szCs w:val="15"/>
              </w:rPr>
            </w:pPr>
          </w:p>
        </w:tc>
        <w:tc>
          <w:tcPr>
            <w:tcW w:w="1305" w:type="dxa"/>
            <w:tcBorders>
              <w:top w:val="nil"/>
              <w:left w:val="nil"/>
              <w:bottom w:val="nil"/>
              <w:right w:val="nil"/>
            </w:tcBorders>
            <w:shd w:val="clear" w:color="auto" w:fill="DEF3FB"/>
            <w:vAlign w:val="center"/>
          </w:tcPr>
          <w:p w14:paraId="0197BC5E" w14:textId="77777777" w:rsidR="00A7780A" w:rsidRPr="00147D0A" w:rsidRDefault="00A7780A" w:rsidP="002175AB">
            <w:pPr>
              <w:jc w:val="center"/>
              <w:rPr>
                <w:rFonts w:ascii="Arial" w:hAnsi="Arial" w:cs="Arial"/>
                <w:sz w:val="13"/>
                <w:szCs w:val="13"/>
              </w:rPr>
            </w:pPr>
            <w:r w:rsidRPr="00147D0A">
              <w:rPr>
                <w:rFonts w:ascii="Arial" w:hAnsi="Arial" w:cs="Arial" w:hint="cs"/>
                <w:sz w:val="13"/>
                <w:szCs w:val="13"/>
              </w:rPr>
              <w:t>AA</w:t>
            </w:r>
          </w:p>
        </w:tc>
        <w:tc>
          <w:tcPr>
            <w:tcW w:w="987" w:type="dxa"/>
            <w:tcBorders>
              <w:top w:val="nil"/>
              <w:left w:val="nil"/>
              <w:bottom w:val="nil"/>
              <w:right w:val="nil"/>
            </w:tcBorders>
            <w:shd w:val="clear" w:color="auto" w:fill="DEF3FB"/>
            <w:vAlign w:val="center"/>
          </w:tcPr>
          <w:p w14:paraId="352207EA" w14:textId="77777777" w:rsidR="00A7780A" w:rsidRPr="00147D0A" w:rsidRDefault="00A7780A" w:rsidP="002175AB">
            <w:pPr>
              <w:jc w:val="center"/>
              <w:rPr>
                <w:rFonts w:ascii="Arial" w:hAnsi="Arial" w:cs="Arial"/>
                <w:sz w:val="13"/>
                <w:szCs w:val="13"/>
              </w:rPr>
            </w:pPr>
            <w:r w:rsidRPr="00147D0A">
              <w:rPr>
                <w:rFonts w:ascii="Arial" w:hAnsi="Arial" w:cs="Arial" w:hint="cs"/>
                <w:sz w:val="13"/>
                <w:szCs w:val="13"/>
              </w:rPr>
              <w:t>Aa2</w:t>
            </w:r>
          </w:p>
        </w:tc>
        <w:tc>
          <w:tcPr>
            <w:tcW w:w="1819" w:type="dxa"/>
            <w:tcBorders>
              <w:top w:val="nil"/>
              <w:left w:val="nil"/>
              <w:bottom w:val="nil"/>
              <w:right w:val="nil"/>
            </w:tcBorders>
            <w:shd w:val="clear" w:color="auto" w:fill="FFFFFF" w:themeFill="background1"/>
          </w:tcPr>
          <w:p w14:paraId="6C68996F" w14:textId="6ECCAD74" w:rsidR="00A7780A" w:rsidRPr="00147D0A" w:rsidRDefault="00A7780A" w:rsidP="00A7780A">
            <w:pPr>
              <w:rPr>
                <w:rFonts w:ascii="Arial" w:hAnsi="Arial" w:cs="Arial"/>
                <w:sz w:val="13"/>
                <w:szCs w:val="13"/>
              </w:rPr>
            </w:pPr>
            <w:r w:rsidRPr="00147D0A">
              <w:rPr>
                <w:rFonts w:ascii="Apple Color Emoji" w:hAnsi="Apple Color Emoji" w:cs="Apple Color Emoji"/>
                <w:sz w:val="13"/>
                <w:szCs w:val="13"/>
              </w:rPr>
              <w:t>🇶🇦</w:t>
            </w:r>
            <w:r w:rsidRPr="00147D0A">
              <w:rPr>
                <w:rFonts w:ascii="Arial" w:hAnsi="Arial" w:cs="Arial" w:hint="cs"/>
                <w:sz w:val="13"/>
                <w:szCs w:val="13"/>
              </w:rPr>
              <w:t xml:space="preserve"> </w:t>
            </w:r>
            <w:r w:rsidRPr="00147D0A">
              <w:rPr>
                <w:rFonts w:ascii="Apple Color Emoji" w:hAnsi="Apple Color Emoji" w:cs="Apple Color Emoji"/>
                <w:sz w:val="13"/>
                <w:szCs w:val="13"/>
              </w:rPr>
              <w:t>🇹🇼</w:t>
            </w:r>
            <w:r w:rsidRPr="00147D0A">
              <w:rPr>
                <w:rFonts w:ascii="Arial" w:hAnsi="Arial" w:cs="Arial" w:hint="cs"/>
                <w:sz w:val="13"/>
                <w:szCs w:val="13"/>
              </w:rPr>
              <w:t xml:space="preserve"> </w:t>
            </w:r>
            <w:r w:rsidRPr="00147D0A">
              <w:rPr>
                <w:rFonts w:ascii="Apple Color Emoji" w:hAnsi="Apple Color Emoji" w:cs="Apple Color Emoji"/>
                <w:sz w:val="13"/>
                <w:szCs w:val="13"/>
              </w:rPr>
              <w:t>🇮🇪</w:t>
            </w:r>
            <w:r w:rsidRPr="00147D0A">
              <w:rPr>
                <w:rFonts w:ascii="Arial" w:hAnsi="Arial" w:cs="Arial" w:hint="cs"/>
                <w:sz w:val="13"/>
                <w:szCs w:val="13"/>
              </w:rPr>
              <w:t xml:space="preserve"> </w:t>
            </w:r>
            <w:r w:rsidRPr="00147D0A">
              <w:rPr>
                <w:rFonts w:ascii="Apple Color Emoji" w:hAnsi="Apple Color Emoji" w:cs="Apple Color Emoji"/>
                <w:sz w:val="13"/>
                <w:szCs w:val="13"/>
              </w:rPr>
              <w:t>🇰🇷</w:t>
            </w:r>
            <w:r w:rsidRPr="00147D0A">
              <w:rPr>
                <w:rFonts w:ascii="Arial" w:hAnsi="Arial" w:cs="Arial" w:hint="cs"/>
                <w:sz w:val="13"/>
                <w:szCs w:val="13"/>
              </w:rPr>
              <w:t xml:space="preserve"> </w:t>
            </w:r>
            <w:r w:rsidRPr="00147D0A">
              <w:rPr>
                <w:rFonts w:ascii="Apple Color Emoji" w:hAnsi="Apple Color Emoji" w:cs="Apple Color Emoji"/>
                <w:sz w:val="13"/>
                <w:szCs w:val="13"/>
              </w:rPr>
              <w:t>🇭🇰</w:t>
            </w:r>
          </w:p>
        </w:tc>
      </w:tr>
      <w:tr w:rsidR="00A7780A" w:rsidRPr="00147D0A" w14:paraId="091B13DA" w14:textId="03D322DA" w:rsidTr="00A06ED9">
        <w:trPr>
          <w:jc w:val="center"/>
        </w:trPr>
        <w:tc>
          <w:tcPr>
            <w:tcW w:w="1276" w:type="dxa"/>
            <w:vMerge/>
            <w:tcBorders>
              <w:top w:val="nil"/>
              <w:left w:val="nil"/>
              <w:bottom w:val="nil"/>
              <w:right w:val="nil"/>
            </w:tcBorders>
            <w:shd w:val="clear" w:color="auto" w:fill="CAEDFB" w:themeFill="accent4" w:themeFillTint="33"/>
            <w:vAlign w:val="center"/>
          </w:tcPr>
          <w:p w14:paraId="25990103" w14:textId="77777777" w:rsidR="00A7780A" w:rsidRPr="00147D0A" w:rsidRDefault="00A7780A" w:rsidP="002175AB">
            <w:pPr>
              <w:jc w:val="center"/>
              <w:rPr>
                <w:rFonts w:ascii="Arial" w:hAnsi="Arial" w:cs="Arial"/>
                <w:sz w:val="16"/>
                <w:szCs w:val="16"/>
              </w:rPr>
            </w:pPr>
          </w:p>
        </w:tc>
        <w:tc>
          <w:tcPr>
            <w:tcW w:w="2126" w:type="dxa"/>
            <w:vMerge/>
            <w:tcBorders>
              <w:top w:val="nil"/>
              <w:left w:val="nil"/>
              <w:bottom w:val="nil"/>
              <w:right w:val="nil"/>
            </w:tcBorders>
            <w:shd w:val="clear" w:color="auto" w:fill="DEF3FB"/>
            <w:vAlign w:val="center"/>
          </w:tcPr>
          <w:p w14:paraId="79C88ECD" w14:textId="77777777" w:rsidR="00A7780A" w:rsidRPr="00147D0A" w:rsidRDefault="00A7780A" w:rsidP="002175AB">
            <w:pPr>
              <w:jc w:val="center"/>
              <w:rPr>
                <w:rFonts w:ascii="Arial" w:hAnsi="Arial" w:cs="Arial"/>
                <w:i/>
                <w:iCs/>
                <w:sz w:val="15"/>
                <w:szCs w:val="15"/>
              </w:rPr>
            </w:pPr>
          </w:p>
        </w:tc>
        <w:tc>
          <w:tcPr>
            <w:tcW w:w="1305" w:type="dxa"/>
            <w:tcBorders>
              <w:top w:val="nil"/>
              <w:left w:val="nil"/>
              <w:bottom w:val="nil"/>
              <w:right w:val="nil"/>
            </w:tcBorders>
            <w:shd w:val="clear" w:color="auto" w:fill="DEF3FB"/>
            <w:vAlign w:val="center"/>
          </w:tcPr>
          <w:p w14:paraId="1E1B4FF3" w14:textId="77777777" w:rsidR="00A7780A" w:rsidRPr="00147D0A" w:rsidRDefault="00A7780A" w:rsidP="002175AB">
            <w:pPr>
              <w:jc w:val="center"/>
              <w:rPr>
                <w:rFonts w:ascii="Arial" w:hAnsi="Arial" w:cs="Arial"/>
                <w:sz w:val="13"/>
                <w:szCs w:val="13"/>
              </w:rPr>
            </w:pPr>
            <w:r w:rsidRPr="00147D0A">
              <w:rPr>
                <w:rFonts w:ascii="Arial" w:hAnsi="Arial" w:cs="Arial" w:hint="cs"/>
                <w:sz w:val="13"/>
                <w:szCs w:val="13"/>
              </w:rPr>
              <w:t>AA-</w:t>
            </w:r>
          </w:p>
        </w:tc>
        <w:tc>
          <w:tcPr>
            <w:tcW w:w="987" w:type="dxa"/>
            <w:tcBorders>
              <w:top w:val="nil"/>
              <w:left w:val="nil"/>
              <w:bottom w:val="nil"/>
              <w:right w:val="nil"/>
            </w:tcBorders>
            <w:shd w:val="clear" w:color="auto" w:fill="DEF3FB"/>
            <w:vAlign w:val="center"/>
          </w:tcPr>
          <w:p w14:paraId="18D6F253" w14:textId="77777777" w:rsidR="00A7780A" w:rsidRPr="00147D0A" w:rsidRDefault="00A7780A" w:rsidP="002175AB">
            <w:pPr>
              <w:jc w:val="center"/>
              <w:rPr>
                <w:rFonts w:ascii="Arial" w:hAnsi="Arial" w:cs="Arial"/>
                <w:sz w:val="13"/>
                <w:szCs w:val="13"/>
              </w:rPr>
            </w:pPr>
            <w:r w:rsidRPr="00147D0A">
              <w:rPr>
                <w:rFonts w:ascii="Arial" w:hAnsi="Arial" w:cs="Arial" w:hint="cs"/>
                <w:sz w:val="13"/>
                <w:szCs w:val="13"/>
              </w:rPr>
              <w:t>Aa3</w:t>
            </w:r>
          </w:p>
        </w:tc>
        <w:tc>
          <w:tcPr>
            <w:tcW w:w="1819" w:type="dxa"/>
            <w:tcBorders>
              <w:top w:val="nil"/>
              <w:left w:val="nil"/>
              <w:bottom w:val="nil"/>
              <w:right w:val="nil"/>
            </w:tcBorders>
            <w:shd w:val="clear" w:color="auto" w:fill="FFFFFF" w:themeFill="background1"/>
          </w:tcPr>
          <w:p w14:paraId="55ECAB7C" w14:textId="3D2732CD" w:rsidR="00A7780A" w:rsidRPr="00147D0A" w:rsidRDefault="00A7780A" w:rsidP="00A7780A">
            <w:pPr>
              <w:rPr>
                <w:rFonts w:ascii="Arial" w:hAnsi="Arial" w:cs="Arial"/>
                <w:sz w:val="13"/>
                <w:szCs w:val="13"/>
              </w:rPr>
            </w:pPr>
            <w:r w:rsidRPr="00147D0A">
              <w:rPr>
                <w:rFonts w:ascii="Apple Color Emoji" w:hAnsi="Apple Color Emoji" w:cs="Apple Color Emoji"/>
                <w:sz w:val="13"/>
                <w:szCs w:val="13"/>
              </w:rPr>
              <w:t>🇬🇧</w:t>
            </w:r>
            <w:r w:rsidRPr="00147D0A">
              <w:rPr>
                <w:rFonts w:ascii="Arial" w:hAnsi="Arial" w:cs="Arial" w:hint="cs"/>
                <w:sz w:val="13"/>
                <w:szCs w:val="13"/>
              </w:rPr>
              <w:t xml:space="preserve"> </w:t>
            </w:r>
            <w:r w:rsidRPr="00147D0A">
              <w:rPr>
                <w:rFonts w:ascii="Apple Color Emoji" w:hAnsi="Apple Color Emoji" w:cs="Apple Color Emoji"/>
                <w:sz w:val="13"/>
                <w:szCs w:val="13"/>
              </w:rPr>
              <w:t>🇧🇪</w:t>
            </w:r>
            <w:r w:rsidRPr="00147D0A">
              <w:rPr>
                <w:rFonts w:ascii="Arial" w:hAnsi="Arial" w:cs="Arial" w:hint="cs"/>
                <w:sz w:val="13"/>
                <w:szCs w:val="13"/>
              </w:rPr>
              <w:t xml:space="preserve"> </w:t>
            </w:r>
            <w:r w:rsidRPr="00147D0A">
              <w:rPr>
                <w:rFonts w:ascii="Apple Color Emoji" w:hAnsi="Apple Color Emoji" w:cs="Apple Color Emoji"/>
                <w:sz w:val="13"/>
                <w:szCs w:val="13"/>
              </w:rPr>
              <w:t>🇨🇿</w:t>
            </w:r>
            <w:r w:rsidRPr="00147D0A">
              <w:rPr>
                <w:rFonts w:ascii="Arial" w:hAnsi="Arial" w:cs="Arial" w:hint="cs"/>
                <w:sz w:val="13"/>
                <w:szCs w:val="13"/>
              </w:rPr>
              <w:t xml:space="preserve"> </w:t>
            </w:r>
            <w:r w:rsidRPr="00147D0A">
              <w:rPr>
                <w:rFonts w:ascii="Apple Color Emoji" w:hAnsi="Apple Color Emoji" w:cs="Apple Color Emoji"/>
                <w:sz w:val="13"/>
                <w:szCs w:val="13"/>
              </w:rPr>
              <w:t>🇫🇷</w:t>
            </w:r>
          </w:p>
        </w:tc>
      </w:tr>
      <w:tr w:rsidR="00A7780A" w:rsidRPr="00147D0A" w14:paraId="46FF804A" w14:textId="737B86EA" w:rsidTr="00A06ED9">
        <w:trPr>
          <w:jc w:val="center"/>
        </w:trPr>
        <w:tc>
          <w:tcPr>
            <w:tcW w:w="1276" w:type="dxa"/>
            <w:vMerge/>
            <w:tcBorders>
              <w:top w:val="nil"/>
              <w:left w:val="nil"/>
              <w:bottom w:val="nil"/>
              <w:right w:val="nil"/>
            </w:tcBorders>
            <w:shd w:val="clear" w:color="auto" w:fill="CAEDFB" w:themeFill="accent4" w:themeFillTint="33"/>
            <w:vAlign w:val="center"/>
          </w:tcPr>
          <w:p w14:paraId="6ED5406C" w14:textId="77777777" w:rsidR="00A7780A" w:rsidRPr="00147D0A" w:rsidRDefault="00A7780A" w:rsidP="002175AB">
            <w:pPr>
              <w:jc w:val="center"/>
              <w:rPr>
                <w:rFonts w:ascii="Arial" w:hAnsi="Arial" w:cs="Arial"/>
                <w:sz w:val="16"/>
                <w:szCs w:val="16"/>
              </w:rPr>
            </w:pPr>
          </w:p>
        </w:tc>
        <w:tc>
          <w:tcPr>
            <w:tcW w:w="2126" w:type="dxa"/>
            <w:vMerge w:val="restart"/>
            <w:tcBorders>
              <w:top w:val="nil"/>
              <w:left w:val="nil"/>
              <w:bottom w:val="nil"/>
              <w:right w:val="nil"/>
            </w:tcBorders>
            <w:shd w:val="clear" w:color="auto" w:fill="EEF8FB"/>
            <w:vAlign w:val="center"/>
          </w:tcPr>
          <w:p w14:paraId="06157236" w14:textId="77777777" w:rsidR="00A7780A" w:rsidRPr="00147D0A" w:rsidRDefault="00A7780A" w:rsidP="002175AB">
            <w:pPr>
              <w:jc w:val="center"/>
              <w:rPr>
                <w:rFonts w:ascii="Arial" w:hAnsi="Arial" w:cs="Arial"/>
                <w:i/>
                <w:iCs/>
                <w:sz w:val="15"/>
                <w:szCs w:val="15"/>
              </w:rPr>
            </w:pPr>
            <w:r w:rsidRPr="00147D0A">
              <w:rPr>
                <w:rFonts w:ascii="Arial" w:hAnsi="Arial" w:cs="Arial" w:hint="cs"/>
                <w:i/>
                <w:iCs/>
                <w:sz w:val="15"/>
                <w:szCs w:val="15"/>
              </w:rPr>
              <w:t>Upper Medium Grade</w:t>
            </w:r>
          </w:p>
        </w:tc>
        <w:tc>
          <w:tcPr>
            <w:tcW w:w="1305" w:type="dxa"/>
            <w:tcBorders>
              <w:top w:val="nil"/>
              <w:left w:val="nil"/>
              <w:bottom w:val="nil"/>
              <w:right w:val="nil"/>
            </w:tcBorders>
            <w:shd w:val="clear" w:color="auto" w:fill="EEF8FB"/>
            <w:vAlign w:val="center"/>
          </w:tcPr>
          <w:p w14:paraId="7FCB4892" w14:textId="77777777" w:rsidR="00A7780A" w:rsidRPr="00147D0A" w:rsidRDefault="00A7780A" w:rsidP="002175AB">
            <w:pPr>
              <w:jc w:val="center"/>
              <w:rPr>
                <w:rFonts w:ascii="Arial" w:hAnsi="Arial" w:cs="Arial"/>
                <w:sz w:val="13"/>
                <w:szCs w:val="13"/>
              </w:rPr>
            </w:pPr>
            <w:r w:rsidRPr="00147D0A">
              <w:rPr>
                <w:rFonts w:ascii="Arial" w:hAnsi="Arial" w:cs="Arial" w:hint="cs"/>
                <w:sz w:val="13"/>
                <w:szCs w:val="13"/>
              </w:rPr>
              <w:t>A+</w:t>
            </w:r>
          </w:p>
        </w:tc>
        <w:tc>
          <w:tcPr>
            <w:tcW w:w="987" w:type="dxa"/>
            <w:tcBorders>
              <w:top w:val="nil"/>
              <w:left w:val="nil"/>
              <w:bottom w:val="nil"/>
              <w:right w:val="nil"/>
            </w:tcBorders>
            <w:shd w:val="clear" w:color="auto" w:fill="EEF8FB"/>
            <w:vAlign w:val="center"/>
          </w:tcPr>
          <w:p w14:paraId="34AC09C4" w14:textId="77777777" w:rsidR="00A7780A" w:rsidRPr="00147D0A" w:rsidRDefault="00A7780A" w:rsidP="002175AB">
            <w:pPr>
              <w:jc w:val="center"/>
              <w:rPr>
                <w:rFonts w:ascii="Arial" w:hAnsi="Arial" w:cs="Arial"/>
                <w:sz w:val="13"/>
                <w:szCs w:val="13"/>
              </w:rPr>
            </w:pPr>
            <w:r w:rsidRPr="00147D0A">
              <w:rPr>
                <w:rFonts w:ascii="Arial" w:hAnsi="Arial" w:cs="Arial" w:hint="cs"/>
                <w:sz w:val="13"/>
                <w:szCs w:val="13"/>
              </w:rPr>
              <w:t>A1</w:t>
            </w:r>
          </w:p>
        </w:tc>
        <w:tc>
          <w:tcPr>
            <w:tcW w:w="1819" w:type="dxa"/>
            <w:tcBorders>
              <w:top w:val="nil"/>
              <w:left w:val="nil"/>
              <w:bottom w:val="nil"/>
              <w:right w:val="nil"/>
            </w:tcBorders>
            <w:shd w:val="clear" w:color="auto" w:fill="FFFFFF" w:themeFill="background1"/>
          </w:tcPr>
          <w:p w14:paraId="64F3BB29" w14:textId="36C3F18A" w:rsidR="00A7780A" w:rsidRPr="00147D0A" w:rsidRDefault="00A7780A" w:rsidP="00A7780A">
            <w:pPr>
              <w:rPr>
                <w:rFonts w:ascii="Arial" w:hAnsi="Arial" w:cs="Arial"/>
                <w:sz w:val="13"/>
                <w:szCs w:val="13"/>
              </w:rPr>
            </w:pPr>
            <w:r w:rsidRPr="00147D0A">
              <w:rPr>
                <w:rFonts w:ascii="Apple Color Emoji" w:hAnsi="Apple Color Emoji" w:cs="Apple Color Emoji"/>
                <w:sz w:val="13"/>
                <w:szCs w:val="13"/>
              </w:rPr>
              <w:t>🇮🇸</w:t>
            </w:r>
            <w:r w:rsidRPr="00147D0A">
              <w:rPr>
                <w:rFonts w:ascii="Arial" w:hAnsi="Arial" w:cs="Arial" w:hint="cs"/>
                <w:sz w:val="13"/>
                <w:szCs w:val="13"/>
              </w:rPr>
              <w:t xml:space="preserve"> </w:t>
            </w:r>
            <w:r w:rsidRPr="00147D0A">
              <w:rPr>
                <w:rFonts w:ascii="Apple Color Emoji" w:hAnsi="Apple Color Emoji" w:cs="Apple Color Emoji"/>
                <w:sz w:val="13"/>
                <w:szCs w:val="13"/>
              </w:rPr>
              <w:t>🇸🇮</w:t>
            </w:r>
            <w:r w:rsidRPr="00147D0A">
              <w:rPr>
                <w:rFonts w:ascii="Arial" w:hAnsi="Arial" w:cs="Arial" w:hint="cs"/>
                <w:sz w:val="13"/>
                <w:szCs w:val="13"/>
              </w:rPr>
              <w:t xml:space="preserve"> </w:t>
            </w:r>
            <w:r w:rsidRPr="00147D0A">
              <w:rPr>
                <w:rFonts w:ascii="Apple Color Emoji" w:hAnsi="Apple Color Emoji" w:cs="Apple Color Emoji"/>
                <w:sz w:val="13"/>
                <w:szCs w:val="13"/>
              </w:rPr>
              <w:t>🇯🇵</w:t>
            </w:r>
            <w:r w:rsidRPr="00147D0A">
              <w:rPr>
                <w:rFonts w:ascii="Arial" w:hAnsi="Arial" w:cs="Arial" w:hint="cs"/>
                <w:sz w:val="13"/>
                <w:szCs w:val="13"/>
              </w:rPr>
              <w:t xml:space="preserve"> </w:t>
            </w:r>
            <w:r w:rsidRPr="00147D0A">
              <w:rPr>
                <w:rFonts w:ascii="Apple Color Emoji" w:hAnsi="Apple Color Emoji" w:cs="Apple Color Emoji"/>
                <w:sz w:val="13"/>
                <w:szCs w:val="13"/>
              </w:rPr>
              <w:t>🇨🇳</w:t>
            </w:r>
          </w:p>
        </w:tc>
      </w:tr>
      <w:tr w:rsidR="00A7780A" w:rsidRPr="00147D0A" w14:paraId="2AE99062" w14:textId="75601358" w:rsidTr="00A06ED9">
        <w:trPr>
          <w:jc w:val="center"/>
        </w:trPr>
        <w:tc>
          <w:tcPr>
            <w:tcW w:w="1276" w:type="dxa"/>
            <w:vMerge/>
            <w:tcBorders>
              <w:top w:val="nil"/>
              <w:left w:val="nil"/>
              <w:bottom w:val="nil"/>
              <w:right w:val="nil"/>
            </w:tcBorders>
            <w:shd w:val="clear" w:color="auto" w:fill="CAEDFB" w:themeFill="accent4" w:themeFillTint="33"/>
            <w:vAlign w:val="center"/>
          </w:tcPr>
          <w:p w14:paraId="52E979CA" w14:textId="77777777" w:rsidR="00A7780A" w:rsidRPr="00147D0A" w:rsidRDefault="00A7780A" w:rsidP="002175AB">
            <w:pPr>
              <w:jc w:val="center"/>
              <w:rPr>
                <w:rFonts w:ascii="Arial" w:hAnsi="Arial" w:cs="Arial"/>
                <w:sz w:val="16"/>
                <w:szCs w:val="16"/>
              </w:rPr>
            </w:pPr>
          </w:p>
        </w:tc>
        <w:tc>
          <w:tcPr>
            <w:tcW w:w="2126" w:type="dxa"/>
            <w:vMerge/>
            <w:tcBorders>
              <w:top w:val="nil"/>
              <w:left w:val="nil"/>
              <w:bottom w:val="nil"/>
              <w:right w:val="nil"/>
            </w:tcBorders>
            <w:shd w:val="clear" w:color="auto" w:fill="EEF8FB"/>
            <w:vAlign w:val="center"/>
          </w:tcPr>
          <w:p w14:paraId="61F20B3B" w14:textId="77777777" w:rsidR="00A7780A" w:rsidRPr="00147D0A" w:rsidRDefault="00A7780A" w:rsidP="002175AB">
            <w:pPr>
              <w:jc w:val="center"/>
              <w:rPr>
                <w:rFonts w:ascii="Arial" w:hAnsi="Arial" w:cs="Arial"/>
                <w:i/>
                <w:iCs/>
                <w:sz w:val="15"/>
                <w:szCs w:val="15"/>
              </w:rPr>
            </w:pPr>
          </w:p>
        </w:tc>
        <w:tc>
          <w:tcPr>
            <w:tcW w:w="1305" w:type="dxa"/>
            <w:tcBorders>
              <w:top w:val="nil"/>
              <w:left w:val="nil"/>
              <w:bottom w:val="nil"/>
              <w:right w:val="nil"/>
            </w:tcBorders>
            <w:shd w:val="clear" w:color="auto" w:fill="EEF8FB"/>
            <w:vAlign w:val="center"/>
          </w:tcPr>
          <w:p w14:paraId="1DA5AFE7" w14:textId="77777777" w:rsidR="00A7780A" w:rsidRPr="00147D0A" w:rsidRDefault="00A7780A" w:rsidP="002175AB">
            <w:pPr>
              <w:jc w:val="center"/>
              <w:rPr>
                <w:rFonts w:ascii="Arial" w:hAnsi="Arial" w:cs="Arial"/>
                <w:sz w:val="13"/>
                <w:szCs w:val="13"/>
              </w:rPr>
            </w:pPr>
            <w:r w:rsidRPr="00147D0A">
              <w:rPr>
                <w:rFonts w:ascii="Arial" w:hAnsi="Arial" w:cs="Arial" w:hint="cs"/>
                <w:sz w:val="13"/>
                <w:szCs w:val="13"/>
              </w:rPr>
              <w:t>A</w:t>
            </w:r>
          </w:p>
        </w:tc>
        <w:tc>
          <w:tcPr>
            <w:tcW w:w="987" w:type="dxa"/>
            <w:tcBorders>
              <w:top w:val="nil"/>
              <w:left w:val="nil"/>
              <w:bottom w:val="nil"/>
              <w:right w:val="nil"/>
            </w:tcBorders>
            <w:shd w:val="clear" w:color="auto" w:fill="EEF8FB"/>
            <w:vAlign w:val="center"/>
          </w:tcPr>
          <w:p w14:paraId="7859DFBF" w14:textId="77777777" w:rsidR="00A7780A" w:rsidRPr="00147D0A" w:rsidRDefault="00A7780A" w:rsidP="002175AB">
            <w:pPr>
              <w:jc w:val="center"/>
              <w:rPr>
                <w:rFonts w:ascii="Arial" w:hAnsi="Arial" w:cs="Arial"/>
                <w:sz w:val="13"/>
                <w:szCs w:val="13"/>
              </w:rPr>
            </w:pPr>
            <w:r w:rsidRPr="00147D0A">
              <w:rPr>
                <w:rFonts w:ascii="Arial" w:hAnsi="Arial" w:cs="Arial" w:hint="cs"/>
                <w:sz w:val="13"/>
                <w:szCs w:val="13"/>
              </w:rPr>
              <w:t>A2</w:t>
            </w:r>
          </w:p>
        </w:tc>
        <w:tc>
          <w:tcPr>
            <w:tcW w:w="1819" w:type="dxa"/>
            <w:tcBorders>
              <w:top w:val="nil"/>
              <w:left w:val="nil"/>
              <w:bottom w:val="nil"/>
              <w:right w:val="nil"/>
            </w:tcBorders>
            <w:shd w:val="clear" w:color="auto" w:fill="FFFFFF" w:themeFill="background1"/>
          </w:tcPr>
          <w:p w14:paraId="01D3160D" w14:textId="407269F5" w:rsidR="00A7780A" w:rsidRPr="00147D0A" w:rsidRDefault="00A7780A" w:rsidP="00A7780A">
            <w:pPr>
              <w:rPr>
                <w:rFonts w:ascii="Arial" w:hAnsi="Arial" w:cs="Arial"/>
                <w:sz w:val="13"/>
                <w:szCs w:val="13"/>
              </w:rPr>
            </w:pPr>
            <w:r w:rsidRPr="00147D0A">
              <w:rPr>
                <w:rFonts w:ascii="Apple Color Emoji" w:hAnsi="Apple Color Emoji" w:cs="Apple Color Emoji"/>
                <w:sz w:val="13"/>
                <w:szCs w:val="13"/>
              </w:rPr>
              <w:t>🇱🇹</w:t>
            </w:r>
            <w:r w:rsidRPr="00147D0A">
              <w:rPr>
                <w:rFonts w:ascii="Arial" w:hAnsi="Arial" w:cs="Arial" w:hint="cs"/>
                <w:sz w:val="13"/>
                <w:szCs w:val="13"/>
              </w:rPr>
              <w:t xml:space="preserve"> </w:t>
            </w:r>
            <w:r w:rsidRPr="00147D0A">
              <w:rPr>
                <w:rFonts w:ascii="Apple Color Emoji" w:hAnsi="Apple Color Emoji" w:cs="Apple Color Emoji"/>
                <w:sz w:val="13"/>
                <w:szCs w:val="13"/>
              </w:rPr>
              <w:t>🇲🇹</w:t>
            </w:r>
            <w:r w:rsidRPr="00147D0A">
              <w:rPr>
                <w:rFonts w:ascii="Arial" w:hAnsi="Arial" w:cs="Arial" w:hint="cs"/>
                <w:sz w:val="13"/>
                <w:szCs w:val="13"/>
              </w:rPr>
              <w:t xml:space="preserve"> </w:t>
            </w:r>
            <w:r w:rsidRPr="00147D0A">
              <w:rPr>
                <w:rFonts w:ascii="Apple Color Emoji" w:hAnsi="Apple Color Emoji" w:cs="Apple Color Emoji"/>
                <w:sz w:val="13"/>
                <w:szCs w:val="13"/>
              </w:rPr>
              <w:t>🇨🇱</w:t>
            </w:r>
            <w:r w:rsidRPr="00147D0A">
              <w:rPr>
                <w:rFonts w:ascii="Arial" w:hAnsi="Arial" w:cs="Arial" w:hint="cs"/>
                <w:sz w:val="13"/>
                <w:szCs w:val="13"/>
              </w:rPr>
              <w:t xml:space="preserve"> </w:t>
            </w:r>
            <w:r w:rsidRPr="00147D0A">
              <w:rPr>
                <w:rFonts w:ascii="Apple Color Emoji" w:hAnsi="Apple Color Emoji" w:cs="Apple Color Emoji"/>
                <w:sz w:val="13"/>
                <w:szCs w:val="13"/>
              </w:rPr>
              <w:t>🇵🇹</w:t>
            </w:r>
            <w:r w:rsidRPr="00147D0A">
              <w:rPr>
                <w:rFonts w:ascii="Arial" w:hAnsi="Arial" w:cs="Arial" w:hint="cs"/>
                <w:sz w:val="13"/>
                <w:szCs w:val="13"/>
              </w:rPr>
              <w:t xml:space="preserve"> </w:t>
            </w:r>
            <w:r w:rsidRPr="00147D0A">
              <w:rPr>
                <w:rFonts w:ascii="Apple Color Emoji" w:hAnsi="Apple Color Emoji" w:cs="Apple Color Emoji"/>
                <w:sz w:val="13"/>
                <w:szCs w:val="13"/>
              </w:rPr>
              <w:t>🇸🇰</w:t>
            </w:r>
          </w:p>
        </w:tc>
      </w:tr>
      <w:tr w:rsidR="00A7780A" w:rsidRPr="00147D0A" w14:paraId="4B9EDC88" w14:textId="1A01A699" w:rsidTr="00A06ED9">
        <w:trPr>
          <w:jc w:val="center"/>
        </w:trPr>
        <w:tc>
          <w:tcPr>
            <w:tcW w:w="1276" w:type="dxa"/>
            <w:vMerge/>
            <w:tcBorders>
              <w:top w:val="nil"/>
              <w:left w:val="nil"/>
              <w:bottom w:val="nil"/>
              <w:right w:val="nil"/>
            </w:tcBorders>
            <w:shd w:val="clear" w:color="auto" w:fill="CAEDFB" w:themeFill="accent4" w:themeFillTint="33"/>
            <w:vAlign w:val="center"/>
          </w:tcPr>
          <w:p w14:paraId="5D54CBF4" w14:textId="77777777" w:rsidR="00A7780A" w:rsidRPr="00147D0A" w:rsidRDefault="00A7780A" w:rsidP="002175AB">
            <w:pPr>
              <w:jc w:val="center"/>
              <w:rPr>
                <w:rFonts w:ascii="Arial" w:hAnsi="Arial" w:cs="Arial"/>
                <w:sz w:val="16"/>
                <w:szCs w:val="16"/>
              </w:rPr>
            </w:pPr>
          </w:p>
        </w:tc>
        <w:tc>
          <w:tcPr>
            <w:tcW w:w="2126" w:type="dxa"/>
            <w:vMerge/>
            <w:tcBorders>
              <w:top w:val="nil"/>
              <w:left w:val="nil"/>
              <w:bottom w:val="nil"/>
              <w:right w:val="nil"/>
            </w:tcBorders>
            <w:shd w:val="clear" w:color="auto" w:fill="EEF8FB"/>
            <w:vAlign w:val="center"/>
          </w:tcPr>
          <w:p w14:paraId="19212D01" w14:textId="77777777" w:rsidR="00A7780A" w:rsidRPr="00147D0A" w:rsidRDefault="00A7780A" w:rsidP="002175AB">
            <w:pPr>
              <w:jc w:val="center"/>
              <w:rPr>
                <w:rFonts w:ascii="Arial" w:hAnsi="Arial" w:cs="Arial"/>
                <w:i/>
                <w:iCs/>
                <w:sz w:val="15"/>
                <w:szCs w:val="15"/>
              </w:rPr>
            </w:pPr>
          </w:p>
        </w:tc>
        <w:tc>
          <w:tcPr>
            <w:tcW w:w="1305" w:type="dxa"/>
            <w:tcBorders>
              <w:top w:val="nil"/>
              <w:left w:val="nil"/>
              <w:bottom w:val="nil"/>
              <w:right w:val="nil"/>
            </w:tcBorders>
            <w:shd w:val="clear" w:color="auto" w:fill="EEF8FB"/>
            <w:vAlign w:val="center"/>
          </w:tcPr>
          <w:p w14:paraId="28C83F47" w14:textId="77777777" w:rsidR="00A7780A" w:rsidRPr="00147D0A" w:rsidRDefault="00A7780A" w:rsidP="002175AB">
            <w:pPr>
              <w:jc w:val="center"/>
              <w:rPr>
                <w:rFonts w:ascii="Arial" w:hAnsi="Arial" w:cs="Arial"/>
                <w:sz w:val="13"/>
                <w:szCs w:val="13"/>
              </w:rPr>
            </w:pPr>
            <w:r w:rsidRPr="00147D0A">
              <w:rPr>
                <w:rFonts w:ascii="Arial" w:hAnsi="Arial" w:cs="Arial" w:hint="cs"/>
                <w:sz w:val="13"/>
                <w:szCs w:val="13"/>
              </w:rPr>
              <w:t>A-</w:t>
            </w:r>
          </w:p>
        </w:tc>
        <w:tc>
          <w:tcPr>
            <w:tcW w:w="987" w:type="dxa"/>
            <w:tcBorders>
              <w:top w:val="nil"/>
              <w:left w:val="nil"/>
              <w:bottom w:val="nil"/>
              <w:right w:val="nil"/>
            </w:tcBorders>
            <w:shd w:val="clear" w:color="auto" w:fill="EEF8FB"/>
            <w:vAlign w:val="center"/>
          </w:tcPr>
          <w:p w14:paraId="25305E50" w14:textId="77777777" w:rsidR="00A7780A" w:rsidRPr="00147D0A" w:rsidRDefault="00A7780A" w:rsidP="002175AB">
            <w:pPr>
              <w:jc w:val="center"/>
              <w:rPr>
                <w:rFonts w:ascii="Arial" w:hAnsi="Arial" w:cs="Arial"/>
                <w:sz w:val="13"/>
                <w:szCs w:val="13"/>
              </w:rPr>
            </w:pPr>
            <w:r w:rsidRPr="00147D0A">
              <w:rPr>
                <w:rFonts w:ascii="Arial" w:hAnsi="Arial" w:cs="Arial" w:hint="cs"/>
                <w:sz w:val="13"/>
                <w:szCs w:val="13"/>
              </w:rPr>
              <w:t>A3</w:t>
            </w:r>
          </w:p>
        </w:tc>
        <w:tc>
          <w:tcPr>
            <w:tcW w:w="1819" w:type="dxa"/>
            <w:tcBorders>
              <w:top w:val="nil"/>
              <w:left w:val="nil"/>
              <w:bottom w:val="nil"/>
              <w:right w:val="nil"/>
            </w:tcBorders>
            <w:shd w:val="clear" w:color="auto" w:fill="FFFFFF" w:themeFill="background1"/>
          </w:tcPr>
          <w:p w14:paraId="4C610610" w14:textId="2BA33C71" w:rsidR="00A7780A" w:rsidRPr="00147D0A" w:rsidRDefault="00A7780A" w:rsidP="00A7780A">
            <w:pPr>
              <w:rPr>
                <w:rFonts w:ascii="Arial" w:hAnsi="Arial" w:cs="Arial"/>
                <w:sz w:val="13"/>
                <w:szCs w:val="13"/>
              </w:rPr>
            </w:pPr>
            <w:r w:rsidRPr="00147D0A">
              <w:rPr>
                <w:rFonts w:ascii="Apple Color Emoji" w:hAnsi="Apple Color Emoji" w:cs="Apple Color Emoji"/>
                <w:sz w:val="13"/>
                <w:szCs w:val="13"/>
              </w:rPr>
              <w:t>🇵🇱</w:t>
            </w:r>
            <w:r w:rsidRPr="00147D0A">
              <w:rPr>
                <w:rFonts w:ascii="Arial" w:hAnsi="Arial" w:cs="Arial" w:hint="cs"/>
                <w:sz w:val="13"/>
                <w:szCs w:val="13"/>
              </w:rPr>
              <w:t xml:space="preserve"> </w:t>
            </w:r>
            <w:r w:rsidRPr="00147D0A">
              <w:rPr>
                <w:rFonts w:ascii="Apple Color Emoji" w:hAnsi="Apple Color Emoji" w:cs="Apple Color Emoji"/>
                <w:sz w:val="13"/>
                <w:szCs w:val="13"/>
              </w:rPr>
              <w:t>🇪🇸</w:t>
            </w:r>
            <w:r w:rsidRPr="00147D0A">
              <w:rPr>
                <w:rFonts w:ascii="Arial" w:hAnsi="Arial" w:cs="Arial" w:hint="cs"/>
                <w:sz w:val="13"/>
                <w:szCs w:val="13"/>
              </w:rPr>
              <w:t xml:space="preserve"> </w:t>
            </w:r>
            <w:r w:rsidRPr="00147D0A">
              <w:rPr>
                <w:rFonts w:ascii="Apple Color Emoji" w:hAnsi="Apple Color Emoji" w:cs="Apple Color Emoji"/>
                <w:sz w:val="13"/>
                <w:szCs w:val="13"/>
              </w:rPr>
              <w:t>🇭🇷</w:t>
            </w:r>
            <w:r w:rsidRPr="00147D0A">
              <w:rPr>
                <w:rFonts w:ascii="Arial" w:hAnsi="Arial" w:cs="Arial" w:hint="cs"/>
                <w:sz w:val="13"/>
                <w:szCs w:val="13"/>
              </w:rPr>
              <w:t xml:space="preserve"> </w:t>
            </w:r>
            <w:r w:rsidRPr="00147D0A">
              <w:rPr>
                <w:rFonts w:ascii="Apple Color Emoji" w:hAnsi="Apple Color Emoji" w:cs="Apple Color Emoji"/>
                <w:sz w:val="13"/>
                <w:szCs w:val="13"/>
              </w:rPr>
              <w:t>🇨🇾</w:t>
            </w:r>
            <w:r w:rsidRPr="00147D0A">
              <w:rPr>
                <w:rFonts w:ascii="Arial" w:hAnsi="Arial" w:cs="Arial" w:hint="cs"/>
                <w:sz w:val="13"/>
                <w:szCs w:val="13"/>
              </w:rPr>
              <w:t xml:space="preserve"> </w:t>
            </w:r>
            <w:r w:rsidRPr="00147D0A">
              <w:rPr>
                <w:rFonts w:ascii="Apple Color Emoji" w:hAnsi="Apple Color Emoji" w:cs="Apple Color Emoji"/>
                <w:sz w:val="13"/>
                <w:szCs w:val="13"/>
              </w:rPr>
              <w:t>🇮🇱</w:t>
            </w:r>
            <w:r w:rsidRPr="00147D0A">
              <w:rPr>
                <w:rFonts w:ascii="Arial" w:hAnsi="Arial" w:cs="Arial" w:hint="cs"/>
                <w:sz w:val="13"/>
                <w:szCs w:val="13"/>
              </w:rPr>
              <w:t xml:space="preserve"> </w:t>
            </w:r>
            <w:r w:rsidRPr="00147D0A">
              <w:rPr>
                <w:rFonts w:ascii="Apple Color Emoji" w:hAnsi="Apple Color Emoji" w:cs="Apple Color Emoji"/>
                <w:sz w:val="13"/>
                <w:szCs w:val="13"/>
              </w:rPr>
              <w:t>🇲🇾</w:t>
            </w:r>
          </w:p>
        </w:tc>
      </w:tr>
      <w:tr w:rsidR="00A7780A" w:rsidRPr="00147D0A" w14:paraId="00B6D348" w14:textId="4132736C" w:rsidTr="00A06ED9">
        <w:trPr>
          <w:jc w:val="center"/>
        </w:trPr>
        <w:tc>
          <w:tcPr>
            <w:tcW w:w="1276" w:type="dxa"/>
            <w:vMerge/>
            <w:tcBorders>
              <w:top w:val="nil"/>
              <w:left w:val="nil"/>
              <w:bottom w:val="nil"/>
              <w:right w:val="nil"/>
            </w:tcBorders>
            <w:shd w:val="clear" w:color="auto" w:fill="CAEDFB" w:themeFill="accent4" w:themeFillTint="33"/>
            <w:vAlign w:val="center"/>
          </w:tcPr>
          <w:p w14:paraId="287F3376" w14:textId="77777777" w:rsidR="00A7780A" w:rsidRPr="00147D0A" w:rsidRDefault="00A7780A" w:rsidP="002175AB">
            <w:pPr>
              <w:jc w:val="center"/>
              <w:rPr>
                <w:rFonts w:ascii="Arial" w:hAnsi="Arial" w:cs="Arial"/>
                <w:sz w:val="16"/>
                <w:szCs w:val="16"/>
              </w:rPr>
            </w:pPr>
          </w:p>
        </w:tc>
        <w:tc>
          <w:tcPr>
            <w:tcW w:w="2126" w:type="dxa"/>
            <w:vMerge w:val="restart"/>
            <w:tcBorders>
              <w:top w:val="nil"/>
              <w:left w:val="nil"/>
              <w:bottom w:val="nil"/>
              <w:right w:val="nil"/>
            </w:tcBorders>
            <w:shd w:val="clear" w:color="auto" w:fill="F7FAFB"/>
            <w:vAlign w:val="center"/>
          </w:tcPr>
          <w:p w14:paraId="32E5F87B" w14:textId="77777777" w:rsidR="00A7780A" w:rsidRPr="00147D0A" w:rsidRDefault="00A7780A" w:rsidP="002175AB">
            <w:pPr>
              <w:jc w:val="center"/>
              <w:rPr>
                <w:rFonts w:ascii="Arial" w:hAnsi="Arial" w:cs="Arial"/>
                <w:i/>
                <w:iCs/>
                <w:sz w:val="15"/>
                <w:szCs w:val="15"/>
              </w:rPr>
            </w:pPr>
            <w:r w:rsidRPr="00147D0A">
              <w:rPr>
                <w:rFonts w:ascii="Arial" w:hAnsi="Arial" w:cs="Arial" w:hint="cs"/>
                <w:i/>
                <w:iCs/>
                <w:sz w:val="15"/>
                <w:szCs w:val="15"/>
              </w:rPr>
              <w:t>Lower Medium Grade</w:t>
            </w:r>
          </w:p>
        </w:tc>
        <w:tc>
          <w:tcPr>
            <w:tcW w:w="1305" w:type="dxa"/>
            <w:tcBorders>
              <w:top w:val="nil"/>
              <w:left w:val="nil"/>
              <w:bottom w:val="nil"/>
              <w:right w:val="nil"/>
            </w:tcBorders>
            <w:shd w:val="clear" w:color="auto" w:fill="F7FAFB"/>
            <w:vAlign w:val="center"/>
          </w:tcPr>
          <w:p w14:paraId="3B7A4C84" w14:textId="77777777" w:rsidR="00A7780A" w:rsidRPr="00147D0A" w:rsidRDefault="00A7780A" w:rsidP="002175AB">
            <w:pPr>
              <w:jc w:val="center"/>
              <w:rPr>
                <w:rFonts w:ascii="Arial" w:hAnsi="Arial" w:cs="Arial"/>
                <w:sz w:val="13"/>
                <w:szCs w:val="13"/>
              </w:rPr>
            </w:pPr>
            <w:r w:rsidRPr="00147D0A">
              <w:rPr>
                <w:rFonts w:ascii="Arial" w:hAnsi="Arial" w:cs="Arial" w:hint="cs"/>
                <w:sz w:val="13"/>
                <w:szCs w:val="13"/>
              </w:rPr>
              <w:t>BBB+</w:t>
            </w:r>
          </w:p>
        </w:tc>
        <w:tc>
          <w:tcPr>
            <w:tcW w:w="987" w:type="dxa"/>
            <w:tcBorders>
              <w:top w:val="nil"/>
              <w:left w:val="nil"/>
              <w:bottom w:val="nil"/>
              <w:right w:val="nil"/>
            </w:tcBorders>
            <w:shd w:val="clear" w:color="auto" w:fill="F7FAFB"/>
            <w:vAlign w:val="center"/>
          </w:tcPr>
          <w:p w14:paraId="5DD648E1" w14:textId="77777777" w:rsidR="00A7780A" w:rsidRPr="00147D0A" w:rsidRDefault="00A7780A" w:rsidP="002175AB">
            <w:pPr>
              <w:jc w:val="center"/>
              <w:rPr>
                <w:rFonts w:ascii="Arial" w:hAnsi="Arial" w:cs="Arial"/>
                <w:sz w:val="13"/>
                <w:szCs w:val="13"/>
              </w:rPr>
            </w:pPr>
            <w:r w:rsidRPr="00147D0A">
              <w:rPr>
                <w:rFonts w:ascii="Arial" w:hAnsi="Arial" w:cs="Arial" w:hint="cs"/>
                <w:sz w:val="13"/>
                <w:szCs w:val="13"/>
              </w:rPr>
              <w:t>Baa1</w:t>
            </w:r>
          </w:p>
        </w:tc>
        <w:tc>
          <w:tcPr>
            <w:tcW w:w="1819" w:type="dxa"/>
            <w:tcBorders>
              <w:top w:val="nil"/>
              <w:left w:val="nil"/>
              <w:bottom w:val="nil"/>
              <w:right w:val="nil"/>
            </w:tcBorders>
            <w:shd w:val="clear" w:color="auto" w:fill="FFFFFF" w:themeFill="background1"/>
          </w:tcPr>
          <w:p w14:paraId="4782C762" w14:textId="3ACC1D1F" w:rsidR="00A7780A" w:rsidRPr="00147D0A" w:rsidRDefault="00A7780A" w:rsidP="00A7780A">
            <w:pPr>
              <w:rPr>
                <w:rFonts w:ascii="Arial" w:hAnsi="Arial" w:cs="Arial"/>
                <w:sz w:val="13"/>
                <w:szCs w:val="13"/>
              </w:rPr>
            </w:pPr>
            <w:r w:rsidRPr="00147D0A">
              <w:rPr>
                <w:rFonts w:ascii="Apple Color Emoji" w:hAnsi="Apple Color Emoji" w:cs="Apple Color Emoji"/>
                <w:sz w:val="13"/>
                <w:szCs w:val="13"/>
              </w:rPr>
              <w:t>🇧🇼</w:t>
            </w:r>
            <w:r w:rsidRPr="00147D0A">
              <w:rPr>
                <w:rFonts w:ascii="Arial" w:hAnsi="Arial" w:cs="Arial" w:hint="cs"/>
                <w:sz w:val="13"/>
                <w:szCs w:val="13"/>
              </w:rPr>
              <w:t xml:space="preserve"> </w:t>
            </w:r>
            <w:r w:rsidRPr="00147D0A">
              <w:rPr>
                <w:rFonts w:ascii="Apple Color Emoji" w:hAnsi="Apple Color Emoji" w:cs="Apple Color Emoji"/>
                <w:sz w:val="13"/>
                <w:szCs w:val="13"/>
              </w:rPr>
              <w:t>🇧🇬</w:t>
            </w:r>
          </w:p>
        </w:tc>
      </w:tr>
      <w:tr w:rsidR="00A7780A" w:rsidRPr="00147D0A" w14:paraId="0A318DDD" w14:textId="7F27C993" w:rsidTr="00A06ED9">
        <w:trPr>
          <w:jc w:val="center"/>
        </w:trPr>
        <w:tc>
          <w:tcPr>
            <w:tcW w:w="1276" w:type="dxa"/>
            <w:vMerge/>
            <w:tcBorders>
              <w:top w:val="nil"/>
              <w:left w:val="nil"/>
              <w:bottom w:val="nil"/>
              <w:right w:val="nil"/>
            </w:tcBorders>
            <w:shd w:val="clear" w:color="auto" w:fill="CAEDFB" w:themeFill="accent4" w:themeFillTint="33"/>
            <w:vAlign w:val="center"/>
          </w:tcPr>
          <w:p w14:paraId="00D42815" w14:textId="77777777" w:rsidR="00A7780A" w:rsidRPr="00147D0A" w:rsidRDefault="00A7780A" w:rsidP="002175AB">
            <w:pPr>
              <w:jc w:val="center"/>
              <w:rPr>
                <w:rFonts w:ascii="Arial" w:hAnsi="Arial" w:cs="Arial"/>
                <w:sz w:val="16"/>
                <w:szCs w:val="16"/>
              </w:rPr>
            </w:pPr>
          </w:p>
        </w:tc>
        <w:tc>
          <w:tcPr>
            <w:tcW w:w="2126" w:type="dxa"/>
            <w:vMerge/>
            <w:tcBorders>
              <w:top w:val="nil"/>
              <w:left w:val="nil"/>
              <w:bottom w:val="nil"/>
              <w:right w:val="nil"/>
            </w:tcBorders>
            <w:shd w:val="clear" w:color="auto" w:fill="F7FAFB"/>
            <w:vAlign w:val="center"/>
          </w:tcPr>
          <w:p w14:paraId="66126693" w14:textId="77777777" w:rsidR="00A7780A" w:rsidRPr="00147D0A" w:rsidRDefault="00A7780A" w:rsidP="002175AB">
            <w:pPr>
              <w:jc w:val="center"/>
              <w:rPr>
                <w:rFonts w:ascii="Arial" w:hAnsi="Arial" w:cs="Arial"/>
                <w:i/>
                <w:iCs/>
                <w:sz w:val="15"/>
                <w:szCs w:val="15"/>
              </w:rPr>
            </w:pPr>
          </w:p>
        </w:tc>
        <w:tc>
          <w:tcPr>
            <w:tcW w:w="1305" w:type="dxa"/>
            <w:tcBorders>
              <w:top w:val="nil"/>
              <w:left w:val="nil"/>
              <w:bottom w:val="nil"/>
              <w:right w:val="nil"/>
            </w:tcBorders>
            <w:shd w:val="clear" w:color="auto" w:fill="F7FAFB"/>
            <w:vAlign w:val="center"/>
          </w:tcPr>
          <w:p w14:paraId="6AF5FC89" w14:textId="77777777" w:rsidR="00A7780A" w:rsidRPr="00147D0A" w:rsidRDefault="00A7780A" w:rsidP="002175AB">
            <w:pPr>
              <w:jc w:val="center"/>
              <w:rPr>
                <w:rFonts w:ascii="Arial" w:hAnsi="Arial" w:cs="Arial"/>
                <w:sz w:val="13"/>
                <w:szCs w:val="13"/>
              </w:rPr>
            </w:pPr>
            <w:r w:rsidRPr="00147D0A">
              <w:rPr>
                <w:rFonts w:ascii="Arial" w:hAnsi="Arial" w:cs="Arial" w:hint="cs"/>
                <w:sz w:val="13"/>
                <w:szCs w:val="13"/>
              </w:rPr>
              <w:t>BBB</w:t>
            </w:r>
          </w:p>
        </w:tc>
        <w:tc>
          <w:tcPr>
            <w:tcW w:w="987" w:type="dxa"/>
            <w:tcBorders>
              <w:top w:val="nil"/>
              <w:left w:val="nil"/>
              <w:bottom w:val="nil"/>
              <w:right w:val="nil"/>
            </w:tcBorders>
            <w:shd w:val="clear" w:color="auto" w:fill="F7FAFB"/>
            <w:vAlign w:val="center"/>
          </w:tcPr>
          <w:p w14:paraId="79E61145" w14:textId="77777777" w:rsidR="00A7780A" w:rsidRPr="00147D0A" w:rsidRDefault="00A7780A" w:rsidP="002175AB">
            <w:pPr>
              <w:jc w:val="center"/>
              <w:rPr>
                <w:rFonts w:ascii="Arial" w:hAnsi="Arial" w:cs="Arial"/>
                <w:sz w:val="13"/>
                <w:szCs w:val="13"/>
              </w:rPr>
            </w:pPr>
            <w:r w:rsidRPr="00147D0A">
              <w:rPr>
                <w:rFonts w:ascii="Arial" w:hAnsi="Arial" w:cs="Arial" w:hint="cs"/>
                <w:sz w:val="13"/>
                <w:szCs w:val="13"/>
              </w:rPr>
              <w:t>Baa2</w:t>
            </w:r>
          </w:p>
        </w:tc>
        <w:tc>
          <w:tcPr>
            <w:tcW w:w="1819" w:type="dxa"/>
            <w:tcBorders>
              <w:top w:val="nil"/>
              <w:left w:val="nil"/>
              <w:bottom w:val="nil"/>
              <w:right w:val="nil"/>
            </w:tcBorders>
            <w:shd w:val="clear" w:color="auto" w:fill="FFFFFF" w:themeFill="background1"/>
          </w:tcPr>
          <w:p w14:paraId="346CF77A" w14:textId="02D42EC1" w:rsidR="00A7780A" w:rsidRPr="00147D0A" w:rsidRDefault="00A7780A" w:rsidP="00A7780A">
            <w:pPr>
              <w:rPr>
                <w:rFonts w:ascii="Arial" w:hAnsi="Arial" w:cs="Arial"/>
                <w:sz w:val="13"/>
                <w:szCs w:val="13"/>
              </w:rPr>
            </w:pPr>
            <w:r w:rsidRPr="00147D0A">
              <w:rPr>
                <w:rFonts w:ascii="Apple Color Emoji" w:hAnsi="Apple Color Emoji" w:cs="Apple Color Emoji"/>
                <w:sz w:val="13"/>
                <w:szCs w:val="13"/>
              </w:rPr>
              <w:t>🇵🇭</w:t>
            </w:r>
            <w:r w:rsidRPr="00147D0A">
              <w:rPr>
                <w:rFonts w:ascii="Arial" w:hAnsi="Arial" w:cs="Arial" w:hint="cs"/>
                <w:sz w:val="13"/>
                <w:szCs w:val="13"/>
              </w:rPr>
              <w:t xml:space="preserve"> </w:t>
            </w:r>
            <w:r w:rsidRPr="00147D0A">
              <w:rPr>
                <w:rFonts w:ascii="Apple Color Emoji" w:hAnsi="Apple Color Emoji" w:cs="Apple Color Emoji"/>
                <w:sz w:val="13"/>
                <w:szCs w:val="13"/>
              </w:rPr>
              <w:t>🇮🇹</w:t>
            </w:r>
            <w:r w:rsidRPr="00147D0A">
              <w:rPr>
                <w:rFonts w:ascii="Arial" w:hAnsi="Arial" w:cs="Arial" w:hint="cs"/>
                <w:sz w:val="13"/>
                <w:szCs w:val="13"/>
              </w:rPr>
              <w:t xml:space="preserve"> </w:t>
            </w:r>
            <w:r w:rsidRPr="00147D0A">
              <w:rPr>
                <w:rFonts w:ascii="Apple Color Emoji" w:hAnsi="Apple Color Emoji" w:cs="Apple Color Emoji"/>
                <w:sz w:val="13"/>
                <w:szCs w:val="13"/>
              </w:rPr>
              <w:t>🇮🇩</w:t>
            </w:r>
            <w:r w:rsidRPr="00147D0A">
              <w:rPr>
                <w:rFonts w:ascii="Arial" w:hAnsi="Arial" w:cs="Arial" w:hint="cs"/>
                <w:sz w:val="13"/>
                <w:szCs w:val="13"/>
              </w:rPr>
              <w:t xml:space="preserve"> </w:t>
            </w:r>
            <w:r w:rsidRPr="00147D0A">
              <w:rPr>
                <w:rFonts w:ascii="Apple Color Emoji" w:hAnsi="Apple Color Emoji" w:cs="Apple Color Emoji"/>
                <w:sz w:val="13"/>
                <w:szCs w:val="13"/>
              </w:rPr>
              <w:t>🇵🇪</w:t>
            </w:r>
            <w:r w:rsidRPr="00147D0A">
              <w:rPr>
                <w:rFonts w:ascii="Arial" w:hAnsi="Arial" w:cs="Arial" w:hint="cs"/>
                <w:sz w:val="13"/>
                <w:szCs w:val="13"/>
              </w:rPr>
              <w:t xml:space="preserve"> </w:t>
            </w:r>
            <w:r w:rsidRPr="00147D0A">
              <w:rPr>
                <w:rFonts w:ascii="Apple Color Emoji" w:hAnsi="Apple Color Emoji" w:cs="Apple Color Emoji"/>
                <w:sz w:val="13"/>
                <w:szCs w:val="13"/>
              </w:rPr>
              <w:t>🇰🇿</w:t>
            </w:r>
            <w:r w:rsidRPr="00147D0A">
              <w:rPr>
                <w:rFonts w:ascii="Arial" w:hAnsi="Arial" w:cs="Arial" w:hint="cs"/>
                <w:sz w:val="13"/>
                <w:szCs w:val="13"/>
              </w:rPr>
              <w:t xml:space="preserve"> </w:t>
            </w:r>
            <w:r w:rsidRPr="00147D0A">
              <w:rPr>
                <w:rFonts w:ascii="Apple Color Emoji" w:hAnsi="Apple Color Emoji" w:cs="Apple Color Emoji"/>
                <w:sz w:val="13"/>
                <w:szCs w:val="13"/>
              </w:rPr>
              <w:t>🇲🇽</w:t>
            </w:r>
          </w:p>
        </w:tc>
      </w:tr>
      <w:tr w:rsidR="00A7780A" w:rsidRPr="00147D0A" w14:paraId="4FFE6047" w14:textId="535ECC86" w:rsidTr="00A06ED9">
        <w:trPr>
          <w:jc w:val="center"/>
        </w:trPr>
        <w:tc>
          <w:tcPr>
            <w:tcW w:w="1276" w:type="dxa"/>
            <w:vMerge/>
            <w:tcBorders>
              <w:top w:val="nil"/>
              <w:left w:val="nil"/>
              <w:bottom w:val="single" w:sz="2" w:space="0" w:color="ADADAD" w:themeColor="background2" w:themeShade="BF"/>
              <w:right w:val="nil"/>
            </w:tcBorders>
            <w:shd w:val="clear" w:color="auto" w:fill="CAEDFB" w:themeFill="accent4" w:themeFillTint="33"/>
            <w:vAlign w:val="center"/>
          </w:tcPr>
          <w:p w14:paraId="2A1C0C43" w14:textId="77777777" w:rsidR="00A7780A" w:rsidRPr="00147D0A" w:rsidRDefault="00A7780A" w:rsidP="002175AB">
            <w:pPr>
              <w:jc w:val="center"/>
              <w:rPr>
                <w:rFonts w:ascii="Arial" w:hAnsi="Arial" w:cs="Arial"/>
                <w:sz w:val="16"/>
                <w:szCs w:val="16"/>
              </w:rPr>
            </w:pPr>
          </w:p>
        </w:tc>
        <w:tc>
          <w:tcPr>
            <w:tcW w:w="2126" w:type="dxa"/>
            <w:vMerge/>
            <w:tcBorders>
              <w:top w:val="nil"/>
              <w:left w:val="nil"/>
              <w:bottom w:val="single" w:sz="2" w:space="0" w:color="ADADAD" w:themeColor="background2" w:themeShade="BF"/>
              <w:right w:val="nil"/>
            </w:tcBorders>
            <w:shd w:val="clear" w:color="auto" w:fill="F7FAFB"/>
            <w:vAlign w:val="center"/>
          </w:tcPr>
          <w:p w14:paraId="110F29EE" w14:textId="77777777" w:rsidR="00A7780A" w:rsidRPr="00147D0A" w:rsidRDefault="00A7780A" w:rsidP="002175AB">
            <w:pPr>
              <w:jc w:val="center"/>
              <w:rPr>
                <w:rFonts w:ascii="Arial" w:hAnsi="Arial" w:cs="Arial"/>
                <w:i/>
                <w:iCs/>
                <w:sz w:val="15"/>
                <w:szCs w:val="15"/>
              </w:rPr>
            </w:pPr>
          </w:p>
        </w:tc>
        <w:tc>
          <w:tcPr>
            <w:tcW w:w="1305" w:type="dxa"/>
            <w:tcBorders>
              <w:top w:val="nil"/>
              <w:left w:val="nil"/>
              <w:bottom w:val="single" w:sz="2" w:space="0" w:color="ADADAD" w:themeColor="background2" w:themeShade="BF"/>
              <w:right w:val="nil"/>
            </w:tcBorders>
            <w:shd w:val="clear" w:color="auto" w:fill="F7FAFB"/>
            <w:vAlign w:val="center"/>
          </w:tcPr>
          <w:p w14:paraId="0DC83CCC" w14:textId="77777777" w:rsidR="00A7780A" w:rsidRPr="00147D0A" w:rsidRDefault="00A7780A" w:rsidP="002175AB">
            <w:pPr>
              <w:jc w:val="center"/>
              <w:rPr>
                <w:rFonts w:ascii="Arial" w:hAnsi="Arial" w:cs="Arial"/>
                <w:sz w:val="13"/>
                <w:szCs w:val="13"/>
              </w:rPr>
            </w:pPr>
            <w:r w:rsidRPr="00147D0A">
              <w:rPr>
                <w:rFonts w:ascii="Arial" w:hAnsi="Arial" w:cs="Arial" w:hint="cs"/>
                <w:sz w:val="13"/>
                <w:szCs w:val="13"/>
              </w:rPr>
              <w:t>BBB-</w:t>
            </w:r>
          </w:p>
        </w:tc>
        <w:tc>
          <w:tcPr>
            <w:tcW w:w="987" w:type="dxa"/>
            <w:tcBorders>
              <w:top w:val="nil"/>
              <w:left w:val="nil"/>
              <w:bottom w:val="single" w:sz="2" w:space="0" w:color="ADADAD" w:themeColor="background2" w:themeShade="BF"/>
              <w:right w:val="nil"/>
            </w:tcBorders>
            <w:shd w:val="clear" w:color="auto" w:fill="F7FAFB"/>
            <w:vAlign w:val="center"/>
          </w:tcPr>
          <w:p w14:paraId="55D10D77" w14:textId="77777777" w:rsidR="00A7780A" w:rsidRPr="00147D0A" w:rsidRDefault="00A7780A" w:rsidP="002175AB">
            <w:pPr>
              <w:jc w:val="center"/>
              <w:rPr>
                <w:rFonts w:ascii="Arial" w:hAnsi="Arial" w:cs="Arial"/>
                <w:sz w:val="13"/>
                <w:szCs w:val="13"/>
              </w:rPr>
            </w:pPr>
            <w:r w:rsidRPr="00147D0A">
              <w:rPr>
                <w:rFonts w:ascii="Arial" w:hAnsi="Arial" w:cs="Arial" w:hint="cs"/>
                <w:sz w:val="13"/>
                <w:szCs w:val="13"/>
              </w:rPr>
              <w:t>Baa3</w:t>
            </w:r>
          </w:p>
        </w:tc>
        <w:tc>
          <w:tcPr>
            <w:tcW w:w="1819" w:type="dxa"/>
            <w:tcBorders>
              <w:top w:val="nil"/>
              <w:left w:val="nil"/>
              <w:bottom w:val="single" w:sz="2" w:space="0" w:color="ADADAD" w:themeColor="background2" w:themeShade="BF"/>
              <w:right w:val="nil"/>
            </w:tcBorders>
            <w:shd w:val="clear" w:color="auto" w:fill="FFFFFF" w:themeFill="background1"/>
          </w:tcPr>
          <w:p w14:paraId="76D91C46" w14:textId="4396F441" w:rsidR="00A7780A" w:rsidRPr="00147D0A" w:rsidRDefault="00A7780A" w:rsidP="00A7780A">
            <w:pPr>
              <w:rPr>
                <w:rFonts w:ascii="Arial" w:hAnsi="Arial" w:cs="Arial"/>
                <w:sz w:val="13"/>
                <w:szCs w:val="13"/>
              </w:rPr>
            </w:pPr>
            <w:r w:rsidRPr="00147D0A">
              <w:rPr>
                <w:rFonts w:ascii="Apple Color Emoji" w:hAnsi="Apple Color Emoji" w:cs="Apple Color Emoji"/>
                <w:sz w:val="13"/>
                <w:szCs w:val="13"/>
              </w:rPr>
              <w:t>🇭🇺</w:t>
            </w:r>
            <w:r w:rsidRPr="00147D0A">
              <w:rPr>
                <w:rFonts w:ascii="Arial" w:hAnsi="Arial" w:cs="Arial" w:hint="cs"/>
                <w:sz w:val="13"/>
                <w:szCs w:val="13"/>
              </w:rPr>
              <w:t xml:space="preserve"> </w:t>
            </w:r>
            <w:r w:rsidRPr="00147D0A">
              <w:rPr>
                <w:rFonts w:ascii="Apple Color Emoji" w:hAnsi="Apple Color Emoji" w:cs="Apple Color Emoji"/>
                <w:sz w:val="13"/>
                <w:szCs w:val="13"/>
              </w:rPr>
              <w:t>🇬🇷</w:t>
            </w:r>
            <w:r w:rsidRPr="00147D0A">
              <w:rPr>
                <w:rFonts w:ascii="Arial" w:hAnsi="Arial" w:cs="Arial" w:hint="cs"/>
                <w:sz w:val="13"/>
                <w:szCs w:val="13"/>
              </w:rPr>
              <w:t xml:space="preserve"> </w:t>
            </w:r>
            <w:r w:rsidRPr="00147D0A">
              <w:rPr>
                <w:rFonts w:ascii="Apple Color Emoji" w:hAnsi="Apple Color Emoji" w:cs="Apple Color Emoji"/>
                <w:sz w:val="13"/>
                <w:szCs w:val="13"/>
              </w:rPr>
              <w:t>🇮🇳</w:t>
            </w:r>
            <w:r w:rsidRPr="00147D0A">
              <w:rPr>
                <w:rFonts w:ascii="Arial" w:hAnsi="Arial" w:cs="Arial" w:hint="cs"/>
                <w:sz w:val="13"/>
                <w:szCs w:val="13"/>
              </w:rPr>
              <w:t xml:space="preserve"> </w:t>
            </w:r>
            <w:r w:rsidRPr="00147D0A">
              <w:rPr>
                <w:rFonts w:ascii="Apple Color Emoji" w:hAnsi="Apple Color Emoji" w:cs="Apple Color Emoji"/>
                <w:sz w:val="13"/>
                <w:szCs w:val="13"/>
              </w:rPr>
              <w:t>🇲🇺</w:t>
            </w:r>
            <w:r w:rsidRPr="00147D0A">
              <w:rPr>
                <w:rFonts w:ascii="Arial" w:hAnsi="Arial" w:cs="Arial" w:hint="cs"/>
                <w:sz w:val="13"/>
                <w:szCs w:val="13"/>
              </w:rPr>
              <w:t xml:space="preserve"> </w:t>
            </w:r>
            <w:r w:rsidRPr="00147D0A">
              <w:rPr>
                <w:rFonts w:ascii="Apple Color Emoji" w:hAnsi="Apple Color Emoji" w:cs="Apple Color Emoji"/>
                <w:sz w:val="13"/>
                <w:szCs w:val="13"/>
              </w:rPr>
              <w:t>🇷🇴</w:t>
            </w:r>
          </w:p>
        </w:tc>
      </w:tr>
      <w:tr w:rsidR="00A7780A" w:rsidRPr="00147D0A" w14:paraId="1346C14B" w14:textId="021EA358" w:rsidTr="00A06ED9">
        <w:trPr>
          <w:jc w:val="center"/>
        </w:trPr>
        <w:tc>
          <w:tcPr>
            <w:tcW w:w="1276" w:type="dxa"/>
            <w:vMerge w:val="restart"/>
            <w:tcBorders>
              <w:top w:val="single" w:sz="2" w:space="0" w:color="ADADAD" w:themeColor="background2" w:themeShade="BF"/>
              <w:left w:val="nil"/>
              <w:bottom w:val="nil"/>
              <w:right w:val="nil"/>
            </w:tcBorders>
            <w:shd w:val="clear" w:color="auto" w:fill="FFDBFE"/>
            <w:vAlign w:val="center"/>
          </w:tcPr>
          <w:p w14:paraId="6CC059A9" w14:textId="7ED5FE45" w:rsidR="00A7780A" w:rsidRPr="00147D0A" w:rsidRDefault="00A7780A" w:rsidP="002175AB">
            <w:pPr>
              <w:jc w:val="center"/>
              <w:rPr>
                <w:rFonts w:ascii="Arial" w:hAnsi="Arial" w:cs="Arial"/>
                <w:sz w:val="16"/>
                <w:szCs w:val="16"/>
              </w:rPr>
            </w:pPr>
            <w:r w:rsidRPr="00147D0A">
              <w:rPr>
                <w:rFonts w:ascii="Arial" w:hAnsi="Arial" w:cs="Arial" w:hint="cs"/>
                <w:sz w:val="16"/>
                <w:szCs w:val="16"/>
              </w:rPr>
              <w:t>Speculative</w:t>
            </w:r>
          </w:p>
        </w:tc>
        <w:tc>
          <w:tcPr>
            <w:tcW w:w="2126" w:type="dxa"/>
            <w:vMerge w:val="restart"/>
            <w:tcBorders>
              <w:top w:val="single" w:sz="2" w:space="0" w:color="ADADAD" w:themeColor="background2" w:themeShade="BF"/>
              <w:left w:val="nil"/>
              <w:bottom w:val="nil"/>
              <w:right w:val="nil"/>
            </w:tcBorders>
            <w:shd w:val="clear" w:color="auto" w:fill="FFF8FF"/>
            <w:vAlign w:val="center"/>
          </w:tcPr>
          <w:p w14:paraId="2A3C8861" w14:textId="77777777" w:rsidR="00A7780A" w:rsidRPr="00147D0A" w:rsidRDefault="00A7780A" w:rsidP="002175AB">
            <w:pPr>
              <w:jc w:val="center"/>
              <w:rPr>
                <w:rFonts w:ascii="Arial" w:hAnsi="Arial" w:cs="Arial"/>
                <w:i/>
                <w:iCs/>
                <w:sz w:val="15"/>
                <w:szCs w:val="15"/>
              </w:rPr>
            </w:pPr>
            <w:r w:rsidRPr="00147D0A">
              <w:rPr>
                <w:rFonts w:ascii="Arial" w:hAnsi="Arial" w:cs="Arial" w:hint="cs"/>
                <w:i/>
                <w:iCs/>
                <w:sz w:val="15"/>
                <w:szCs w:val="15"/>
              </w:rPr>
              <w:t>Speculative</w:t>
            </w:r>
          </w:p>
        </w:tc>
        <w:tc>
          <w:tcPr>
            <w:tcW w:w="1305" w:type="dxa"/>
            <w:tcBorders>
              <w:top w:val="single" w:sz="2" w:space="0" w:color="ADADAD" w:themeColor="background2" w:themeShade="BF"/>
              <w:left w:val="nil"/>
              <w:bottom w:val="nil"/>
              <w:right w:val="nil"/>
            </w:tcBorders>
            <w:shd w:val="clear" w:color="auto" w:fill="FFF8FF"/>
            <w:vAlign w:val="center"/>
          </w:tcPr>
          <w:p w14:paraId="6F48BEF0" w14:textId="77777777" w:rsidR="00A7780A" w:rsidRPr="00147D0A" w:rsidRDefault="00A7780A" w:rsidP="002175AB">
            <w:pPr>
              <w:jc w:val="center"/>
              <w:rPr>
                <w:rFonts w:ascii="Arial" w:hAnsi="Arial" w:cs="Arial"/>
                <w:sz w:val="13"/>
                <w:szCs w:val="13"/>
              </w:rPr>
            </w:pPr>
            <w:r w:rsidRPr="00147D0A">
              <w:rPr>
                <w:rFonts w:ascii="Arial" w:hAnsi="Arial" w:cs="Arial" w:hint="cs"/>
                <w:sz w:val="13"/>
                <w:szCs w:val="13"/>
              </w:rPr>
              <w:t>BB+</w:t>
            </w:r>
          </w:p>
        </w:tc>
        <w:tc>
          <w:tcPr>
            <w:tcW w:w="987" w:type="dxa"/>
            <w:tcBorders>
              <w:top w:val="single" w:sz="2" w:space="0" w:color="ADADAD" w:themeColor="background2" w:themeShade="BF"/>
              <w:left w:val="nil"/>
              <w:bottom w:val="nil"/>
              <w:right w:val="nil"/>
            </w:tcBorders>
            <w:shd w:val="clear" w:color="auto" w:fill="FFF8FF"/>
            <w:vAlign w:val="center"/>
          </w:tcPr>
          <w:p w14:paraId="54D1E4E3" w14:textId="77777777" w:rsidR="00A7780A" w:rsidRPr="00147D0A" w:rsidRDefault="00A7780A" w:rsidP="002175AB">
            <w:pPr>
              <w:jc w:val="center"/>
              <w:rPr>
                <w:rFonts w:ascii="Arial" w:hAnsi="Arial" w:cs="Arial"/>
                <w:sz w:val="13"/>
                <w:szCs w:val="13"/>
              </w:rPr>
            </w:pPr>
            <w:r w:rsidRPr="00147D0A">
              <w:rPr>
                <w:rFonts w:ascii="Arial" w:hAnsi="Arial" w:cs="Arial" w:hint="cs"/>
                <w:sz w:val="13"/>
                <w:szCs w:val="13"/>
              </w:rPr>
              <w:t>Ba1</w:t>
            </w:r>
          </w:p>
        </w:tc>
        <w:tc>
          <w:tcPr>
            <w:tcW w:w="1819" w:type="dxa"/>
            <w:tcBorders>
              <w:top w:val="single" w:sz="2" w:space="0" w:color="ADADAD" w:themeColor="background2" w:themeShade="BF"/>
              <w:left w:val="nil"/>
              <w:bottom w:val="nil"/>
              <w:right w:val="nil"/>
            </w:tcBorders>
            <w:shd w:val="clear" w:color="auto" w:fill="FFFFFF" w:themeFill="background1"/>
          </w:tcPr>
          <w:p w14:paraId="6C6D0876" w14:textId="3C65F63B" w:rsidR="00A7780A" w:rsidRPr="00147D0A" w:rsidRDefault="00A7780A" w:rsidP="00A7780A">
            <w:pPr>
              <w:rPr>
                <w:rFonts w:ascii="Arial" w:hAnsi="Arial" w:cs="Arial"/>
                <w:sz w:val="13"/>
                <w:szCs w:val="13"/>
              </w:rPr>
            </w:pPr>
            <w:r w:rsidRPr="00147D0A">
              <w:rPr>
                <w:rFonts w:ascii="Apple Color Emoji" w:hAnsi="Apple Color Emoji" w:cs="Apple Color Emoji"/>
                <w:sz w:val="13"/>
                <w:szCs w:val="13"/>
              </w:rPr>
              <w:t>🇨🇴</w:t>
            </w:r>
            <w:r w:rsidRPr="00147D0A">
              <w:rPr>
                <w:rFonts w:ascii="Arial" w:hAnsi="Arial" w:cs="Arial" w:hint="cs"/>
                <w:sz w:val="13"/>
                <w:szCs w:val="13"/>
              </w:rPr>
              <w:t xml:space="preserve"> </w:t>
            </w:r>
            <w:r w:rsidRPr="00147D0A">
              <w:rPr>
                <w:rFonts w:ascii="Apple Color Emoji" w:hAnsi="Apple Color Emoji" w:cs="Apple Color Emoji"/>
                <w:sz w:val="13"/>
                <w:szCs w:val="13"/>
              </w:rPr>
              <w:t>🇷🇸</w:t>
            </w:r>
            <w:r w:rsidRPr="00147D0A">
              <w:rPr>
                <w:rFonts w:ascii="Arial" w:hAnsi="Arial" w:cs="Arial" w:hint="cs"/>
                <w:sz w:val="13"/>
                <w:szCs w:val="13"/>
              </w:rPr>
              <w:t xml:space="preserve"> </w:t>
            </w:r>
            <w:r w:rsidRPr="00147D0A">
              <w:rPr>
                <w:rFonts w:ascii="Apple Color Emoji" w:hAnsi="Apple Color Emoji" w:cs="Apple Color Emoji"/>
                <w:sz w:val="13"/>
                <w:szCs w:val="13"/>
              </w:rPr>
              <w:t>🇲🇦</w:t>
            </w:r>
            <w:r w:rsidRPr="00147D0A">
              <w:rPr>
                <w:rFonts w:ascii="Arial" w:hAnsi="Arial" w:cs="Arial" w:hint="cs"/>
                <w:sz w:val="13"/>
                <w:szCs w:val="13"/>
              </w:rPr>
              <w:t xml:space="preserve"> </w:t>
            </w:r>
            <w:r w:rsidRPr="00147D0A">
              <w:rPr>
                <w:rFonts w:ascii="Apple Color Emoji" w:hAnsi="Apple Color Emoji" w:cs="Apple Color Emoji"/>
                <w:sz w:val="13"/>
                <w:szCs w:val="13"/>
              </w:rPr>
              <w:t>🇻🇳</w:t>
            </w:r>
          </w:p>
        </w:tc>
      </w:tr>
      <w:tr w:rsidR="00A7780A" w:rsidRPr="00147D0A" w14:paraId="2FA89481" w14:textId="2DEA7821" w:rsidTr="00A06ED9">
        <w:trPr>
          <w:jc w:val="center"/>
        </w:trPr>
        <w:tc>
          <w:tcPr>
            <w:tcW w:w="1276" w:type="dxa"/>
            <w:vMerge/>
            <w:tcBorders>
              <w:top w:val="nil"/>
              <w:left w:val="nil"/>
              <w:bottom w:val="nil"/>
              <w:right w:val="nil"/>
            </w:tcBorders>
            <w:shd w:val="clear" w:color="auto" w:fill="FFDBFE"/>
            <w:vAlign w:val="center"/>
          </w:tcPr>
          <w:p w14:paraId="1C721225" w14:textId="77777777" w:rsidR="00A7780A" w:rsidRPr="00147D0A" w:rsidRDefault="00A7780A" w:rsidP="002175AB">
            <w:pPr>
              <w:jc w:val="center"/>
              <w:rPr>
                <w:rFonts w:ascii="Arial" w:hAnsi="Arial" w:cs="Arial"/>
                <w:sz w:val="16"/>
                <w:szCs w:val="16"/>
              </w:rPr>
            </w:pPr>
          </w:p>
        </w:tc>
        <w:tc>
          <w:tcPr>
            <w:tcW w:w="2126" w:type="dxa"/>
            <w:vMerge/>
            <w:tcBorders>
              <w:top w:val="nil"/>
              <w:left w:val="nil"/>
              <w:bottom w:val="nil"/>
              <w:right w:val="nil"/>
            </w:tcBorders>
            <w:shd w:val="clear" w:color="auto" w:fill="FFF8FF"/>
            <w:vAlign w:val="center"/>
          </w:tcPr>
          <w:p w14:paraId="5F2EDC3F" w14:textId="77777777" w:rsidR="00A7780A" w:rsidRPr="00147D0A" w:rsidRDefault="00A7780A" w:rsidP="002175AB">
            <w:pPr>
              <w:jc w:val="center"/>
              <w:rPr>
                <w:rFonts w:ascii="Arial" w:hAnsi="Arial" w:cs="Arial"/>
                <w:i/>
                <w:iCs/>
                <w:sz w:val="15"/>
                <w:szCs w:val="15"/>
              </w:rPr>
            </w:pPr>
          </w:p>
        </w:tc>
        <w:tc>
          <w:tcPr>
            <w:tcW w:w="1305" w:type="dxa"/>
            <w:tcBorders>
              <w:top w:val="nil"/>
              <w:left w:val="nil"/>
              <w:bottom w:val="nil"/>
              <w:right w:val="nil"/>
            </w:tcBorders>
            <w:shd w:val="clear" w:color="auto" w:fill="FFF8FF"/>
            <w:vAlign w:val="center"/>
          </w:tcPr>
          <w:p w14:paraId="23C44FAE" w14:textId="77777777" w:rsidR="00A7780A" w:rsidRPr="00147D0A" w:rsidRDefault="00A7780A" w:rsidP="002175AB">
            <w:pPr>
              <w:jc w:val="center"/>
              <w:rPr>
                <w:rFonts w:ascii="Arial" w:hAnsi="Arial" w:cs="Arial"/>
                <w:sz w:val="13"/>
                <w:szCs w:val="13"/>
              </w:rPr>
            </w:pPr>
            <w:r w:rsidRPr="00147D0A">
              <w:rPr>
                <w:rFonts w:ascii="Arial" w:hAnsi="Arial" w:cs="Arial" w:hint="cs"/>
                <w:sz w:val="13"/>
                <w:szCs w:val="13"/>
              </w:rPr>
              <w:t>BB</w:t>
            </w:r>
          </w:p>
        </w:tc>
        <w:tc>
          <w:tcPr>
            <w:tcW w:w="987" w:type="dxa"/>
            <w:tcBorders>
              <w:top w:val="nil"/>
              <w:left w:val="nil"/>
              <w:bottom w:val="nil"/>
              <w:right w:val="nil"/>
            </w:tcBorders>
            <w:shd w:val="clear" w:color="auto" w:fill="FFF8FF"/>
            <w:vAlign w:val="center"/>
          </w:tcPr>
          <w:p w14:paraId="3D31842D" w14:textId="77777777" w:rsidR="00A7780A" w:rsidRPr="00147D0A" w:rsidRDefault="00A7780A" w:rsidP="002175AB">
            <w:pPr>
              <w:jc w:val="center"/>
              <w:rPr>
                <w:rFonts w:ascii="Arial" w:hAnsi="Arial" w:cs="Arial"/>
                <w:sz w:val="13"/>
                <w:szCs w:val="13"/>
              </w:rPr>
            </w:pPr>
            <w:r w:rsidRPr="00147D0A">
              <w:rPr>
                <w:rFonts w:ascii="Arial" w:hAnsi="Arial" w:cs="Arial" w:hint="cs"/>
                <w:sz w:val="13"/>
                <w:szCs w:val="13"/>
              </w:rPr>
              <w:t>Ba2</w:t>
            </w:r>
          </w:p>
        </w:tc>
        <w:tc>
          <w:tcPr>
            <w:tcW w:w="1819" w:type="dxa"/>
            <w:tcBorders>
              <w:top w:val="nil"/>
              <w:left w:val="nil"/>
              <w:bottom w:val="nil"/>
              <w:right w:val="nil"/>
            </w:tcBorders>
            <w:shd w:val="clear" w:color="auto" w:fill="FFFFFF" w:themeFill="background1"/>
          </w:tcPr>
          <w:p w14:paraId="170F4B8E" w14:textId="1D417D9C" w:rsidR="00A7780A" w:rsidRPr="00147D0A" w:rsidRDefault="00A7780A" w:rsidP="00A7780A">
            <w:pPr>
              <w:rPr>
                <w:rFonts w:ascii="Arial" w:hAnsi="Arial" w:cs="Arial"/>
                <w:sz w:val="13"/>
                <w:szCs w:val="13"/>
              </w:rPr>
            </w:pPr>
            <w:r w:rsidRPr="00147D0A">
              <w:rPr>
                <w:rFonts w:ascii="Apple Color Emoji" w:hAnsi="Apple Color Emoji" w:cs="Apple Color Emoji"/>
                <w:sz w:val="13"/>
                <w:szCs w:val="13"/>
              </w:rPr>
              <w:t>🇧🇷</w:t>
            </w:r>
          </w:p>
        </w:tc>
      </w:tr>
      <w:tr w:rsidR="00A7780A" w:rsidRPr="00147D0A" w14:paraId="2050000F" w14:textId="40D23797" w:rsidTr="00A06ED9">
        <w:trPr>
          <w:jc w:val="center"/>
        </w:trPr>
        <w:tc>
          <w:tcPr>
            <w:tcW w:w="1276" w:type="dxa"/>
            <w:vMerge/>
            <w:tcBorders>
              <w:top w:val="nil"/>
              <w:left w:val="nil"/>
              <w:bottom w:val="nil"/>
              <w:right w:val="nil"/>
            </w:tcBorders>
            <w:shd w:val="clear" w:color="auto" w:fill="FFDBFE"/>
            <w:vAlign w:val="center"/>
          </w:tcPr>
          <w:p w14:paraId="7155F0C0" w14:textId="77777777" w:rsidR="00A7780A" w:rsidRPr="00147D0A" w:rsidRDefault="00A7780A" w:rsidP="002175AB">
            <w:pPr>
              <w:jc w:val="center"/>
              <w:rPr>
                <w:rFonts w:ascii="Arial" w:hAnsi="Arial" w:cs="Arial"/>
                <w:sz w:val="16"/>
                <w:szCs w:val="16"/>
              </w:rPr>
            </w:pPr>
          </w:p>
        </w:tc>
        <w:tc>
          <w:tcPr>
            <w:tcW w:w="2126" w:type="dxa"/>
            <w:vMerge/>
            <w:tcBorders>
              <w:top w:val="nil"/>
              <w:left w:val="nil"/>
              <w:bottom w:val="nil"/>
              <w:right w:val="nil"/>
            </w:tcBorders>
            <w:shd w:val="clear" w:color="auto" w:fill="FFF8FF"/>
            <w:vAlign w:val="center"/>
          </w:tcPr>
          <w:p w14:paraId="0901F86E" w14:textId="77777777" w:rsidR="00A7780A" w:rsidRPr="00147D0A" w:rsidRDefault="00A7780A" w:rsidP="002175AB">
            <w:pPr>
              <w:jc w:val="center"/>
              <w:rPr>
                <w:rFonts w:ascii="Arial" w:hAnsi="Arial" w:cs="Arial"/>
                <w:i/>
                <w:iCs/>
                <w:sz w:val="15"/>
                <w:szCs w:val="15"/>
              </w:rPr>
            </w:pPr>
          </w:p>
        </w:tc>
        <w:tc>
          <w:tcPr>
            <w:tcW w:w="1305" w:type="dxa"/>
            <w:tcBorders>
              <w:top w:val="nil"/>
              <w:left w:val="nil"/>
              <w:bottom w:val="nil"/>
              <w:right w:val="nil"/>
            </w:tcBorders>
            <w:shd w:val="clear" w:color="auto" w:fill="FFF8FF"/>
            <w:vAlign w:val="center"/>
          </w:tcPr>
          <w:p w14:paraId="2BA43F0C" w14:textId="77777777" w:rsidR="00A7780A" w:rsidRPr="00147D0A" w:rsidRDefault="00A7780A" w:rsidP="002175AB">
            <w:pPr>
              <w:jc w:val="center"/>
              <w:rPr>
                <w:rFonts w:ascii="Arial" w:hAnsi="Arial" w:cs="Arial"/>
                <w:sz w:val="13"/>
                <w:szCs w:val="13"/>
              </w:rPr>
            </w:pPr>
            <w:r w:rsidRPr="00147D0A">
              <w:rPr>
                <w:rFonts w:ascii="Arial" w:hAnsi="Arial" w:cs="Arial" w:hint="cs"/>
                <w:sz w:val="13"/>
                <w:szCs w:val="13"/>
              </w:rPr>
              <w:t>BB-</w:t>
            </w:r>
          </w:p>
        </w:tc>
        <w:tc>
          <w:tcPr>
            <w:tcW w:w="987" w:type="dxa"/>
            <w:tcBorders>
              <w:top w:val="nil"/>
              <w:left w:val="nil"/>
              <w:bottom w:val="nil"/>
              <w:right w:val="nil"/>
            </w:tcBorders>
            <w:shd w:val="clear" w:color="auto" w:fill="FFF8FF"/>
            <w:vAlign w:val="center"/>
          </w:tcPr>
          <w:p w14:paraId="571373D8" w14:textId="77777777" w:rsidR="00A7780A" w:rsidRPr="00147D0A" w:rsidRDefault="00A7780A" w:rsidP="002175AB">
            <w:pPr>
              <w:jc w:val="center"/>
              <w:rPr>
                <w:rFonts w:ascii="Arial" w:hAnsi="Arial" w:cs="Arial"/>
                <w:sz w:val="13"/>
                <w:szCs w:val="13"/>
              </w:rPr>
            </w:pPr>
            <w:r w:rsidRPr="00147D0A">
              <w:rPr>
                <w:rFonts w:ascii="Arial" w:hAnsi="Arial" w:cs="Arial" w:hint="cs"/>
                <w:sz w:val="13"/>
                <w:szCs w:val="13"/>
              </w:rPr>
              <w:t>Ba3</w:t>
            </w:r>
          </w:p>
        </w:tc>
        <w:tc>
          <w:tcPr>
            <w:tcW w:w="1819" w:type="dxa"/>
            <w:tcBorders>
              <w:top w:val="nil"/>
              <w:left w:val="nil"/>
              <w:bottom w:val="nil"/>
              <w:right w:val="nil"/>
            </w:tcBorders>
            <w:shd w:val="clear" w:color="auto" w:fill="FFFFFF" w:themeFill="background1"/>
          </w:tcPr>
          <w:p w14:paraId="5BAB6DC0" w14:textId="09263826" w:rsidR="00A7780A" w:rsidRPr="00147D0A" w:rsidRDefault="00A7780A" w:rsidP="00A7780A">
            <w:pPr>
              <w:rPr>
                <w:rFonts w:ascii="Arial" w:hAnsi="Arial" w:cs="Arial"/>
                <w:sz w:val="13"/>
                <w:szCs w:val="13"/>
              </w:rPr>
            </w:pPr>
            <w:r w:rsidRPr="00147D0A">
              <w:rPr>
                <w:rFonts w:ascii="Apple Color Emoji" w:hAnsi="Apple Color Emoji" w:cs="Apple Color Emoji"/>
                <w:sz w:val="13"/>
                <w:szCs w:val="13"/>
              </w:rPr>
              <w:t>🇿🇦</w:t>
            </w:r>
            <w:r w:rsidRPr="00147D0A">
              <w:rPr>
                <w:rFonts w:ascii="Arial" w:hAnsi="Arial" w:cs="Arial" w:hint="cs"/>
                <w:sz w:val="13"/>
                <w:szCs w:val="13"/>
              </w:rPr>
              <w:t xml:space="preserve"> </w:t>
            </w:r>
            <w:r w:rsidRPr="00147D0A">
              <w:rPr>
                <w:rFonts w:ascii="Apple Color Emoji" w:hAnsi="Apple Color Emoji" w:cs="Apple Color Emoji"/>
                <w:sz w:val="13"/>
                <w:szCs w:val="13"/>
              </w:rPr>
              <w:t>🇯🇴</w:t>
            </w:r>
            <w:r w:rsidRPr="00147D0A">
              <w:rPr>
                <w:rFonts w:ascii="Arial" w:hAnsi="Arial" w:cs="Arial" w:hint="cs"/>
                <w:sz w:val="13"/>
                <w:szCs w:val="13"/>
              </w:rPr>
              <w:t xml:space="preserve"> </w:t>
            </w:r>
            <w:r w:rsidRPr="00147D0A">
              <w:rPr>
                <w:rFonts w:ascii="Apple Color Emoji" w:hAnsi="Apple Color Emoji" w:cs="Apple Color Emoji"/>
                <w:sz w:val="13"/>
                <w:szCs w:val="13"/>
              </w:rPr>
              <w:t>🇳🇦</w:t>
            </w:r>
            <w:r w:rsidRPr="00147D0A">
              <w:rPr>
                <w:rFonts w:ascii="Arial" w:hAnsi="Arial" w:cs="Arial" w:hint="cs"/>
                <w:sz w:val="13"/>
                <w:szCs w:val="13"/>
              </w:rPr>
              <w:t xml:space="preserve"> </w:t>
            </w:r>
            <w:r w:rsidRPr="00147D0A">
              <w:rPr>
                <w:rFonts w:ascii="Apple Color Emoji" w:hAnsi="Apple Color Emoji" w:cs="Apple Color Emoji"/>
                <w:sz w:val="13"/>
                <w:szCs w:val="13"/>
              </w:rPr>
              <w:t>🇹🇷</w:t>
            </w:r>
          </w:p>
        </w:tc>
      </w:tr>
      <w:tr w:rsidR="00A7780A" w:rsidRPr="00147D0A" w14:paraId="7199F234" w14:textId="5A9E4D0B" w:rsidTr="00A06ED9">
        <w:trPr>
          <w:jc w:val="center"/>
        </w:trPr>
        <w:tc>
          <w:tcPr>
            <w:tcW w:w="1276" w:type="dxa"/>
            <w:vMerge/>
            <w:tcBorders>
              <w:top w:val="nil"/>
              <w:left w:val="nil"/>
              <w:bottom w:val="nil"/>
              <w:right w:val="nil"/>
            </w:tcBorders>
            <w:shd w:val="clear" w:color="auto" w:fill="FFDBFE"/>
            <w:vAlign w:val="center"/>
          </w:tcPr>
          <w:p w14:paraId="381F0A14" w14:textId="77777777" w:rsidR="00A7780A" w:rsidRPr="00147D0A" w:rsidRDefault="00A7780A" w:rsidP="002175AB">
            <w:pPr>
              <w:jc w:val="center"/>
              <w:rPr>
                <w:rFonts w:ascii="Arial" w:hAnsi="Arial" w:cs="Arial"/>
                <w:sz w:val="16"/>
                <w:szCs w:val="16"/>
              </w:rPr>
            </w:pPr>
          </w:p>
        </w:tc>
        <w:tc>
          <w:tcPr>
            <w:tcW w:w="2126" w:type="dxa"/>
            <w:vMerge w:val="restart"/>
            <w:tcBorders>
              <w:top w:val="nil"/>
              <w:left w:val="nil"/>
              <w:bottom w:val="nil"/>
              <w:right w:val="nil"/>
            </w:tcBorders>
            <w:shd w:val="clear" w:color="auto" w:fill="FFEEFF"/>
            <w:vAlign w:val="center"/>
          </w:tcPr>
          <w:p w14:paraId="19D277CF" w14:textId="77777777" w:rsidR="00A7780A" w:rsidRPr="00147D0A" w:rsidRDefault="00A7780A" w:rsidP="002175AB">
            <w:pPr>
              <w:jc w:val="center"/>
              <w:rPr>
                <w:rFonts w:ascii="Arial" w:hAnsi="Arial" w:cs="Arial"/>
                <w:i/>
                <w:iCs/>
                <w:sz w:val="15"/>
                <w:szCs w:val="15"/>
              </w:rPr>
            </w:pPr>
            <w:r w:rsidRPr="00147D0A">
              <w:rPr>
                <w:rFonts w:ascii="Arial" w:hAnsi="Arial" w:cs="Arial" w:hint="cs"/>
                <w:i/>
                <w:iCs/>
                <w:sz w:val="15"/>
                <w:szCs w:val="15"/>
              </w:rPr>
              <w:t>Highly Speculative</w:t>
            </w:r>
          </w:p>
        </w:tc>
        <w:tc>
          <w:tcPr>
            <w:tcW w:w="1305" w:type="dxa"/>
            <w:tcBorders>
              <w:top w:val="nil"/>
              <w:left w:val="nil"/>
              <w:bottom w:val="nil"/>
              <w:right w:val="nil"/>
            </w:tcBorders>
            <w:shd w:val="clear" w:color="auto" w:fill="FFEEFF"/>
            <w:vAlign w:val="center"/>
          </w:tcPr>
          <w:p w14:paraId="3A4B122C" w14:textId="77777777" w:rsidR="00A7780A" w:rsidRPr="00147D0A" w:rsidRDefault="00A7780A" w:rsidP="002175AB">
            <w:pPr>
              <w:jc w:val="center"/>
              <w:rPr>
                <w:rFonts w:ascii="Arial" w:hAnsi="Arial" w:cs="Arial"/>
                <w:sz w:val="13"/>
                <w:szCs w:val="13"/>
              </w:rPr>
            </w:pPr>
            <w:r w:rsidRPr="00147D0A">
              <w:rPr>
                <w:rFonts w:ascii="Arial" w:hAnsi="Arial" w:cs="Arial" w:hint="cs"/>
                <w:sz w:val="13"/>
                <w:szCs w:val="13"/>
              </w:rPr>
              <w:t>B+</w:t>
            </w:r>
          </w:p>
        </w:tc>
        <w:tc>
          <w:tcPr>
            <w:tcW w:w="987" w:type="dxa"/>
            <w:tcBorders>
              <w:top w:val="nil"/>
              <w:left w:val="nil"/>
              <w:bottom w:val="nil"/>
              <w:right w:val="nil"/>
            </w:tcBorders>
            <w:shd w:val="clear" w:color="auto" w:fill="FFEEFF"/>
            <w:vAlign w:val="center"/>
          </w:tcPr>
          <w:p w14:paraId="6D04F0E2" w14:textId="77777777" w:rsidR="00A7780A" w:rsidRPr="00147D0A" w:rsidRDefault="00A7780A" w:rsidP="002175AB">
            <w:pPr>
              <w:jc w:val="center"/>
              <w:rPr>
                <w:rFonts w:ascii="Arial" w:hAnsi="Arial" w:cs="Arial"/>
                <w:sz w:val="13"/>
                <w:szCs w:val="13"/>
              </w:rPr>
            </w:pPr>
            <w:r w:rsidRPr="00147D0A">
              <w:rPr>
                <w:rFonts w:ascii="Arial" w:hAnsi="Arial" w:cs="Arial" w:hint="cs"/>
                <w:sz w:val="13"/>
                <w:szCs w:val="13"/>
              </w:rPr>
              <w:t>B1</w:t>
            </w:r>
          </w:p>
        </w:tc>
        <w:tc>
          <w:tcPr>
            <w:tcW w:w="1819" w:type="dxa"/>
            <w:tcBorders>
              <w:top w:val="nil"/>
              <w:left w:val="nil"/>
              <w:bottom w:val="nil"/>
              <w:right w:val="nil"/>
            </w:tcBorders>
            <w:shd w:val="clear" w:color="auto" w:fill="FFFFFF" w:themeFill="background1"/>
          </w:tcPr>
          <w:p w14:paraId="05FE873A" w14:textId="49504BAF" w:rsidR="00A7780A" w:rsidRPr="00147D0A" w:rsidRDefault="00A7780A" w:rsidP="00A7780A">
            <w:pPr>
              <w:rPr>
                <w:rFonts w:ascii="Arial" w:hAnsi="Arial" w:cs="Arial"/>
                <w:sz w:val="13"/>
                <w:szCs w:val="13"/>
              </w:rPr>
            </w:pPr>
            <w:r w:rsidRPr="00147D0A">
              <w:rPr>
                <w:rFonts w:ascii="Apple Color Emoji" w:hAnsi="Apple Color Emoji" w:cs="Apple Color Emoji"/>
                <w:sz w:val="13"/>
                <w:szCs w:val="13"/>
              </w:rPr>
              <w:t>🇧🇩</w:t>
            </w:r>
          </w:p>
        </w:tc>
      </w:tr>
      <w:tr w:rsidR="00A7780A" w:rsidRPr="00147D0A" w14:paraId="2800C981" w14:textId="10966296" w:rsidTr="00A06ED9">
        <w:trPr>
          <w:jc w:val="center"/>
        </w:trPr>
        <w:tc>
          <w:tcPr>
            <w:tcW w:w="1276" w:type="dxa"/>
            <w:vMerge/>
            <w:tcBorders>
              <w:top w:val="nil"/>
              <w:left w:val="nil"/>
              <w:bottom w:val="nil"/>
              <w:right w:val="nil"/>
            </w:tcBorders>
            <w:shd w:val="clear" w:color="auto" w:fill="FFDBFE"/>
            <w:vAlign w:val="center"/>
          </w:tcPr>
          <w:p w14:paraId="39EDA881" w14:textId="77777777" w:rsidR="00A7780A" w:rsidRPr="00147D0A" w:rsidRDefault="00A7780A" w:rsidP="002175AB">
            <w:pPr>
              <w:jc w:val="center"/>
              <w:rPr>
                <w:rFonts w:ascii="Arial" w:hAnsi="Arial" w:cs="Arial"/>
                <w:sz w:val="16"/>
                <w:szCs w:val="16"/>
              </w:rPr>
            </w:pPr>
          </w:p>
        </w:tc>
        <w:tc>
          <w:tcPr>
            <w:tcW w:w="2126" w:type="dxa"/>
            <w:vMerge/>
            <w:tcBorders>
              <w:top w:val="nil"/>
              <w:left w:val="nil"/>
              <w:bottom w:val="nil"/>
              <w:right w:val="nil"/>
            </w:tcBorders>
            <w:shd w:val="clear" w:color="auto" w:fill="FFEEFF"/>
            <w:vAlign w:val="center"/>
          </w:tcPr>
          <w:p w14:paraId="6D664131" w14:textId="77777777" w:rsidR="00A7780A" w:rsidRPr="00147D0A" w:rsidRDefault="00A7780A" w:rsidP="002175AB">
            <w:pPr>
              <w:jc w:val="center"/>
              <w:rPr>
                <w:rFonts w:ascii="Arial" w:hAnsi="Arial" w:cs="Arial"/>
                <w:i/>
                <w:iCs/>
                <w:sz w:val="15"/>
                <w:szCs w:val="15"/>
              </w:rPr>
            </w:pPr>
          </w:p>
        </w:tc>
        <w:tc>
          <w:tcPr>
            <w:tcW w:w="1305" w:type="dxa"/>
            <w:tcBorders>
              <w:top w:val="nil"/>
              <w:left w:val="nil"/>
              <w:bottom w:val="nil"/>
              <w:right w:val="nil"/>
            </w:tcBorders>
            <w:shd w:val="clear" w:color="auto" w:fill="FFEEFF"/>
            <w:vAlign w:val="center"/>
          </w:tcPr>
          <w:p w14:paraId="06DFD6F6" w14:textId="77777777" w:rsidR="00A7780A" w:rsidRPr="00147D0A" w:rsidRDefault="00A7780A" w:rsidP="002175AB">
            <w:pPr>
              <w:jc w:val="center"/>
              <w:rPr>
                <w:rFonts w:ascii="Arial" w:hAnsi="Arial" w:cs="Arial"/>
                <w:sz w:val="13"/>
                <w:szCs w:val="13"/>
              </w:rPr>
            </w:pPr>
            <w:r w:rsidRPr="00147D0A">
              <w:rPr>
                <w:rFonts w:ascii="Arial" w:hAnsi="Arial" w:cs="Arial" w:hint="cs"/>
                <w:sz w:val="13"/>
                <w:szCs w:val="13"/>
              </w:rPr>
              <w:t>B</w:t>
            </w:r>
          </w:p>
        </w:tc>
        <w:tc>
          <w:tcPr>
            <w:tcW w:w="987" w:type="dxa"/>
            <w:tcBorders>
              <w:top w:val="nil"/>
              <w:left w:val="nil"/>
              <w:bottom w:val="nil"/>
              <w:right w:val="nil"/>
            </w:tcBorders>
            <w:shd w:val="clear" w:color="auto" w:fill="FFEEFF"/>
            <w:vAlign w:val="center"/>
          </w:tcPr>
          <w:p w14:paraId="54464CE5" w14:textId="77777777" w:rsidR="00A7780A" w:rsidRPr="00147D0A" w:rsidRDefault="00A7780A" w:rsidP="002175AB">
            <w:pPr>
              <w:jc w:val="center"/>
              <w:rPr>
                <w:rFonts w:ascii="Arial" w:hAnsi="Arial" w:cs="Arial"/>
                <w:sz w:val="13"/>
                <w:szCs w:val="13"/>
              </w:rPr>
            </w:pPr>
            <w:r w:rsidRPr="00147D0A">
              <w:rPr>
                <w:rFonts w:ascii="Arial" w:hAnsi="Arial" w:cs="Arial" w:hint="cs"/>
                <w:sz w:val="13"/>
                <w:szCs w:val="13"/>
              </w:rPr>
              <w:t>B2</w:t>
            </w:r>
          </w:p>
        </w:tc>
        <w:tc>
          <w:tcPr>
            <w:tcW w:w="1819" w:type="dxa"/>
            <w:tcBorders>
              <w:top w:val="nil"/>
              <w:left w:val="nil"/>
              <w:bottom w:val="nil"/>
              <w:right w:val="nil"/>
            </w:tcBorders>
            <w:shd w:val="clear" w:color="auto" w:fill="FFFFFF" w:themeFill="background1"/>
          </w:tcPr>
          <w:p w14:paraId="7450D5E7" w14:textId="71F94000" w:rsidR="00A7780A" w:rsidRPr="00147D0A" w:rsidRDefault="00A7780A" w:rsidP="00A7780A">
            <w:pPr>
              <w:rPr>
                <w:rFonts w:ascii="Arial" w:hAnsi="Arial" w:cs="Arial"/>
                <w:sz w:val="13"/>
                <w:szCs w:val="13"/>
              </w:rPr>
            </w:pPr>
            <w:r w:rsidRPr="00147D0A">
              <w:rPr>
                <w:rFonts w:ascii="Apple Color Emoji" w:hAnsi="Apple Color Emoji" w:cs="Apple Color Emoji"/>
                <w:sz w:val="13"/>
                <w:szCs w:val="13"/>
              </w:rPr>
              <w:t>🇧🇭</w:t>
            </w:r>
          </w:p>
        </w:tc>
      </w:tr>
      <w:tr w:rsidR="00A7780A" w:rsidRPr="00147D0A" w14:paraId="1CDCB753" w14:textId="5C2AEEB6" w:rsidTr="00A06ED9">
        <w:trPr>
          <w:jc w:val="center"/>
        </w:trPr>
        <w:tc>
          <w:tcPr>
            <w:tcW w:w="1276" w:type="dxa"/>
            <w:vMerge/>
            <w:tcBorders>
              <w:top w:val="nil"/>
              <w:left w:val="nil"/>
              <w:bottom w:val="nil"/>
              <w:right w:val="nil"/>
            </w:tcBorders>
            <w:shd w:val="clear" w:color="auto" w:fill="FFDBFE"/>
            <w:vAlign w:val="center"/>
          </w:tcPr>
          <w:p w14:paraId="413F2B50" w14:textId="77777777" w:rsidR="00A7780A" w:rsidRPr="00147D0A" w:rsidRDefault="00A7780A" w:rsidP="002175AB">
            <w:pPr>
              <w:jc w:val="center"/>
              <w:rPr>
                <w:rFonts w:ascii="Arial" w:hAnsi="Arial" w:cs="Arial"/>
                <w:sz w:val="16"/>
                <w:szCs w:val="16"/>
              </w:rPr>
            </w:pPr>
          </w:p>
        </w:tc>
        <w:tc>
          <w:tcPr>
            <w:tcW w:w="2126" w:type="dxa"/>
            <w:vMerge/>
            <w:tcBorders>
              <w:top w:val="nil"/>
              <w:left w:val="nil"/>
              <w:bottom w:val="nil"/>
              <w:right w:val="nil"/>
            </w:tcBorders>
            <w:shd w:val="clear" w:color="auto" w:fill="FFEEFF"/>
            <w:vAlign w:val="center"/>
          </w:tcPr>
          <w:p w14:paraId="2F6D608C" w14:textId="77777777" w:rsidR="00A7780A" w:rsidRPr="00147D0A" w:rsidRDefault="00A7780A" w:rsidP="002175AB">
            <w:pPr>
              <w:jc w:val="center"/>
              <w:rPr>
                <w:rFonts w:ascii="Arial" w:hAnsi="Arial" w:cs="Arial"/>
                <w:i/>
                <w:iCs/>
                <w:sz w:val="15"/>
                <w:szCs w:val="15"/>
              </w:rPr>
            </w:pPr>
          </w:p>
        </w:tc>
        <w:tc>
          <w:tcPr>
            <w:tcW w:w="1305" w:type="dxa"/>
            <w:tcBorders>
              <w:top w:val="nil"/>
              <w:left w:val="nil"/>
              <w:bottom w:val="nil"/>
              <w:right w:val="nil"/>
            </w:tcBorders>
            <w:shd w:val="clear" w:color="auto" w:fill="FFEEFF"/>
            <w:vAlign w:val="center"/>
          </w:tcPr>
          <w:p w14:paraId="121DB573" w14:textId="77777777" w:rsidR="00A7780A" w:rsidRPr="00147D0A" w:rsidRDefault="00A7780A" w:rsidP="002175AB">
            <w:pPr>
              <w:jc w:val="center"/>
              <w:rPr>
                <w:rFonts w:ascii="Arial" w:hAnsi="Arial" w:cs="Arial"/>
                <w:sz w:val="13"/>
                <w:szCs w:val="13"/>
              </w:rPr>
            </w:pPr>
            <w:r w:rsidRPr="00147D0A">
              <w:rPr>
                <w:rFonts w:ascii="Arial" w:hAnsi="Arial" w:cs="Arial" w:hint="cs"/>
                <w:sz w:val="13"/>
                <w:szCs w:val="13"/>
              </w:rPr>
              <w:t>B-</w:t>
            </w:r>
          </w:p>
        </w:tc>
        <w:tc>
          <w:tcPr>
            <w:tcW w:w="987" w:type="dxa"/>
            <w:tcBorders>
              <w:top w:val="nil"/>
              <w:left w:val="nil"/>
              <w:bottom w:val="nil"/>
              <w:right w:val="nil"/>
            </w:tcBorders>
            <w:shd w:val="clear" w:color="auto" w:fill="FFEEFF"/>
            <w:vAlign w:val="center"/>
          </w:tcPr>
          <w:p w14:paraId="18C6C769" w14:textId="77777777" w:rsidR="00A7780A" w:rsidRPr="00147D0A" w:rsidRDefault="00A7780A" w:rsidP="002175AB">
            <w:pPr>
              <w:jc w:val="center"/>
              <w:rPr>
                <w:rFonts w:ascii="Arial" w:hAnsi="Arial" w:cs="Arial"/>
                <w:sz w:val="13"/>
                <w:szCs w:val="13"/>
              </w:rPr>
            </w:pPr>
            <w:r w:rsidRPr="00147D0A">
              <w:rPr>
                <w:rFonts w:ascii="Arial" w:hAnsi="Arial" w:cs="Arial" w:hint="cs"/>
                <w:sz w:val="13"/>
                <w:szCs w:val="13"/>
              </w:rPr>
              <w:t>B3</w:t>
            </w:r>
          </w:p>
        </w:tc>
        <w:tc>
          <w:tcPr>
            <w:tcW w:w="1819" w:type="dxa"/>
            <w:tcBorders>
              <w:top w:val="nil"/>
              <w:left w:val="nil"/>
              <w:bottom w:val="nil"/>
              <w:right w:val="nil"/>
            </w:tcBorders>
            <w:shd w:val="clear" w:color="auto" w:fill="FFFFFF" w:themeFill="background1"/>
          </w:tcPr>
          <w:p w14:paraId="76149641" w14:textId="5D8935C4" w:rsidR="00A7780A" w:rsidRPr="00147D0A" w:rsidRDefault="00A7780A" w:rsidP="00A7780A">
            <w:pPr>
              <w:rPr>
                <w:rFonts w:ascii="Arial" w:hAnsi="Arial" w:cs="Arial"/>
                <w:sz w:val="13"/>
                <w:szCs w:val="13"/>
              </w:rPr>
            </w:pPr>
            <w:r w:rsidRPr="00147D0A">
              <w:rPr>
                <w:rFonts w:ascii="Apple Color Emoji" w:hAnsi="Apple Color Emoji" w:cs="Apple Color Emoji"/>
                <w:sz w:val="13"/>
                <w:szCs w:val="13"/>
              </w:rPr>
              <w:t>🇺🇬</w:t>
            </w:r>
            <w:r w:rsidRPr="00147D0A">
              <w:rPr>
                <w:rFonts w:ascii="Arial" w:hAnsi="Arial" w:cs="Arial" w:hint="cs"/>
                <w:sz w:val="13"/>
                <w:szCs w:val="13"/>
              </w:rPr>
              <w:t xml:space="preserve"> </w:t>
            </w:r>
            <w:r w:rsidRPr="00147D0A">
              <w:rPr>
                <w:rFonts w:ascii="Apple Color Emoji" w:hAnsi="Apple Color Emoji" w:cs="Apple Color Emoji"/>
                <w:sz w:val="13"/>
                <w:szCs w:val="13"/>
              </w:rPr>
              <w:t>🇳🇬</w:t>
            </w:r>
            <w:r w:rsidRPr="00147D0A">
              <w:rPr>
                <w:rFonts w:ascii="Arial" w:hAnsi="Arial" w:cs="Arial" w:hint="cs"/>
                <w:sz w:val="13"/>
                <w:szCs w:val="13"/>
              </w:rPr>
              <w:t xml:space="preserve"> </w:t>
            </w:r>
            <w:r w:rsidRPr="00147D0A">
              <w:rPr>
                <w:rFonts w:ascii="Apple Color Emoji" w:hAnsi="Apple Color Emoji" w:cs="Apple Color Emoji"/>
                <w:sz w:val="13"/>
                <w:szCs w:val="13"/>
              </w:rPr>
              <w:t>🇪🇬</w:t>
            </w:r>
            <w:r w:rsidRPr="00147D0A">
              <w:rPr>
                <w:rFonts w:ascii="Arial" w:hAnsi="Arial" w:cs="Arial" w:hint="cs"/>
                <w:sz w:val="13"/>
                <w:szCs w:val="13"/>
              </w:rPr>
              <w:t xml:space="preserve"> </w:t>
            </w:r>
            <w:r w:rsidRPr="00147D0A">
              <w:rPr>
                <w:rFonts w:ascii="Apple Color Emoji" w:hAnsi="Apple Color Emoji" w:cs="Apple Color Emoji"/>
                <w:sz w:val="13"/>
                <w:szCs w:val="13"/>
              </w:rPr>
              <w:t>🇰🇪</w:t>
            </w:r>
          </w:p>
        </w:tc>
      </w:tr>
      <w:tr w:rsidR="00A7780A" w:rsidRPr="00147D0A" w14:paraId="743FFE51" w14:textId="0ED52929" w:rsidTr="00A06ED9">
        <w:trPr>
          <w:jc w:val="center"/>
        </w:trPr>
        <w:tc>
          <w:tcPr>
            <w:tcW w:w="1276" w:type="dxa"/>
            <w:vMerge/>
            <w:tcBorders>
              <w:top w:val="nil"/>
              <w:left w:val="nil"/>
              <w:bottom w:val="nil"/>
              <w:right w:val="nil"/>
            </w:tcBorders>
            <w:shd w:val="clear" w:color="auto" w:fill="FFDBFE"/>
            <w:vAlign w:val="center"/>
          </w:tcPr>
          <w:p w14:paraId="5A71BD1F" w14:textId="77777777" w:rsidR="00A7780A" w:rsidRPr="00147D0A" w:rsidRDefault="00A7780A" w:rsidP="002175AB">
            <w:pPr>
              <w:jc w:val="center"/>
              <w:rPr>
                <w:rFonts w:ascii="Arial" w:hAnsi="Arial" w:cs="Arial"/>
                <w:sz w:val="16"/>
                <w:szCs w:val="16"/>
              </w:rPr>
            </w:pPr>
          </w:p>
        </w:tc>
        <w:tc>
          <w:tcPr>
            <w:tcW w:w="2126" w:type="dxa"/>
            <w:vMerge w:val="restart"/>
            <w:tcBorders>
              <w:top w:val="nil"/>
              <w:left w:val="nil"/>
              <w:bottom w:val="nil"/>
              <w:right w:val="nil"/>
            </w:tcBorders>
            <w:shd w:val="clear" w:color="auto" w:fill="FFE6FF"/>
            <w:vAlign w:val="center"/>
          </w:tcPr>
          <w:p w14:paraId="58714386" w14:textId="77777777" w:rsidR="00A7780A" w:rsidRPr="00147D0A" w:rsidRDefault="00A7780A" w:rsidP="002175AB">
            <w:pPr>
              <w:jc w:val="center"/>
              <w:rPr>
                <w:rFonts w:ascii="Arial" w:hAnsi="Arial" w:cs="Arial"/>
                <w:i/>
                <w:iCs/>
                <w:sz w:val="15"/>
                <w:szCs w:val="15"/>
              </w:rPr>
            </w:pPr>
            <w:r w:rsidRPr="00147D0A">
              <w:rPr>
                <w:rFonts w:ascii="Arial" w:hAnsi="Arial" w:cs="Arial" w:hint="cs"/>
                <w:i/>
                <w:iCs/>
                <w:sz w:val="15"/>
                <w:szCs w:val="15"/>
              </w:rPr>
              <w:t>Substantial Risk</w:t>
            </w:r>
          </w:p>
        </w:tc>
        <w:tc>
          <w:tcPr>
            <w:tcW w:w="1305" w:type="dxa"/>
            <w:tcBorders>
              <w:top w:val="nil"/>
              <w:left w:val="nil"/>
              <w:bottom w:val="nil"/>
              <w:right w:val="nil"/>
            </w:tcBorders>
            <w:shd w:val="clear" w:color="auto" w:fill="FFE6FF"/>
            <w:vAlign w:val="center"/>
          </w:tcPr>
          <w:p w14:paraId="0C384FCA" w14:textId="77777777" w:rsidR="00A7780A" w:rsidRPr="00147D0A" w:rsidRDefault="00A7780A" w:rsidP="002175AB">
            <w:pPr>
              <w:jc w:val="center"/>
              <w:rPr>
                <w:rFonts w:ascii="Arial" w:hAnsi="Arial" w:cs="Arial"/>
                <w:sz w:val="13"/>
                <w:szCs w:val="13"/>
              </w:rPr>
            </w:pPr>
            <w:r w:rsidRPr="00147D0A">
              <w:rPr>
                <w:rFonts w:ascii="Arial" w:hAnsi="Arial" w:cs="Arial" w:hint="cs"/>
                <w:sz w:val="13"/>
                <w:szCs w:val="13"/>
              </w:rPr>
              <w:t>CCC+</w:t>
            </w:r>
          </w:p>
        </w:tc>
        <w:tc>
          <w:tcPr>
            <w:tcW w:w="987" w:type="dxa"/>
            <w:tcBorders>
              <w:top w:val="nil"/>
              <w:left w:val="nil"/>
              <w:bottom w:val="nil"/>
              <w:right w:val="nil"/>
            </w:tcBorders>
            <w:shd w:val="clear" w:color="auto" w:fill="FFE6FF"/>
            <w:vAlign w:val="center"/>
          </w:tcPr>
          <w:p w14:paraId="67599F45" w14:textId="77777777" w:rsidR="00A7780A" w:rsidRPr="00147D0A" w:rsidRDefault="00A7780A" w:rsidP="002175AB">
            <w:pPr>
              <w:jc w:val="center"/>
              <w:rPr>
                <w:rFonts w:ascii="Arial" w:hAnsi="Arial" w:cs="Arial"/>
                <w:sz w:val="13"/>
                <w:szCs w:val="13"/>
              </w:rPr>
            </w:pPr>
            <w:r w:rsidRPr="00147D0A">
              <w:rPr>
                <w:rFonts w:ascii="Arial" w:hAnsi="Arial" w:cs="Arial" w:hint="cs"/>
                <w:sz w:val="13"/>
                <w:szCs w:val="13"/>
              </w:rPr>
              <w:t>Caa1</w:t>
            </w:r>
          </w:p>
        </w:tc>
        <w:tc>
          <w:tcPr>
            <w:tcW w:w="1819" w:type="dxa"/>
            <w:tcBorders>
              <w:top w:val="nil"/>
              <w:left w:val="nil"/>
              <w:bottom w:val="nil"/>
              <w:right w:val="nil"/>
            </w:tcBorders>
            <w:shd w:val="clear" w:color="auto" w:fill="FFFFFF" w:themeFill="background1"/>
          </w:tcPr>
          <w:p w14:paraId="2298D2CD" w14:textId="38913A70" w:rsidR="00A7780A" w:rsidRPr="00147D0A" w:rsidRDefault="00A7780A" w:rsidP="00A7780A">
            <w:pPr>
              <w:rPr>
                <w:rFonts w:ascii="Arial" w:hAnsi="Arial" w:cs="Arial"/>
                <w:sz w:val="13"/>
                <w:szCs w:val="13"/>
              </w:rPr>
            </w:pPr>
            <w:r w:rsidRPr="00147D0A">
              <w:rPr>
                <w:rFonts w:ascii="Apple Color Emoji" w:hAnsi="Apple Color Emoji" w:cs="Apple Color Emoji"/>
                <w:sz w:val="13"/>
                <w:szCs w:val="13"/>
              </w:rPr>
              <w:t>🇵🇰</w:t>
            </w:r>
          </w:p>
        </w:tc>
      </w:tr>
      <w:tr w:rsidR="00A7780A" w:rsidRPr="00147D0A" w14:paraId="7631C6FB" w14:textId="5BDBD232" w:rsidTr="00A06ED9">
        <w:trPr>
          <w:jc w:val="center"/>
        </w:trPr>
        <w:tc>
          <w:tcPr>
            <w:tcW w:w="1276" w:type="dxa"/>
            <w:vMerge/>
            <w:tcBorders>
              <w:top w:val="nil"/>
              <w:left w:val="nil"/>
              <w:bottom w:val="nil"/>
              <w:right w:val="nil"/>
            </w:tcBorders>
            <w:shd w:val="clear" w:color="auto" w:fill="FFDBFE"/>
            <w:vAlign w:val="center"/>
          </w:tcPr>
          <w:p w14:paraId="560C6AFA" w14:textId="77777777" w:rsidR="00A7780A" w:rsidRPr="00147D0A" w:rsidRDefault="00A7780A" w:rsidP="002175AB">
            <w:pPr>
              <w:jc w:val="center"/>
              <w:rPr>
                <w:rFonts w:ascii="Arial" w:hAnsi="Arial" w:cs="Arial"/>
                <w:sz w:val="16"/>
                <w:szCs w:val="16"/>
              </w:rPr>
            </w:pPr>
          </w:p>
        </w:tc>
        <w:tc>
          <w:tcPr>
            <w:tcW w:w="2126" w:type="dxa"/>
            <w:vMerge/>
            <w:tcBorders>
              <w:top w:val="nil"/>
              <w:left w:val="nil"/>
              <w:bottom w:val="nil"/>
              <w:right w:val="nil"/>
            </w:tcBorders>
            <w:shd w:val="clear" w:color="auto" w:fill="FFE6FF"/>
            <w:vAlign w:val="center"/>
          </w:tcPr>
          <w:p w14:paraId="3570D4E8" w14:textId="77777777" w:rsidR="00A7780A" w:rsidRPr="00147D0A" w:rsidRDefault="00A7780A" w:rsidP="002175AB">
            <w:pPr>
              <w:jc w:val="center"/>
              <w:rPr>
                <w:rFonts w:ascii="Arial" w:hAnsi="Arial" w:cs="Arial"/>
                <w:i/>
                <w:iCs/>
                <w:sz w:val="15"/>
                <w:szCs w:val="15"/>
              </w:rPr>
            </w:pPr>
          </w:p>
        </w:tc>
        <w:tc>
          <w:tcPr>
            <w:tcW w:w="1305" w:type="dxa"/>
            <w:tcBorders>
              <w:top w:val="nil"/>
              <w:left w:val="nil"/>
              <w:bottom w:val="nil"/>
              <w:right w:val="nil"/>
            </w:tcBorders>
            <w:shd w:val="clear" w:color="auto" w:fill="FFE6FF"/>
            <w:vAlign w:val="center"/>
          </w:tcPr>
          <w:p w14:paraId="44A4AB30" w14:textId="77777777" w:rsidR="00A7780A" w:rsidRPr="00147D0A" w:rsidRDefault="00A7780A" w:rsidP="002175AB">
            <w:pPr>
              <w:jc w:val="center"/>
              <w:rPr>
                <w:rFonts w:ascii="Arial" w:hAnsi="Arial" w:cs="Arial"/>
                <w:sz w:val="13"/>
                <w:szCs w:val="13"/>
              </w:rPr>
            </w:pPr>
            <w:r w:rsidRPr="00147D0A">
              <w:rPr>
                <w:rFonts w:ascii="Arial" w:hAnsi="Arial" w:cs="Arial" w:hint="cs"/>
                <w:sz w:val="13"/>
                <w:szCs w:val="13"/>
              </w:rPr>
              <w:t>CCC</w:t>
            </w:r>
          </w:p>
        </w:tc>
        <w:tc>
          <w:tcPr>
            <w:tcW w:w="987" w:type="dxa"/>
            <w:tcBorders>
              <w:top w:val="nil"/>
              <w:left w:val="nil"/>
              <w:bottom w:val="nil"/>
              <w:right w:val="nil"/>
            </w:tcBorders>
            <w:shd w:val="clear" w:color="auto" w:fill="FFE6FF"/>
            <w:vAlign w:val="center"/>
          </w:tcPr>
          <w:p w14:paraId="7C482148" w14:textId="77777777" w:rsidR="00A7780A" w:rsidRPr="00147D0A" w:rsidRDefault="00A7780A" w:rsidP="002175AB">
            <w:pPr>
              <w:jc w:val="center"/>
              <w:rPr>
                <w:rFonts w:ascii="Arial" w:hAnsi="Arial" w:cs="Arial"/>
                <w:sz w:val="13"/>
                <w:szCs w:val="13"/>
              </w:rPr>
            </w:pPr>
            <w:r w:rsidRPr="00147D0A">
              <w:rPr>
                <w:rFonts w:ascii="Arial" w:hAnsi="Arial" w:cs="Arial" w:hint="cs"/>
                <w:sz w:val="13"/>
                <w:szCs w:val="13"/>
              </w:rPr>
              <w:t>Caa2</w:t>
            </w:r>
          </w:p>
        </w:tc>
        <w:tc>
          <w:tcPr>
            <w:tcW w:w="1819" w:type="dxa"/>
            <w:tcBorders>
              <w:top w:val="nil"/>
              <w:left w:val="nil"/>
              <w:bottom w:val="nil"/>
              <w:right w:val="nil"/>
            </w:tcBorders>
            <w:shd w:val="clear" w:color="auto" w:fill="FFFFFF" w:themeFill="background1"/>
          </w:tcPr>
          <w:p w14:paraId="1B1BAC32" w14:textId="77777777" w:rsidR="00A7780A" w:rsidRPr="00147D0A" w:rsidRDefault="00A7780A" w:rsidP="00A7780A">
            <w:pPr>
              <w:rPr>
                <w:rFonts w:ascii="Arial" w:hAnsi="Arial" w:cs="Arial"/>
                <w:sz w:val="13"/>
                <w:szCs w:val="13"/>
              </w:rPr>
            </w:pPr>
          </w:p>
        </w:tc>
      </w:tr>
      <w:tr w:rsidR="00A7780A" w:rsidRPr="00147D0A" w14:paraId="3BF480BD" w14:textId="0FA9C073" w:rsidTr="00A06ED9">
        <w:trPr>
          <w:jc w:val="center"/>
        </w:trPr>
        <w:tc>
          <w:tcPr>
            <w:tcW w:w="1276" w:type="dxa"/>
            <w:vMerge/>
            <w:tcBorders>
              <w:top w:val="nil"/>
              <w:left w:val="nil"/>
              <w:bottom w:val="nil"/>
              <w:right w:val="nil"/>
            </w:tcBorders>
            <w:shd w:val="clear" w:color="auto" w:fill="FFDBFE"/>
            <w:vAlign w:val="center"/>
          </w:tcPr>
          <w:p w14:paraId="6EAB86BD" w14:textId="77777777" w:rsidR="00A7780A" w:rsidRPr="00147D0A" w:rsidRDefault="00A7780A" w:rsidP="002175AB">
            <w:pPr>
              <w:jc w:val="center"/>
              <w:rPr>
                <w:rFonts w:ascii="Arial" w:hAnsi="Arial" w:cs="Arial"/>
                <w:sz w:val="16"/>
                <w:szCs w:val="16"/>
              </w:rPr>
            </w:pPr>
          </w:p>
        </w:tc>
        <w:tc>
          <w:tcPr>
            <w:tcW w:w="2126" w:type="dxa"/>
            <w:vMerge/>
            <w:tcBorders>
              <w:top w:val="nil"/>
              <w:left w:val="nil"/>
              <w:bottom w:val="nil"/>
              <w:right w:val="nil"/>
            </w:tcBorders>
            <w:shd w:val="clear" w:color="auto" w:fill="FFE6FF"/>
            <w:vAlign w:val="center"/>
          </w:tcPr>
          <w:p w14:paraId="455CEEBB" w14:textId="77777777" w:rsidR="00A7780A" w:rsidRPr="00147D0A" w:rsidRDefault="00A7780A" w:rsidP="002175AB">
            <w:pPr>
              <w:jc w:val="center"/>
              <w:rPr>
                <w:rFonts w:ascii="Arial" w:hAnsi="Arial" w:cs="Arial"/>
                <w:i/>
                <w:iCs/>
                <w:sz w:val="15"/>
                <w:szCs w:val="15"/>
              </w:rPr>
            </w:pPr>
          </w:p>
        </w:tc>
        <w:tc>
          <w:tcPr>
            <w:tcW w:w="1305" w:type="dxa"/>
            <w:tcBorders>
              <w:top w:val="nil"/>
              <w:left w:val="nil"/>
              <w:bottom w:val="nil"/>
              <w:right w:val="nil"/>
            </w:tcBorders>
            <w:shd w:val="clear" w:color="auto" w:fill="FFE6FF"/>
            <w:vAlign w:val="center"/>
          </w:tcPr>
          <w:p w14:paraId="193F4F55" w14:textId="77777777" w:rsidR="00A7780A" w:rsidRPr="00147D0A" w:rsidRDefault="00A7780A" w:rsidP="002175AB">
            <w:pPr>
              <w:jc w:val="center"/>
              <w:rPr>
                <w:rFonts w:ascii="Arial" w:hAnsi="Arial" w:cs="Arial"/>
                <w:sz w:val="13"/>
                <w:szCs w:val="13"/>
              </w:rPr>
            </w:pPr>
            <w:r w:rsidRPr="00147D0A">
              <w:rPr>
                <w:rFonts w:ascii="Arial" w:hAnsi="Arial" w:cs="Arial" w:hint="cs"/>
                <w:sz w:val="13"/>
                <w:szCs w:val="13"/>
              </w:rPr>
              <w:t>CCC-</w:t>
            </w:r>
          </w:p>
        </w:tc>
        <w:tc>
          <w:tcPr>
            <w:tcW w:w="987" w:type="dxa"/>
            <w:tcBorders>
              <w:top w:val="nil"/>
              <w:left w:val="nil"/>
              <w:bottom w:val="nil"/>
              <w:right w:val="nil"/>
            </w:tcBorders>
            <w:shd w:val="clear" w:color="auto" w:fill="FFE6FF"/>
            <w:vAlign w:val="center"/>
          </w:tcPr>
          <w:p w14:paraId="2CD329BA" w14:textId="77777777" w:rsidR="00A7780A" w:rsidRPr="00147D0A" w:rsidRDefault="00A7780A" w:rsidP="002175AB">
            <w:pPr>
              <w:jc w:val="center"/>
              <w:rPr>
                <w:rFonts w:ascii="Arial" w:hAnsi="Arial" w:cs="Arial"/>
                <w:sz w:val="13"/>
                <w:szCs w:val="13"/>
              </w:rPr>
            </w:pPr>
            <w:r w:rsidRPr="00147D0A">
              <w:rPr>
                <w:rFonts w:ascii="Arial" w:hAnsi="Arial" w:cs="Arial" w:hint="cs"/>
                <w:sz w:val="13"/>
                <w:szCs w:val="13"/>
              </w:rPr>
              <w:t>Caa3</w:t>
            </w:r>
          </w:p>
        </w:tc>
        <w:tc>
          <w:tcPr>
            <w:tcW w:w="1819" w:type="dxa"/>
            <w:tcBorders>
              <w:top w:val="nil"/>
              <w:left w:val="nil"/>
              <w:bottom w:val="nil"/>
              <w:right w:val="nil"/>
            </w:tcBorders>
            <w:shd w:val="clear" w:color="auto" w:fill="FFFFFF" w:themeFill="background1"/>
          </w:tcPr>
          <w:p w14:paraId="7E48BDC9" w14:textId="1A12C3BF" w:rsidR="00A7780A" w:rsidRPr="00147D0A" w:rsidRDefault="00A7780A" w:rsidP="00A7780A">
            <w:pPr>
              <w:rPr>
                <w:rFonts w:ascii="Arial" w:hAnsi="Arial" w:cs="Arial"/>
                <w:sz w:val="13"/>
                <w:szCs w:val="13"/>
              </w:rPr>
            </w:pPr>
            <w:r w:rsidRPr="00147D0A">
              <w:rPr>
                <w:rFonts w:ascii="Apple Color Emoji" w:hAnsi="Apple Color Emoji" w:cs="Apple Color Emoji"/>
                <w:sz w:val="13"/>
                <w:szCs w:val="13"/>
              </w:rPr>
              <w:t>🇱🇰</w:t>
            </w:r>
          </w:p>
        </w:tc>
      </w:tr>
      <w:tr w:rsidR="00A7780A" w:rsidRPr="00147D0A" w14:paraId="59563943" w14:textId="47A5C932" w:rsidTr="00A06ED9">
        <w:trPr>
          <w:jc w:val="center"/>
        </w:trPr>
        <w:tc>
          <w:tcPr>
            <w:tcW w:w="1276" w:type="dxa"/>
            <w:vMerge/>
            <w:tcBorders>
              <w:top w:val="nil"/>
              <w:left w:val="nil"/>
              <w:bottom w:val="nil"/>
              <w:right w:val="nil"/>
            </w:tcBorders>
            <w:shd w:val="clear" w:color="auto" w:fill="FFDBFE"/>
            <w:vAlign w:val="center"/>
          </w:tcPr>
          <w:p w14:paraId="2DFBA708" w14:textId="77777777" w:rsidR="00A7780A" w:rsidRPr="00147D0A" w:rsidRDefault="00A7780A" w:rsidP="002175AB">
            <w:pPr>
              <w:jc w:val="center"/>
              <w:rPr>
                <w:rFonts w:ascii="Arial" w:hAnsi="Arial" w:cs="Arial"/>
                <w:sz w:val="16"/>
                <w:szCs w:val="16"/>
              </w:rPr>
            </w:pPr>
          </w:p>
        </w:tc>
        <w:tc>
          <w:tcPr>
            <w:tcW w:w="2126" w:type="dxa"/>
            <w:vMerge w:val="restart"/>
            <w:tcBorders>
              <w:top w:val="nil"/>
              <w:left w:val="nil"/>
              <w:bottom w:val="nil"/>
              <w:right w:val="nil"/>
            </w:tcBorders>
            <w:shd w:val="clear" w:color="auto" w:fill="FFDBFE"/>
            <w:vAlign w:val="center"/>
          </w:tcPr>
          <w:p w14:paraId="2A43A59D" w14:textId="77777777" w:rsidR="00A7780A" w:rsidRPr="00147D0A" w:rsidRDefault="00A7780A" w:rsidP="002175AB">
            <w:pPr>
              <w:jc w:val="center"/>
              <w:rPr>
                <w:rFonts w:ascii="Arial" w:hAnsi="Arial" w:cs="Arial"/>
                <w:i/>
                <w:iCs/>
                <w:sz w:val="15"/>
                <w:szCs w:val="15"/>
              </w:rPr>
            </w:pPr>
            <w:r w:rsidRPr="00147D0A">
              <w:rPr>
                <w:rFonts w:ascii="Arial" w:hAnsi="Arial" w:cs="Arial" w:hint="cs"/>
                <w:i/>
                <w:iCs/>
                <w:sz w:val="15"/>
                <w:szCs w:val="15"/>
              </w:rPr>
              <w:t>Extremely Speculative</w:t>
            </w:r>
          </w:p>
        </w:tc>
        <w:tc>
          <w:tcPr>
            <w:tcW w:w="1305" w:type="dxa"/>
            <w:tcBorders>
              <w:top w:val="nil"/>
              <w:left w:val="nil"/>
              <w:bottom w:val="nil"/>
              <w:right w:val="nil"/>
            </w:tcBorders>
            <w:shd w:val="clear" w:color="auto" w:fill="FFDBFE"/>
            <w:vAlign w:val="center"/>
          </w:tcPr>
          <w:p w14:paraId="00354B5C" w14:textId="77777777" w:rsidR="00A7780A" w:rsidRPr="00147D0A" w:rsidRDefault="00A7780A" w:rsidP="002175AB">
            <w:pPr>
              <w:jc w:val="center"/>
              <w:rPr>
                <w:rFonts w:ascii="Arial" w:hAnsi="Arial" w:cs="Arial"/>
                <w:sz w:val="13"/>
                <w:szCs w:val="13"/>
              </w:rPr>
            </w:pPr>
            <w:r w:rsidRPr="00147D0A">
              <w:rPr>
                <w:rFonts w:ascii="Arial" w:hAnsi="Arial" w:cs="Arial" w:hint="cs"/>
                <w:sz w:val="13"/>
                <w:szCs w:val="13"/>
              </w:rPr>
              <w:t>CC</w:t>
            </w:r>
          </w:p>
        </w:tc>
        <w:tc>
          <w:tcPr>
            <w:tcW w:w="987" w:type="dxa"/>
            <w:vMerge w:val="restart"/>
            <w:tcBorders>
              <w:top w:val="nil"/>
              <w:left w:val="nil"/>
              <w:bottom w:val="nil"/>
              <w:right w:val="nil"/>
            </w:tcBorders>
            <w:shd w:val="clear" w:color="auto" w:fill="FFDBFE"/>
            <w:vAlign w:val="center"/>
          </w:tcPr>
          <w:p w14:paraId="1798BB4D" w14:textId="77777777" w:rsidR="00A7780A" w:rsidRPr="00147D0A" w:rsidRDefault="00A7780A" w:rsidP="002175AB">
            <w:pPr>
              <w:jc w:val="center"/>
              <w:rPr>
                <w:rFonts w:ascii="Arial" w:hAnsi="Arial" w:cs="Arial"/>
                <w:sz w:val="13"/>
                <w:szCs w:val="13"/>
              </w:rPr>
            </w:pPr>
            <w:r w:rsidRPr="00147D0A">
              <w:rPr>
                <w:rFonts w:ascii="Arial" w:hAnsi="Arial" w:cs="Arial" w:hint="cs"/>
                <w:sz w:val="13"/>
                <w:szCs w:val="13"/>
              </w:rPr>
              <w:t>Ca</w:t>
            </w:r>
          </w:p>
        </w:tc>
        <w:tc>
          <w:tcPr>
            <w:tcW w:w="1819" w:type="dxa"/>
            <w:tcBorders>
              <w:top w:val="nil"/>
              <w:left w:val="nil"/>
              <w:bottom w:val="nil"/>
              <w:right w:val="nil"/>
            </w:tcBorders>
            <w:shd w:val="clear" w:color="auto" w:fill="FFFFFF" w:themeFill="background1"/>
          </w:tcPr>
          <w:p w14:paraId="3E2462B3" w14:textId="77777777" w:rsidR="00A7780A" w:rsidRPr="00147D0A" w:rsidRDefault="00A7780A" w:rsidP="00A7780A">
            <w:pPr>
              <w:rPr>
                <w:rFonts w:ascii="Arial" w:hAnsi="Arial" w:cs="Arial"/>
                <w:sz w:val="13"/>
                <w:szCs w:val="13"/>
              </w:rPr>
            </w:pPr>
          </w:p>
        </w:tc>
      </w:tr>
      <w:tr w:rsidR="00A7780A" w:rsidRPr="00147D0A" w14:paraId="780CA586" w14:textId="14EB3736" w:rsidTr="00A06ED9">
        <w:trPr>
          <w:jc w:val="center"/>
        </w:trPr>
        <w:tc>
          <w:tcPr>
            <w:tcW w:w="1276" w:type="dxa"/>
            <w:vMerge/>
            <w:tcBorders>
              <w:top w:val="nil"/>
              <w:left w:val="nil"/>
              <w:bottom w:val="nil"/>
              <w:right w:val="nil"/>
            </w:tcBorders>
            <w:shd w:val="clear" w:color="auto" w:fill="FFDBFE"/>
            <w:vAlign w:val="center"/>
          </w:tcPr>
          <w:p w14:paraId="5BDFA1B3" w14:textId="77777777" w:rsidR="00A7780A" w:rsidRPr="00147D0A" w:rsidRDefault="00A7780A" w:rsidP="002175AB">
            <w:pPr>
              <w:jc w:val="center"/>
              <w:rPr>
                <w:rFonts w:ascii="Arial" w:hAnsi="Arial" w:cs="Arial"/>
                <w:sz w:val="16"/>
                <w:szCs w:val="16"/>
              </w:rPr>
            </w:pPr>
          </w:p>
        </w:tc>
        <w:tc>
          <w:tcPr>
            <w:tcW w:w="2126" w:type="dxa"/>
            <w:vMerge/>
            <w:tcBorders>
              <w:top w:val="nil"/>
              <w:left w:val="nil"/>
              <w:bottom w:val="nil"/>
              <w:right w:val="nil"/>
            </w:tcBorders>
            <w:shd w:val="clear" w:color="auto" w:fill="FFDBFE"/>
            <w:vAlign w:val="center"/>
          </w:tcPr>
          <w:p w14:paraId="2D4B44B1" w14:textId="77777777" w:rsidR="00A7780A" w:rsidRPr="00147D0A" w:rsidRDefault="00A7780A" w:rsidP="002175AB">
            <w:pPr>
              <w:jc w:val="center"/>
              <w:rPr>
                <w:rFonts w:ascii="Arial" w:hAnsi="Arial" w:cs="Arial"/>
                <w:i/>
                <w:iCs/>
                <w:sz w:val="15"/>
                <w:szCs w:val="15"/>
              </w:rPr>
            </w:pPr>
          </w:p>
        </w:tc>
        <w:tc>
          <w:tcPr>
            <w:tcW w:w="1305" w:type="dxa"/>
            <w:tcBorders>
              <w:top w:val="nil"/>
              <w:left w:val="nil"/>
              <w:bottom w:val="nil"/>
              <w:right w:val="nil"/>
            </w:tcBorders>
            <w:shd w:val="clear" w:color="auto" w:fill="FFDBFE"/>
            <w:vAlign w:val="center"/>
          </w:tcPr>
          <w:p w14:paraId="3B970D06" w14:textId="77777777" w:rsidR="00A7780A" w:rsidRPr="00147D0A" w:rsidRDefault="00A7780A" w:rsidP="002175AB">
            <w:pPr>
              <w:jc w:val="center"/>
              <w:rPr>
                <w:rFonts w:ascii="Arial" w:hAnsi="Arial" w:cs="Arial"/>
                <w:sz w:val="13"/>
                <w:szCs w:val="13"/>
              </w:rPr>
            </w:pPr>
            <w:r w:rsidRPr="00147D0A">
              <w:rPr>
                <w:rFonts w:ascii="Arial" w:hAnsi="Arial" w:cs="Arial" w:hint="cs"/>
                <w:sz w:val="13"/>
                <w:szCs w:val="13"/>
              </w:rPr>
              <w:t>C</w:t>
            </w:r>
          </w:p>
        </w:tc>
        <w:tc>
          <w:tcPr>
            <w:tcW w:w="987" w:type="dxa"/>
            <w:vMerge/>
            <w:tcBorders>
              <w:top w:val="nil"/>
              <w:left w:val="nil"/>
              <w:bottom w:val="nil"/>
              <w:right w:val="nil"/>
            </w:tcBorders>
            <w:shd w:val="clear" w:color="auto" w:fill="FFDBFE"/>
            <w:vAlign w:val="center"/>
          </w:tcPr>
          <w:p w14:paraId="2CDB670A" w14:textId="77777777" w:rsidR="00A7780A" w:rsidRPr="00147D0A" w:rsidRDefault="00A7780A" w:rsidP="002175AB">
            <w:pPr>
              <w:jc w:val="center"/>
              <w:rPr>
                <w:rFonts w:ascii="Arial" w:hAnsi="Arial" w:cs="Arial"/>
                <w:sz w:val="13"/>
                <w:szCs w:val="13"/>
              </w:rPr>
            </w:pPr>
          </w:p>
        </w:tc>
        <w:tc>
          <w:tcPr>
            <w:tcW w:w="1819" w:type="dxa"/>
            <w:tcBorders>
              <w:top w:val="nil"/>
              <w:left w:val="nil"/>
              <w:bottom w:val="nil"/>
              <w:right w:val="nil"/>
            </w:tcBorders>
            <w:shd w:val="clear" w:color="auto" w:fill="FFFFFF" w:themeFill="background1"/>
          </w:tcPr>
          <w:p w14:paraId="1EB1BF5A" w14:textId="109D788F" w:rsidR="00A7780A" w:rsidRPr="00147D0A" w:rsidRDefault="00A7780A" w:rsidP="00A7780A">
            <w:pPr>
              <w:rPr>
                <w:rFonts w:ascii="Arial" w:hAnsi="Arial" w:cs="Arial"/>
                <w:sz w:val="13"/>
                <w:szCs w:val="13"/>
              </w:rPr>
            </w:pPr>
            <w:r w:rsidRPr="00147D0A">
              <w:rPr>
                <w:rFonts w:ascii="Apple Color Emoji" w:hAnsi="Apple Color Emoji" w:cs="Apple Color Emoji"/>
                <w:sz w:val="13"/>
                <w:szCs w:val="13"/>
              </w:rPr>
              <w:t>🇿🇲</w:t>
            </w:r>
            <w:r w:rsidRPr="00147D0A">
              <w:rPr>
                <w:rFonts w:ascii="Arial" w:hAnsi="Arial" w:cs="Arial" w:hint="cs"/>
                <w:sz w:val="13"/>
                <w:szCs w:val="13"/>
              </w:rPr>
              <w:t xml:space="preserve"> </w:t>
            </w:r>
            <w:r w:rsidRPr="00147D0A">
              <w:rPr>
                <w:rFonts w:ascii="Apple Color Emoji" w:hAnsi="Apple Color Emoji" w:cs="Apple Color Emoji"/>
                <w:sz w:val="13"/>
                <w:szCs w:val="13"/>
              </w:rPr>
              <w:t>🇺🇦</w:t>
            </w:r>
          </w:p>
        </w:tc>
      </w:tr>
      <w:tr w:rsidR="00A7780A" w:rsidRPr="00147D0A" w14:paraId="5B0714F1" w14:textId="2406A408" w:rsidTr="00A06ED9">
        <w:trPr>
          <w:trHeight w:val="215"/>
          <w:jc w:val="center"/>
        </w:trPr>
        <w:tc>
          <w:tcPr>
            <w:tcW w:w="1276" w:type="dxa"/>
            <w:vMerge/>
            <w:tcBorders>
              <w:top w:val="nil"/>
              <w:left w:val="nil"/>
              <w:bottom w:val="single" w:sz="2" w:space="0" w:color="ADADAD" w:themeColor="background2" w:themeShade="BF"/>
              <w:right w:val="nil"/>
            </w:tcBorders>
            <w:shd w:val="clear" w:color="auto" w:fill="FFDBFE"/>
            <w:vAlign w:val="center"/>
          </w:tcPr>
          <w:p w14:paraId="1836FD0B" w14:textId="77777777" w:rsidR="00A7780A" w:rsidRPr="00147D0A" w:rsidRDefault="00A7780A" w:rsidP="002175AB">
            <w:pPr>
              <w:jc w:val="center"/>
              <w:rPr>
                <w:rFonts w:ascii="Arial" w:hAnsi="Arial" w:cs="Arial"/>
                <w:sz w:val="16"/>
                <w:szCs w:val="16"/>
              </w:rPr>
            </w:pPr>
          </w:p>
        </w:tc>
        <w:tc>
          <w:tcPr>
            <w:tcW w:w="2126" w:type="dxa"/>
            <w:tcBorders>
              <w:top w:val="nil"/>
              <w:left w:val="nil"/>
              <w:bottom w:val="single" w:sz="2" w:space="0" w:color="ADADAD" w:themeColor="background2" w:themeShade="BF"/>
              <w:right w:val="nil"/>
            </w:tcBorders>
            <w:shd w:val="clear" w:color="auto" w:fill="D86DCB" w:themeFill="accent5" w:themeFillTint="99"/>
            <w:vAlign w:val="center"/>
          </w:tcPr>
          <w:p w14:paraId="1096501D" w14:textId="77777777" w:rsidR="00A7780A" w:rsidRPr="00147D0A" w:rsidRDefault="00A7780A" w:rsidP="002175AB">
            <w:pPr>
              <w:jc w:val="center"/>
              <w:rPr>
                <w:rFonts w:ascii="Arial" w:hAnsi="Arial" w:cs="Arial"/>
                <w:i/>
                <w:iCs/>
                <w:color w:val="FFFFFF" w:themeColor="background1"/>
                <w:sz w:val="15"/>
                <w:szCs w:val="15"/>
              </w:rPr>
            </w:pPr>
            <w:r w:rsidRPr="00147D0A">
              <w:rPr>
                <w:rFonts w:ascii="Arial" w:hAnsi="Arial" w:cs="Arial" w:hint="cs"/>
                <w:i/>
                <w:iCs/>
                <w:color w:val="FFFFFF" w:themeColor="background1"/>
                <w:sz w:val="15"/>
                <w:szCs w:val="15"/>
              </w:rPr>
              <w:t>In Default</w:t>
            </w:r>
          </w:p>
        </w:tc>
        <w:tc>
          <w:tcPr>
            <w:tcW w:w="1305" w:type="dxa"/>
            <w:tcBorders>
              <w:top w:val="nil"/>
              <w:left w:val="nil"/>
              <w:bottom w:val="single" w:sz="2" w:space="0" w:color="ADADAD" w:themeColor="background2" w:themeShade="BF"/>
              <w:right w:val="nil"/>
            </w:tcBorders>
            <w:shd w:val="clear" w:color="auto" w:fill="D86DCB" w:themeFill="accent5" w:themeFillTint="99"/>
            <w:vAlign w:val="center"/>
          </w:tcPr>
          <w:p w14:paraId="718C1617" w14:textId="20B2C52E" w:rsidR="00A7780A" w:rsidRPr="00147D0A" w:rsidRDefault="00A7780A" w:rsidP="002175AB">
            <w:pPr>
              <w:jc w:val="center"/>
              <w:rPr>
                <w:rFonts w:ascii="Arial" w:hAnsi="Arial" w:cs="Arial"/>
                <w:color w:val="FFFFFF" w:themeColor="background1"/>
                <w:sz w:val="13"/>
                <w:szCs w:val="13"/>
              </w:rPr>
            </w:pPr>
            <w:r w:rsidRPr="00147D0A">
              <w:rPr>
                <w:rFonts w:ascii="Arial" w:hAnsi="Arial" w:cs="Arial" w:hint="cs"/>
                <w:color w:val="FFFFFF" w:themeColor="background1"/>
                <w:sz w:val="13"/>
                <w:szCs w:val="13"/>
              </w:rPr>
              <w:t>D</w:t>
            </w:r>
          </w:p>
        </w:tc>
        <w:tc>
          <w:tcPr>
            <w:tcW w:w="987" w:type="dxa"/>
            <w:tcBorders>
              <w:top w:val="nil"/>
              <w:left w:val="nil"/>
              <w:bottom w:val="single" w:sz="2" w:space="0" w:color="ADADAD" w:themeColor="background2" w:themeShade="BF"/>
              <w:right w:val="nil"/>
            </w:tcBorders>
            <w:shd w:val="clear" w:color="auto" w:fill="D86DCB" w:themeFill="accent5" w:themeFillTint="99"/>
            <w:vAlign w:val="center"/>
          </w:tcPr>
          <w:p w14:paraId="26385AFB" w14:textId="77777777" w:rsidR="00A7780A" w:rsidRPr="00147D0A" w:rsidRDefault="00A7780A" w:rsidP="002175AB">
            <w:pPr>
              <w:jc w:val="center"/>
              <w:rPr>
                <w:rFonts w:ascii="Arial" w:hAnsi="Arial" w:cs="Arial"/>
                <w:color w:val="FFFFFF" w:themeColor="background1"/>
                <w:sz w:val="13"/>
                <w:szCs w:val="13"/>
              </w:rPr>
            </w:pPr>
            <w:r w:rsidRPr="00147D0A">
              <w:rPr>
                <w:rFonts w:ascii="Arial" w:hAnsi="Arial" w:cs="Arial" w:hint="cs"/>
                <w:color w:val="FFFFFF" w:themeColor="background1"/>
                <w:sz w:val="13"/>
                <w:szCs w:val="13"/>
              </w:rPr>
              <w:t>C</w:t>
            </w:r>
          </w:p>
        </w:tc>
        <w:tc>
          <w:tcPr>
            <w:tcW w:w="1819" w:type="dxa"/>
            <w:tcBorders>
              <w:top w:val="nil"/>
              <w:left w:val="nil"/>
              <w:bottom w:val="single" w:sz="2" w:space="0" w:color="ADADAD" w:themeColor="background2" w:themeShade="BF"/>
              <w:right w:val="nil"/>
            </w:tcBorders>
            <w:shd w:val="clear" w:color="auto" w:fill="FFFFFF" w:themeFill="background1"/>
          </w:tcPr>
          <w:p w14:paraId="2DCF938F" w14:textId="77777777" w:rsidR="00A7780A" w:rsidRPr="00147D0A" w:rsidRDefault="00A7780A" w:rsidP="00A7780A">
            <w:pPr>
              <w:rPr>
                <w:rFonts w:ascii="Arial" w:hAnsi="Arial" w:cs="Arial"/>
                <w:color w:val="FFFFFF" w:themeColor="background1"/>
                <w:sz w:val="13"/>
                <w:szCs w:val="13"/>
              </w:rPr>
            </w:pPr>
          </w:p>
        </w:tc>
      </w:tr>
      <w:tr w:rsidR="00D008E6" w:rsidRPr="00147D0A" w14:paraId="7D378A95" w14:textId="0F5CA7D3" w:rsidTr="00A06ED9">
        <w:trPr>
          <w:trHeight w:val="77"/>
          <w:jc w:val="center"/>
        </w:trPr>
        <w:tc>
          <w:tcPr>
            <w:tcW w:w="1276" w:type="dxa"/>
            <w:tcBorders>
              <w:top w:val="single" w:sz="2" w:space="0" w:color="ADADAD" w:themeColor="background2" w:themeShade="BF"/>
              <w:left w:val="nil"/>
              <w:bottom w:val="double" w:sz="4" w:space="0" w:color="auto"/>
              <w:right w:val="nil"/>
            </w:tcBorders>
            <w:shd w:val="clear" w:color="auto" w:fill="D9D9D9" w:themeFill="background1" w:themeFillShade="D9"/>
            <w:vAlign w:val="center"/>
          </w:tcPr>
          <w:p w14:paraId="1927E713" w14:textId="7CB72590" w:rsidR="00A7780A" w:rsidRPr="00147D0A" w:rsidRDefault="00A7780A" w:rsidP="002175AB">
            <w:pPr>
              <w:jc w:val="center"/>
              <w:rPr>
                <w:rFonts w:ascii="Arial" w:hAnsi="Arial" w:cs="Arial"/>
                <w:sz w:val="16"/>
                <w:szCs w:val="16"/>
              </w:rPr>
            </w:pPr>
            <w:r w:rsidRPr="00147D0A">
              <w:rPr>
                <w:rFonts w:ascii="Arial" w:hAnsi="Arial" w:cs="Arial" w:hint="cs"/>
                <w:sz w:val="16"/>
                <w:szCs w:val="16"/>
              </w:rPr>
              <w:t>No Rating</w:t>
            </w:r>
          </w:p>
        </w:tc>
        <w:tc>
          <w:tcPr>
            <w:tcW w:w="2126" w:type="dxa"/>
            <w:tcBorders>
              <w:top w:val="single" w:sz="2" w:space="0" w:color="ADADAD" w:themeColor="background2" w:themeShade="BF"/>
              <w:left w:val="nil"/>
              <w:bottom w:val="double" w:sz="4" w:space="0" w:color="auto"/>
              <w:right w:val="nil"/>
            </w:tcBorders>
            <w:shd w:val="clear" w:color="auto" w:fill="D9D9D9" w:themeFill="background1" w:themeFillShade="D9"/>
            <w:vAlign w:val="center"/>
          </w:tcPr>
          <w:p w14:paraId="2AD871D6" w14:textId="77777777" w:rsidR="00A7780A" w:rsidRPr="00147D0A" w:rsidRDefault="00A7780A" w:rsidP="002175AB">
            <w:pPr>
              <w:jc w:val="center"/>
              <w:rPr>
                <w:rFonts w:ascii="Arial" w:hAnsi="Arial" w:cs="Arial"/>
                <w:color w:val="FFFFFF" w:themeColor="background1"/>
                <w:sz w:val="13"/>
                <w:szCs w:val="13"/>
              </w:rPr>
            </w:pPr>
          </w:p>
        </w:tc>
        <w:tc>
          <w:tcPr>
            <w:tcW w:w="1305" w:type="dxa"/>
            <w:tcBorders>
              <w:top w:val="single" w:sz="2" w:space="0" w:color="ADADAD" w:themeColor="background2" w:themeShade="BF"/>
              <w:left w:val="nil"/>
              <w:bottom w:val="double" w:sz="4" w:space="0" w:color="auto"/>
              <w:right w:val="nil"/>
            </w:tcBorders>
            <w:shd w:val="clear" w:color="auto" w:fill="D9D9D9" w:themeFill="background1" w:themeFillShade="D9"/>
            <w:vAlign w:val="center"/>
          </w:tcPr>
          <w:p w14:paraId="4C93DF7B" w14:textId="77777777" w:rsidR="00A7780A" w:rsidRPr="00147D0A" w:rsidRDefault="00A7780A" w:rsidP="002175AB">
            <w:pPr>
              <w:jc w:val="center"/>
              <w:rPr>
                <w:rFonts w:ascii="Arial" w:hAnsi="Arial" w:cs="Arial"/>
                <w:color w:val="FFFFFF" w:themeColor="background1"/>
                <w:sz w:val="13"/>
                <w:szCs w:val="13"/>
              </w:rPr>
            </w:pPr>
          </w:p>
        </w:tc>
        <w:tc>
          <w:tcPr>
            <w:tcW w:w="987" w:type="dxa"/>
            <w:tcBorders>
              <w:top w:val="single" w:sz="2" w:space="0" w:color="ADADAD" w:themeColor="background2" w:themeShade="BF"/>
              <w:left w:val="nil"/>
              <w:bottom w:val="double" w:sz="4" w:space="0" w:color="auto"/>
              <w:right w:val="nil"/>
            </w:tcBorders>
            <w:shd w:val="clear" w:color="auto" w:fill="D9D9D9" w:themeFill="background1" w:themeFillShade="D9"/>
            <w:vAlign w:val="center"/>
          </w:tcPr>
          <w:p w14:paraId="5FF14920" w14:textId="77777777" w:rsidR="00A7780A" w:rsidRPr="00147D0A" w:rsidRDefault="00A7780A" w:rsidP="002175AB">
            <w:pPr>
              <w:jc w:val="center"/>
              <w:rPr>
                <w:rFonts w:ascii="Arial" w:hAnsi="Arial" w:cs="Arial"/>
                <w:color w:val="FFFFFF" w:themeColor="background1"/>
                <w:sz w:val="13"/>
                <w:szCs w:val="13"/>
              </w:rPr>
            </w:pPr>
          </w:p>
        </w:tc>
        <w:tc>
          <w:tcPr>
            <w:tcW w:w="1819" w:type="dxa"/>
            <w:tcBorders>
              <w:top w:val="single" w:sz="2" w:space="0" w:color="ADADAD" w:themeColor="background2" w:themeShade="BF"/>
              <w:left w:val="nil"/>
              <w:bottom w:val="double" w:sz="4" w:space="0" w:color="auto"/>
              <w:right w:val="nil"/>
            </w:tcBorders>
            <w:shd w:val="clear" w:color="auto" w:fill="FFFFFF" w:themeFill="background1"/>
          </w:tcPr>
          <w:p w14:paraId="709EF914" w14:textId="288D53D0" w:rsidR="00A7780A" w:rsidRPr="00147D0A" w:rsidRDefault="00A7780A" w:rsidP="00A7780A">
            <w:pPr>
              <w:rPr>
                <w:rFonts w:ascii="Arial" w:hAnsi="Arial" w:cs="Arial"/>
                <w:sz w:val="13"/>
                <w:szCs w:val="13"/>
              </w:rPr>
            </w:pPr>
            <w:r w:rsidRPr="00147D0A">
              <w:rPr>
                <w:rFonts w:ascii="Apple Color Emoji" w:hAnsi="Apple Color Emoji" w:cs="Apple Color Emoji"/>
                <w:sz w:val="13"/>
                <w:szCs w:val="13"/>
              </w:rPr>
              <w:t>🇷🇺</w:t>
            </w:r>
          </w:p>
        </w:tc>
      </w:tr>
    </w:tbl>
    <w:p w14:paraId="35AF6E14" w14:textId="77777777" w:rsidR="00894F09" w:rsidRPr="00147D0A" w:rsidRDefault="00894F09" w:rsidP="00CC5D1E">
      <w:pPr>
        <w:spacing w:before="240"/>
        <w:rPr>
          <w:rFonts w:ascii="Arial" w:hAnsi="Arial" w:cs="Arial"/>
          <w:b/>
          <w:bCs/>
          <w:i/>
          <w:iCs/>
          <w:sz w:val="16"/>
          <w:szCs w:val="16"/>
        </w:rPr>
      </w:pPr>
    </w:p>
    <w:p w14:paraId="33A64ED2" w14:textId="64AA4B86" w:rsidR="00F91EA6" w:rsidRPr="00147D0A" w:rsidRDefault="00AC5204" w:rsidP="007B100B">
      <w:pPr>
        <w:rPr>
          <w:rFonts w:ascii="Arial" w:hAnsi="Arial" w:cs="Arial"/>
          <w:b/>
          <w:bCs/>
          <w:i/>
          <w:iCs/>
          <w:sz w:val="16"/>
          <w:szCs w:val="16"/>
        </w:rPr>
      </w:pPr>
      <w:r w:rsidRPr="00147D0A">
        <w:rPr>
          <w:rFonts w:ascii="Arial" w:hAnsi="Arial" w:cs="Arial" w:hint="cs"/>
          <w:b/>
          <w:bCs/>
          <w:i/>
          <w:iCs/>
          <w:sz w:val="16"/>
          <w:szCs w:val="16"/>
        </w:rPr>
        <w:t xml:space="preserve">       </w:t>
      </w:r>
      <w:r w:rsidR="00A21FA7" w:rsidRPr="00147D0A">
        <w:rPr>
          <w:rFonts w:ascii="Arial" w:hAnsi="Arial" w:cs="Arial" w:hint="cs"/>
          <w:b/>
          <w:bCs/>
          <w:i/>
          <w:iCs/>
          <w:sz w:val="16"/>
          <w:szCs w:val="16"/>
        </w:rPr>
        <w:t xml:space="preserve">Figure 1. </w:t>
      </w:r>
      <w:r w:rsidR="00EF5F6D" w:rsidRPr="00147D0A">
        <w:rPr>
          <w:rFonts w:ascii="Arial" w:hAnsi="Arial" w:cs="Arial" w:hint="cs"/>
          <w:b/>
          <w:bCs/>
          <w:i/>
          <w:iCs/>
          <w:sz w:val="16"/>
          <w:szCs w:val="16"/>
        </w:rPr>
        <w:tab/>
      </w:r>
      <w:r w:rsidR="00EF5F6D" w:rsidRPr="00147D0A">
        <w:rPr>
          <w:rFonts w:ascii="Arial" w:hAnsi="Arial" w:cs="Arial" w:hint="cs"/>
          <w:b/>
          <w:bCs/>
          <w:i/>
          <w:iCs/>
          <w:sz w:val="16"/>
          <w:szCs w:val="16"/>
        </w:rPr>
        <w:tab/>
      </w:r>
      <w:r w:rsidRPr="00147D0A">
        <w:rPr>
          <w:rFonts w:ascii="Arial" w:hAnsi="Arial" w:cs="Arial" w:hint="cs"/>
          <w:b/>
          <w:bCs/>
          <w:i/>
          <w:iCs/>
          <w:sz w:val="16"/>
          <w:szCs w:val="16"/>
        </w:rPr>
        <w:t xml:space="preserve">                                                         </w:t>
      </w:r>
      <w:r w:rsidR="00EF5F6D" w:rsidRPr="00147D0A">
        <w:rPr>
          <w:rFonts w:ascii="Arial" w:hAnsi="Arial" w:cs="Arial" w:hint="cs"/>
          <w:b/>
          <w:bCs/>
          <w:i/>
          <w:iCs/>
          <w:sz w:val="16"/>
          <w:szCs w:val="16"/>
        </w:rPr>
        <w:t xml:space="preserve">Figure 2. </w:t>
      </w:r>
    </w:p>
    <w:p w14:paraId="3BF45CDB" w14:textId="5CCE31EA" w:rsidR="008F0C88" w:rsidRPr="00147D0A" w:rsidRDefault="009C0617" w:rsidP="00C73117">
      <w:pPr>
        <w:rPr>
          <w:rFonts w:ascii="Arial" w:hAnsi="Arial" w:cs="Arial"/>
          <w:sz w:val="21"/>
          <w:szCs w:val="21"/>
        </w:rPr>
      </w:pPr>
      <w:r w:rsidRPr="00147D0A">
        <w:rPr>
          <w:rFonts w:ascii="Arial" w:hAnsi="Arial" w:cs="Arial" w:hint="cs"/>
          <w:noProof/>
          <w:sz w:val="21"/>
          <w:szCs w:val="21"/>
        </w:rPr>
        <w:drawing>
          <wp:inline distT="0" distB="0" distL="0" distR="0" wp14:anchorId="01A74923" wp14:editId="51A4E158">
            <wp:extent cx="2791644" cy="2667000"/>
            <wp:effectExtent l="0" t="0" r="2540" b="0"/>
            <wp:docPr id="1283466549" name="Picture 2" descr="A graph of different countries/reg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66549" name="Picture 2" descr="A graph of different countries/region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91644" cy="2667000"/>
                    </a:xfrm>
                    <a:prstGeom prst="rect">
                      <a:avLst/>
                    </a:prstGeom>
                  </pic:spPr>
                </pic:pic>
              </a:graphicData>
            </a:graphic>
          </wp:inline>
        </w:drawing>
      </w:r>
      <w:r w:rsidR="00EF5F6D" w:rsidRPr="00147D0A">
        <w:rPr>
          <w:rFonts w:ascii="Arial" w:hAnsi="Arial" w:cs="Arial" w:hint="cs"/>
          <w:sz w:val="21"/>
          <w:szCs w:val="21"/>
        </w:rPr>
        <w:t xml:space="preserve">  </w:t>
      </w:r>
      <w:r w:rsidR="00C55A6F" w:rsidRPr="00147D0A">
        <w:rPr>
          <w:rFonts w:ascii="Arial" w:hAnsi="Arial" w:cs="Arial" w:hint="cs"/>
          <w:noProof/>
          <w:sz w:val="21"/>
          <w:szCs w:val="21"/>
        </w:rPr>
        <w:drawing>
          <wp:inline distT="0" distB="0" distL="0" distR="0" wp14:anchorId="0445AA96" wp14:editId="086B5821">
            <wp:extent cx="2836305" cy="2709545"/>
            <wp:effectExtent l="0" t="0" r="0" b="0"/>
            <wp:docPr id="651573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73716" name="Picture 1"/>
                    <pic:cNvPicPr/>
                  </pic:nvPicPr>
                  <pic:blipFill rotWithShape="1">
                    <a:blip r:embed="rId9" cstate="print">
                      <a:extLst>
                        <a:ext uri="{28A0092B-C50C-407E-A947-70E740481C1C}">
                          <a14:useLocalDpi xmlns:a14="http://schemas.microsoft.com/office/drawing/2010/main" val="0"/>
                        </a:ext>
                      </a:extLst>
                    </a:blip>
                    <a:srcRect t="-1325" b="1325"/>
                    <a:stretch/>
                  </pic:blipFill>
                  <pic:spPr>
                    <a:xfrm>
                      <a:off x="0" y="0"/>
                      <a:ext cx="2843887" cy="2716788"/>
                    </a:xfrm>
                    <a:prstGeom prst="rect">
                      <a:avLst/>
                    </a:prstGeom>
                  </pic:spPr>
                </pic:pic>
              </a:graphicData>
            </a:graphic>
          </wp:inline>
        </w:drawing>
      </w:r>
    </w:p>
    <w:p w14:paraId="45A0E656" w14:textId="23C613BA" w:rsidR="00A70D7B" w:rsidRPr="00147D0A" w:rsidRDefault="009C067D" w:rsidP="00544810">
      <w:pPr>
        <w:spacing w:after="240" w:line="360" w:lineRule="auto"/>
        <w:ind w:firstLine="720"/>
        <w:jc w:val="both"/>
        <w:rPr>
          <w:rFonts w:ascii="Arial" w:hAnsi="Arial" w:cs="Arial"/>
          <w:sz w:val="20"/>
          <w:szCs w:val="20"/>
        </w:rPr>
      </w:pPr>
      <w:r w:rsidRPr="00147D0A">
        <w:rPr>
          <w:rFonts w:ascii="Arial" w:hAnsi="Arial" w:cs="Arial" w:hint="cs"/>
          <w:sz w:val="20"/>
          <w:szCs w:val="20"/>
        </w:rPr>
        <w:lastRenderedPageBreak/>
        <w:t>Varying levels of detail on assessment frameworks have been made public by</w:t>
      </w:r>
      <w:r w:rsidR="000259EB" w:rsidRPr="00147D0A">
        <w:rPr>
          <w:rFonts w:ascii="Arial" w:hAnsi="Arial" w:cs="Arial" w:hint="cs"/>
          <w:sz w:val="20"/>
          <w:szCs w:val="20"/>
        </w:rPr>
        <w:t xml:space="preserve"> the three major agencies, although the precise methods used to determine credit ratings are proprietary and subject to regular change.</w:t>
      </w:r>
      <w:r w:rsidRPr="00147D0A">
        <w:rPr>
          <w:rFonts w:ascii="Arial" w:hAnsi="Arial" w:cs="Arial" w:hint="cs"/>
          <w:sz w:val="20"/>
          <w:szCs w:val="20"/>
        </w:rPr>
        <w:t xml:space="preserve"> </w:t>
      </w:r>
      <w:r w:rsidR="000E2CEE" w:rsidRPr="00147D0A">
        <w:rPr>
          <w:rFonts w:ascii="Arial" w:hAnsi="Arial" w:cs="Arial" w:hint="cs"/>
          <w:sz w:val="20"/>
          <w:szCs w:val="20"/>
        </w:rPr>
        <w:t>A</w:t>
      </w:r>
      <w:r w:rsidR="00213C2A" w:rsidRPr="00147D0A">
        <w:rPr>
          <w:rFonts w:ascii="Arial" w:hAnsi="Arial" w:cs="Arial" w:hint="cs"/>
          <w:sz w:val="20"/>
          <w:szCs w:val="20"/>
        </w:rPr>
        <w:t>ll</w:t>
      </w:r>
      <w:r w:rsidR="00A31B3C" w:rsidRPr="00147D0A">
        <w:rPr>
          <w:rFonts w:ascii="Arial" w:hAnsi="Arial" w:cs="Arial" w:hint="cs"/>
          <w:sz w:val="20"/>
          <w:szCs w:val="20"/>
        </w:rPr>
        <w:t xml:space="preserve"> three agencies</w:t>
      </w:r>
      <w:r w:rsidR="00213C2A" w:rsidRPr="00147D0A">
        <w:rPr>
          <w:rFonts w:ascii="Arial" w:hAnsi="Arial" w:cs="Arial" w:hint="cs"/>
          <w:sz w:val="20"/>
          <w:szCs w:val="20"/>
        </w:rPr>
        <w:t xml:space="preserve"> </w:t>
      </w:r>
      <w:r w:rsidR="006448A9" w:rsidRPr="00147D0A">
        <w:rPr>
          <w:rFonts w:ascii="Arial" w:hAnsi="Arial" w:cs="Arial" w:hint="cs"/>
          <w:sz w:val="20"/>
          <w:szCs w:val="20"/>
        </w:rPr>
        <w:t xml:space="preserve">assign ratings </w:t>
      </w:r>
      <w:r w:rsidR="000259EB" w:rsidRPr="00147D0A">
        <w:rPr>
          <w:rFonts w:ascii="Arial" w:hAnsi="Arial" w:cs="Arial" w:hint="cs"/>
          <w:sz w:val="20"/>
          <w:szCs w:val="20"/>
        </w:rPr>
        <w:t xml:space="preserve">based on similar sets of factors, </w:t>
      </w:r>
      <w:r w:rsidR="00A31B3C" w:rsidRPr="00147D0A">
        <w:rPr>
          <w:rFonts w:ascii="Arial" w:hAnsi="Arial" w:cs="Arial" w:hint="cs"/>
          <w:sz w:val="20"/>
          <w:szCs w:val="20"/>
        </w:rPr>
        <w:t>mak</w:t>
      </w:r>
      <w:r w:rsidR="000259EB" w:rsidRPr="00147D0A">
        <w:rPr>
          <w:rFonts w:ascii="Arial" w:hAnsi="Arial" w:cs="Arial" w:hint="cs"/>
          <w:sz w:val="20"/>
          <w:szCs w:val="20"/>
        </w:rPr>
        <w:t>ing</w:t>
      </w:r>
      <w:r w:rsidR="00A31B3C" w:rsidRPr="00147D0A">
        <w:rPr>
          <w:rFonts w:ascii="Arial" w:hAnsi="Arial" w:cs="Arial" w:hint="cs"/>
          <w:sz w:val="20"/>
          <w:szCs w:val="20"/>
        </w:rPr>
        <w:t xml:space="preserve"> extensive use of primary data from established international sources</w:t>
      </w:r>
      <w:r w:rsidR="00213C2A" w:rsidRPr="00147D0A">
        <w:rPr>
          <w:rFonts w:ascii="Arial" w:hAnsi="Arial" w:cs="Arial" w:hint="cs"/>
          <w:sz w:val="20"/>
          <w:szCs w:val="20"/>
        </w:rPr>
        <w:t xml:space="preserve"> including</w:t>
      </w:r>
      <w:r w:rsidR="00A31B3C" w:rsidRPr="00147D0A">
        <w:rPr>
          <w:rFonts w:ascii="Arial" w:hAnsi="Arial" w:cs="Arial" w:hint="cs"/>
          <w:sz w:val="20"/>
          <w:szCs w:val="20"/>
        </w:rPr>
        <w:t xml:space="preserve"> the </w:t>
      </w:r>
      <w:r w:rsidR="001968C3" w:rsidRPr="00147D0A">
        <w:rPr>
          <w:rFonts w:ascii="Arial" w:hAnsi="Arial" w:cs="Arial" w:hint="cs"/>
          <w:sz w:val="20"/>
          <w:szCs w:val="20"/>
        </w:rPr>
        <w:t xml:space="preserve">World Bank, the </w:t>
      </w:r>
      <w:r w:rsidR="00A31B3C" w:rsidRPr="00147D0A">
        <w:rPr>
          <w:rFonts w:ascii="Arial" w:hAnsi="Arial" w:cs="Arial" w:hint="cs"/>
          <w:sz w:val="20"/>
          <w:szCs w:val="20"/>
        </w:rPr>
        <w:t>International Monetary Fund (IMF), national statistics offices</w:t>
      </w:r>
      <w:r w:rsidR="00213C2A" w:rsidRPr="00147D0A">
        <w:rPr>
          <w:rFonts w:ascii="Arial" w:hAnsi="Arial" w:cs="Arial" w:hint="cs"/>
          <w:sz w:val="20"/>
          <w:szCs w:val="20"/>
        </w:rPr>
        <w:t>,</w:t>
      </w:r>
      <w:r w:rsidR="00A31B3C" w:rsidRPr="00147D0A">
        <w:rPr>
          <w:rFonts w:ascii="Arial" w:hAnsi="Arial" w:cs="Arial" w:hint="cs"/>
          <w:sz w:val="20"/>
          <w:szCs w:val="20"/>
        </w:rPr>
        <w:t xml:space="preserve"> and central banks</w:t>
      </w:r>
      <w:r w:rsidR="0041544A" w:rsidRPr="00147D0A">
        <w:rPr>
          <w:rFonts w:ascii="Arial" w:hAnsi="Arial" w:cs="Arial" w:hint="cs"/>
          <w:sz w:val="20"/>
          <w:szCs w:val="20"/>
        </w:rPr>
        <w:t xml:space="preserve">. These </w:t>
      </w:r>
      <w:r w:rsidR="001968C3" w:rsidRPr="00147D0A">
        <w:rPr>
          <w:rFonts w:ascii="Arial" w:hAnsi="Arial" w:cs="Arial" w:hint="cs"/>
          <w:sz w:val="20"/>
          <w:szCs w:val="20"/>
        </w:rPr>
        <w:t>are</w:t>
      </w:r>
      <w:r w:rsidR="0041544A" w:rsidRPr="00147D0A">
        <w:rPr>
          <w:rFonts w:ascii="Arial" w:hAnsi="Arial" w:cs="Arial" w:hint="cs"/>
          <w:sz w:val="20"/>
          <w:szCs w:val="20"/>
        </w:rPr>
        <w:t xml:space="preserve"> supplemented using s</w:t>
      </w:r>
      <w:r w:rsidRPr="00147D0A">
        <w:rPr>
          <w:rFonts w:ascii="Arial" w:hAnsi="Arial" w:cs="Arial" w:hint="cs"/>
          <w:sz w:val="20"/>
          <w:szCs w:val="20"/>
        </w:rPr>
        <w:t xml:space="preserve">econdary </w:t>
      </w:r>
      <w:r w:rsidR="000259EB" w:rsidRPr="00147D0A">
        <w:rPr>
          <w:rFonts w:ascii="Arial" w:hAnsi="Arial" w:cs="Arial" w:hint="cs"/>
          <w:sz w:val="20"/>
          <w:szCs w:val="20"/>
        </w:rPr>
        <w:t xml:space="preserve">(external) </w:t>
      </w:r>
      <w:r w:rsidRPr="00147D0A">
        <w:rPr>
          <w:rFonts w:ascii="Arial" w:hAnsi="Arial" w:cs="Arial" w:hint="cs"/>
          <w:sz w:val="20"/>
          <w:szCs w:val="20"/>
        </w:rPr>
        <w:t>data</w:t>
      </w:r>
      <w:r w:rsidR="0041544A" w:rsidRPr="00147D0A">
        <w:rPr>
          <w:rFonts w:ascii="Arial" w:hAnsi="Arial" w:cs="Arial" w:hint="cs"/>
          <w:sz w:val="20"/>
          <w:szCs w:val="20"/>
        </w:rPr>
        <w:t xml:space="preserve"> sources</w:t>
      </w:r>
      <w:r w:rsidR="000259EB" w:rsidRPr="00147D0A">
        <w:rPr>
          <w:rFonts w:ascii="Arial" w:hAnsi="Arial" w:cs="Arial" w:hint="cs"/>
          <w:sz w:val="20"/>
          <w:szCs w:val="20"/>
        </w:rPr>
        <w:t>,</w:t>
      </w:r>
      <w:r w:rsidR="0041544A" w:rsidRPr="00147D0A">
        <w:rPr>
          <w:rFonts w:ascii="Arial" w:hAnsi="Arial" w:cs="Arial" w:hint="cs"/>
          <w:sz w:val="20"/>
          <w:szCs w:val="20"/>
        </w:rPr>
        <w:t xml:space="preserve"> which </w:t>
      </w:r>
      <w:r w:rsidR="003E3673" w:rsidRPr="00147D0A">
        <w:rPr>
          <w:rFonts w:ascii="Arial" w:hAnsi="Arial" w:cs="Arial" w:hint="cs"/>
          <w:sz w:val="20"/>
          <w:szCs w:val="20"/>
        </w:rPr>
        <w:t>commonly</w:t>
      </w:r>
      <w:r w:rsidR="0041544A" w:rsidRPr="00147D0A">
        <w:rPr>
          <w:rFonts w:ascii="Arial" w:hAnsi="Arial" w:cs="Arial" w:hint="cs"/>
          <w:sz w:val="20"/>
          <w:szCs w:val="20"/>
        </w:rPr>
        <w:t xml:space="preserve"> provide </w:t>
      </w:r>
      <w:r w:rsidR="0043249D" w:rsidRPr="00147D0A">
        <w:rPr>
          <w:rFonts w:ascii="Arial" w:hAnsi="Arial" w:cs="Arial" w:hint="cs"/>
          <w:sz w:val="20"/>
          <w:szCs w:val="20"/>
        </w:rPr>
        <w:t xml:space="preserve">the indicative </w:t>
      </w:r>
      <w:r w:rsidR="0041544A" w:rsidRPr="00147D0A">
        <w:rPr>
          <w:rFonts w:ascii="Arial" w:hAnsi="Arial" w:cs="Arial" w:hint="cs"/>
          <w:sz w:val="20"/>
          <w:szCs w:val="20"/>
        </w:rPr>
        <w:t xml:space="preserve">metrics used to score </w:t>
      </w:r>
      <w:r w:rsidR="000A4AE1">
        <w:rPr>
          <w:rFonts w:ascii="Cambria" w:hAnsi="Cambria" w:cs="Arial"/>
          <w:sz w:val="20"/>
          <w:szCs w:val="20"/>
        </w:rPr>
        <w:t xml:space="preserve">the </w:t>
      </w:r>
      <w:r w:rsidR="003E3673" w:rsidRPr="00147D0A">
        <w:rPr>
          <w:rFonts w:ascii="Arial" w:hAnsi="Arial" w:cs="Arial" w:hint="cs"/>
          <w:sz w:val="20"/>
          <w:szCs w:val="20"/>
        </w:rPr>
        <w:t xml:space="preserve">qualitative </w:t>
      </w:r>
      <w:r w:rsidR="0041544A" w:rsidRPr="00147D0A">
        <w:rPr>
          <w:rFonts w:ascii="Arial" w:hAnsi="Arial" w:cs="Arial" w:hint="cs"/>
          <w:sz w:val="20"/>
          <w:szCs w:val="20"/>
        </w:rPr>
        <w:t>institutional characteristics</w:t>
      </w:r>
      <w:r w:rsidR="003E3673" w:rsidRPr="00147D0A">
        <w:rPr>
          <w:rFonts w:ascii="Arial" w:hAnsi="Arial" w:cs="Arial" w:hint="cs"/>
          <w:sz w:val="20"/>
          <w:szCs w:val="20"/>
        </w:rPr>
        <w:t xml:space="preserve"> of governments</w:t>
      </w:r>
      <w:r w:rsidR="0041544A" w:rsidRPr="00147D0A">
        <w:rPr>
          <w:rFonts w:ascii="Arial" w:hAnsi="Arial" w:cs="Arial" w:hint="cs"/>
          <w:sz w:val="20"/>
          <w:szCs w:val="20"/>
        </w:rPr>
        <w:t>.</w:t>
      </w:r>
    </w:p>
    <w:p w14:paraId="1CF536AF" w14:textId="3425F469" w:rsidR="003731C9" w:rsidRPr="00147D0A" w:rsidRDefault="003731C9" w:rsidP="00EB120B">
      <w:pPr>
        <w:pStyle w:val="Heading2"/>
        <w:rPr>
          <w:rFonts w:ascii="Arial" w:hAnsi="Arial" w:cs="Arial"/>
          <w:sz w:val="22"/>
          <w:szCs w:val="22"/>
        </w:rPr>
      </w:pPr>
      <w:bookmarkStart w:id="6" w:name="_Toc199450887"/>
      <w:r w:rsidRPr="00147D0A">
        <w:rPr>
          <w:rFonts w:ascii="Arial" w:hAnsi="Arial" w:cs="Arial" w:hint="cs"/>
          <w:sz w:val="22"/>
          <w:szCs w:val="22"/>
        </w:rPr>
        <w:t>Moody’s</w:t>
      </w:r>
      <w:bookmarkEnd w:id="6"/>
    </w:p>
    <w:p w14:paraId="7866727A" w14:textId="1C202A0B" w:rsidR="00234E34" w:rsidRPr="00147D0A" w:rsidRDefault="00B85262" w:rsidP="00213C2A">
      <w:pPr>
        <w:spacing w:before="240" w:line="360" w:lineRule="auto"/>
        <w:ind w:firstLine="720"/>
        <w:jc w:val="both"/>
        <w:rPr>
          <w:rFonts w:ascii="Arial" w:hAnsi="Arial" w:cs="Arial"/>
          <w:sz w:val="20"/>
          <w:szCs w:val="20"/>
        </w:rPr>
      </w:pPr>
      <w:r w:rsidRPr="00147D0A">
        <w:rPr>
          <w:rFonts w:ascii="Arial" w:hAnsi="Arial" w:cs="Arial" w:hint="cs"/>
          <w:sz w:val="20"/>
          <w:szCs w:val="20"/>
        </w:rPr>
        <w:t xml:space="preserve">Moody's sovereign </w:t>
      </w:r>
      <w:r w:rsidR="00D97035" w:rsidRPr="00147D0A">
        <w:rPr>
          <w:rFonts w:ascii="Arial" w:hAnsi="Arial" w:cs="Arial" w:hint="cs"/>
          <w:sz w:val="20"/>
          <w:szCs w:val="20"/>
        </w:rPr>
        <w:t>ratings</w:t>
      </w:r>
      <w:r w:rsidRPr="00147D0A">
        <w:rPr>
          <w:rFonts w:ascii="Arial" w:hAnsi="Arial" w:cs="Arial" w:hint="cs"/>
          <w:sz w:val="20"/>
          <w:szCs w:val="20"/>
        </w:rPr>
        <w:t xml:space="preserve"> </w:t>
      </w:r>
      <w:r w:rsidR="00D97035" w:rsidRPr="00147D0A">
        <w:rPr>
          <w:rFonts w:ascii="Arial" w:hAnsi="Arial" w:cs="Arial" w:hint="cs"/>
          <w:sz w:val="20"/>
          <w:szCs w:val="20"/>
        </w:rPr>
        <w:t xml:space="preserve">are the outcome of a committee process </w:t>
      </w:r>
      <w:r w:rsidR="00982C36" w:rsidRPr="00147D0A">
        <w:rPr>
          <w:rFonts w:ascii="Arial" w:hAnsi="Arial" w:cs="Arial" w:hint="cs"/>
          <w:sz w:val="20"/>
          <w:szCs w:val="20"/>
        </w:rPr>
        <w:t xml:space="preserve">that applies </w:t>
      </w:r>
      <w:r w:rsidR="00D97035" w:rsidRPr="00147D0A">
        <w:rPr>
          <w:rFonts w:ascii="Arial" w:hAnsi="Arial" w:cs="Arial" w:hint="cs"/>
          <w:sz w:val="20"/>
          <w:szCs w:val="20"/>
        </w:rPr>
        <w:t xml:space="preserve">qualitative judgement </w:t>
      </w:r>
      <w:r w:rsidR="00982C36" w:rsidRPr="00147D0A">
        <w:rPr>
          <w:rFonts w:ascii="Arial" w:hAnsi="Arial" w:cs="Arial" w:hint="cs"/>
          <w:sz w:val="20"/>
          <w:szCs w:val="20"/>
        </w:rPr>
        <w:t xml:space="preserve">to </w:t>
      </w:r>
      <w:r w:rsidR="00D97035" w:rsidRPr="00147D0A">
        <w:rPr>
          <w:rFonts w:ascii="Arial" w:hAnsi="Arial" w:cs="Arial" w:hint="cs"/>
          <w:sz w:val="20"/>
          <w:szCs w:val="20"/>
        </w:rPr>
        <w:t>a quantitative scorecard</w:t>
      </w:r>
      <w:r w:rsidR="005A2C32" w:rsidRPr="00147D0A">
        <w:rPr>
          <w:rFonts w:ascii="Arial" w:hAnsi="Arial" w:cs="Arial" w:hint="cs"/>
          <w:sz w:val="20"/>
          <w:szCs w:val="20"/>
        </w:rPr>
        <w:t>. The scorecard</w:t>
      </w:r>
      <w:r w:rsidR="00982C36" w:rsidRPr="00147D0A">
        <w:rPr>
          <w:rFonts w:ascii="Arial" w:hAnsi="Arial" w:cs="Arial" w:hint="cs"/>
          <w:sz w:val="20"/>
          <w:szCs w:val="20"/>
        </w:rPr>
        <w:t xml:space="preserve"> is</w:t>
      </w:r>
      <w:r w:rsidR="00D97035" w:rsidRPr="00147D0A">
        <w:rPr>
          <w:rFonts w:ascii="Arial" w:hAnsi="Arial" w:cs="Arial" w:hint="cs"/>
          <w:sz w:val="20"/>
          <w:szCs w:val="20"/>
        </w:rPr>
        <w:t xml:space="preserve"> </w:t>
      </w:r>
      <w:r w:rsidR="00982C36" w:rsidRPr="00147D0A">
        <w:rPr>
          <w:rFonts w:ascii="Arial" w:hAnsi="Arial" w:cs="Arial" w:hint="cs"/>
          <w:sz w:val="20"/>
          <w:szCs w:val="20"/>
        </w:rPr>
        <w:t>based on</w:t>
      </w:r>
      <w:r w:rsidR="00D97035" w:rsidRPr="00147D0A">
        <w:rPr>
          <w:rFonts w:ascii="Arial" w:hAnsi="Arial" w:cs="Arial" w:hint="cs"/>
          <w:sz w:val="20"/>
          <w:szCs w:val="20"/>
        </w:rPr>
        <w:t xml:space="preserve"> four factors</w:t>
      </w:r>
      <w:r w:rsidR="009C0617" w:rsidRPr="00147D0A">
        <w:rPr>
          <w:rFonts w:ascii="Arial" w:hAnsi="Arial" w:cs="Arial" w:hint="cs"/>
          <w:sz w:val="20"/>
          <w:szCs w:val="20"/>
        </w:rPr>
        <w:t>:</w:t>
      </w:r>
    </w:p>
    <w:p w14:paraId="2263E53C" w14:textId="46D0E38B" w:rsidR="00D97035" w:rsidRPr="00147D0A" w:rsidRDefault="009C0617" w:rsidP="000A4AE1">
      <w:pPr>
        <w:pStyle w:val="ListParagraph"/>
        <w:numPr>
          <w:ilvl w:val="0"/>
          <w:numId w:val="1"/>
        </w:numPr>
        <w:spacing w:after="240" w:line="360" w:lineRule="auto"/>
        <w:jc w:val="both"/>
        <w:rPr>
          <w:rFonts w:ascii="Arial" w:hAnsi="Arial" w:cs="Arial"/>
          <w:sz w:val="20"/>
          <w:szCs w:val="20"/>
        </w:rPr>
      </w:pPr>
      <w:r w:rsidRPr="00147D0A">
        <w:rPr>
          <w:rFonts w:ascii="Arial" w:hAnsi="Arial" w:cs="Arial" w:hint="cs"/>
          <w:b/>
          <w:bCs/>
          <w:sz w:val="20"/>
          <w:szCs w:val="20"/>
        </w:rPr>
        <w:t>Economic Strength</w:t>
      </w:r>
      <w:r w:rsidR="00434358" w:rsidRPr="00147D0A">
        <w:rPr>
          <w:rFonts w:ascii="Arial" w:hAnsi="Arial" w:cs="Arial" w:hint="cs"/>
          <w:b/>
          <w:bCs/>
          <w:sz w:val="20"/>
          <w:szCs w:val="20"/>
        </w:rPr>
        <w:t>.</w:t>
      </w:r>
      <w:r w:rsidRPr="00147D0A">
        <w:rPr>
          <w:rFonts w:ascii="Arial" w:hAnsi="Arial" w:cs="Arial" w:hint="cs"/>
          <w:sz w:val="20"/>
          <w:szCs w:val="20"/>
        </w:rPr>
        <w:t xml:space="preserve"> </w:t>
      </w:r>
      <w:r w:rsidR="00434358" w:rsidRPr="00147D0A">
        <w:rPr>
          <w:rFonts w:ascii="Arial" w:hAnsi="Arial" w:cs="Arial" w:hint="cs"/>
          <w:sz w:val="20"/>
          <w:szCs w:val="20"/>
        </w:rPr>
        <w:t>A</w:t>
      </w:r>
      <w:r w:rsidRPr="00147D0A">
        <w:rPr>
          <w:rFonts w:ascii="Arial" w:hAnsi="Arial" w:cs="Arial" w:hint="cs"/>
          <w:sz w:val="20"/>
          <w:szCs w:val="20"/>
        </w:rPr>
        <w:t xml:space="preserve">ssesses the inherent strength and resilience of the sovereign's economy </w:t>
      </w:r>
      <w:r w:rsidR="000229E9" w:rsidRPr="00147D0A">
        <w:rPr>
          <w:rFonts w:ascii="Arial" w:hAnsi="Arial" w:cs="Arial" w:hint="cs"/>
          <w:sz w:val="20"/>
          <w:szCs w:val="20"/>
        </w:rPr>
        <w:t>using</w:t>
      </w:r>
      <w:r w:rsidR="003861FA" w:rsidRPr="00147D0A">
        <w:rPr>
          <w:rFonts w:ascii="Arial" w:hAnsi="Arial" w:cs="Arial" w:hint="cs"/>
          <w:sz w:val="20"/>
          <w:szCs w:val="20"/>
        </w:rPr>
        <w:t xml:space="preserve"> </w:t>
      </w:r>
      <w:r w:rsidR="00A940FA" w:rsidRPr="00147D0A">
        <w:rPr>
          <w:rFonts w:ascii="Arial" w:hAnsi="Arial" w:cs="Arial" w:hint="cs"/>
          <w:sz w:val="20"/>
          <w:szCs w:val="20"/>
        </w:rPr>
        <w:t>Gross Domestic Product</w:t>
      </w:r>
      <w:r w:rsidR="003861FA" w:rsidRPr="00147D0A">
        <w:rPr>
          <w:rFonts w:ascii="Arial" w:hAnsi="Arial" w:cs="Arial" w:hint="cs"/>
          <w:sz w:val="20"/>
          <w:szCs w:val="20"/>
        </w:rPr>
        <w:t xml:space="preserve"> </w:t>
      </w:r>
      <w:r w:rsidR="006578DE" w:rsidRPr="00147D0A">
        <w:rPr>
          <w:rFonts w:ascii="Arial" w:hAnsi="Arial" w:cs="Arial" w:hint="cs"/>
          <w:sz w:val="20"/>
          <w:szCs w:val="20"/>
        </w:rPr>
        <w:t xml:space="preserve">(GDP) </w:t>
      </w:r>
      <w:r w:rsidR="003861FA" w:rsidRPr="00147D0A">
        <w:rPr>
          <w:rFonts w:ascii="Arial" w:hAnsi="Arial" w:cs="Arial" w:hint="cs"/>
          <w:sz w:val="20"/>
          <w:szCs w:val="20"/>
        </w:rPr>
        <w:t>statistic</w:t>
      </w:r>
      <w:r w:rsidR="00A940FA" w:rsidRPr="00147D0A">
        <w:rPr>
          <w:rFonts w:ascii="Arial" w:hAnsi="Arial" w:cs="Arial" w:hint="cs"/>
          <w:sz w:val="20"/>
          <w:szCs w:val="20"/>
        </w:rPr>
        <w:t xml:space="preserve">s for </w:t>
      </w:r>
      <w:r w:rsidR="00490EC2" w:rsidRPr="00147D0A">
        <w:rPr>
          <w:rFonts w:ascii="Arial" w:hAnsi="Arial" w:cs="Arial" w:hint="cs"/>
          <w:i/>
          <w:iCs/>
          <w:sz w:val="20"/>
          <w:szCs w:val="20"/>
        </w:rPr>
        <w:t xml:space="preserve">Economic </w:t>
      </w:r>
      <w:r w:rsidRPr="00147D0A">
        <w:rPr>
          <w:rFonts w:ascii="Arial" w:hAnsi="Arial" w:cs="Arial" w:hint="cs"/>
          <w:i/>
          <w:iCs/>
          <w:sz w:val="20"/>
          <w:szCs w:val="20"/>
        </w:rPr>
        <w:t xml:space="preserve">Scale </w:t>
      </w:r>
      <w:r w:rsidRPr="00147D0A">
        <w:rPr>
          <w:rFonts w:ascii="Arial" w:hAnsi="Arial" w:cs="Arial" w:hint="cs"/>
          <w:sz w:val="20"/>
          <w:szCs w:val="20"/>
        </w:rPr>
        <w:t>(35%)</w:t>
      </w:r>
      <w:r w:rsidR="00A940FA" w:rsidRPr="00147D0A">
        <w:rPr>
          <w:rFonts w:ascii="Arial" w:hAnsi="Arial" w:cs="Arial" w:hint="cs"/>
          <w:i/>
          <w:iCs/>
          <w:sz w:val="20"/>
          <w:szCs w:val="20"/>
        </w:rPr>
        <w:t>, Income</w:t>
      </w:r>
      <w:r w:rsidR="00D14057" w:rsidRPr="00147D0A">
        <w:rPr>
          <w:rFonts w:ascii="Arial" w:hAnsi="Arial" w:cs="Arial" w:hint="cs"/>
          <w:i/>
          <w:iCs/>
          <w:sz w:val="20"/>
          <w:szCs w:val="20"/>
        </w:rPr>
        <w:t xml:space="preserve"> Level</w:t>
      </w:r>
      <w:r w:rsidR="00A940FA" w:rsidRPr="00147D0A">
        <w:rPr>
          <w:rFonts w:ascii="Arial" w:hAnsi="Arial" w:cs="Arial" w:hint="cs"/>
          <w:i/>
          <w:iCs/>
          <w:sz w:val="20"/>
          <w:szCs w:val="20"/>
        </w:rPr>
        <w:t xml:space="preserve"> </w:t>
      </w:r>
      <w:r w:rsidR="00A940FA" w:rsidRPr="00147D0A">
        <w:rPr>
          <w:rFonts w:ascii="Arial" w:hAnsi="Arial" w:cs="Arial" w:hint="cs"/>
          <w:sz w:val="20"/>
          <w:szCs w:val="20"/>
        </w:rPr>
        <w:t>(25%)</w:t>
      </w:r>
      <w:r w:rsidR="00A940FA" w:rsidRPr="00147D0A">
        <w:rPr>
          <w:rFonts w:ascii="Arial" w:hAnsi="Arial" w:cs="Arial" w:hint="cs"/>
          <w:i/>
          <w:iCs/>
          <w:sz w:val="20"/>
          <w:szCs w:val="20"/>
        </w:rPr>
        <w:t>,</w:t>
      </w:r>
      <w:r w:rsidR="00D14057" w:rsidRPr="00147D0A">
        <w:rPr>
          <w:rFonts w:ascii="Arial" w:hAnsi="Arial" w:cs="Arial" w:hint="cs"/>
          <w:i/>
          <w:iCs/>
          <w:sz w:val="20"/>
          <w:szCs w:val="20"/>
        </w:rPr>
        <w:t xml:space="preserve"> </w:t>
      </w:r>
      <w:r w:rsidR="00A940FA" w:rsidRPr="00147D0A">
        <w:rPr>
          <w:rFonts w:ascii="Arial" w:hAnsi="Arial" w:cs="Arial" w:hint="cs"/>
          <w:i/>
          <w:iCs/>
          <w:sz w:val="20"/>
          <w:szCs w:val="20"/>
        </w:rPr>
        <w:t xml:space="preserve">Growth </w:t>
      </w:r>
      <w:r w:rsidR="00A940FA" w:rsidRPr="00147D0A">
        <w:rPr>
          <w:rFonts w:ascii="Arial" w:hAnsi="Arial" w:cs="Arial" w:hint="cs"/>
          <w:sz w:val="20"/>
          <w:szCs w:val="20"/>
        </w:rPr>
        <w:t>(30%)</w:t>
      </w:r>
      <w:r w:rsidR="00A940FA" w:rsidRPr="00147D0A">
        <w:rPr>
          <w:rFonts w:ascii="Arial" w:hAnsi="Arial" w:cs="Arial" w:hint="cs"/>
          <w:i/>
          <w:iCs/>
          <w:sz w:val="20"/>
          <w:szCs w:val="20"/>
        </w:rPr>
        <w:t xml:space="preserve"> </w:t>
      </w:r>
      <w:r w:rsidR="00A940FA" w:rsidRPr="00147D0A">
        <w:rPr>
          <w:rFonts w:ascii="Arial" w:hAnsi="Arial" w:cs="Arial" w:hint="cs"/>
          <w:sz w:val="20"/>
          <w:szCs w:val="20"/>
        </w:rPr>
        <w:t xml:space="preserve">and </w:t>
      </w:r>
      <w:r w:rsidR="00A940FA" w:rsidRPr="00147D0A">
        <w:rPr>
          <w:rFonts w:ascii="Arial" w:hAnsi="Arial" w:cs="Arial" w:hint="cs"/>
          <w:i/>
          <w:iCs/>
          <w:sz w:val="20"/>
          <w:szCs w:val="20"/>
        </w:rPr>
        <w:t xml:space="preserve">Volatility </w:t>
      </w:r>
      <w:r w:rsidR="00A940FA" w:rsidRPr="00147D0A">
        <w:rPr>
          <w:rFonts w:ascii="Arial" w:hAnsi="Arial" w:cs="Arial" w:hint="cs"/>
          <w:sz w:val="20"/>
          <w:szCs w:val="20"/>
        </w:rPr>
        <w:t>(10%)</w:t>
      </w:r>
      <w:r w:rsidR="00A940FA" w:rsidRPr="00147D0A">
        <w:rPr>
          <w:rFonts w:ascii="Arial" w:hAnsi="Arial" w:cs="Arial" w:hint="cs"/>
          <w:i/>
          <w:iCs/>
          <w:sz w:val="20"/>
          <w:szCs w:val="20"/>
        </w:rPr>
        <w:t>.</w:t>
      </w:r>
      <w:r w:rsidR="00D21EB9" w:rsidRPr="00147D0A">
        <w:rPr>
          <w:rStyle w:val="FootnoteReference"/>
          <w:rFonts w:ascii="Arial" w:hAnsi="Arial" w:cs="Arial" w:hint="cs"/>
          <w:sz w:val="20"/>
          <w:szCs w:val="20"/>
        </w:rPr>
        <w:footnoteReference w:id="2"/>
      </w:r>
      <w:r w:rsidR="00823638" w:rsidRPr="00147D0A">
        <w:rPr>
          <w:rFonts w:ascii="Arial" w:hAnsi="Arial" w:cs="Arial" w:hint="cs"/>
          <w:sz w:val="20"/>
          <w:szCs w:val="20"/>
        </w:rPr>
        <w:t xml:space="preserve"> </w:t>
      </w:r>
    </w:p>
    <w:p w14:paraId="6AFA7999" w14:textId="2909CEB2" w:rsidR="00A31B3C" w:rsidRPr="00147D0A" w:rsidRDefault="003861FA" w:rsidP="000A4AE1">
      <w:pPr>
        <w:pStyle w:val="ListParagraph"/>
        <w:numPr>
          <w:ilvl w:val="0"/>
          <w:numId w:val="1"/>
        </w:numPr>
        <w:spacing w:before="240" w:after="240" w:line="360" w:lineRule="auto"/>
        <w:jc w:val="both"/>
        <w:rPr>
          <w:rFonts w:ascii="Arial" w:hAnsi="Arial" w:cs="Arial"/>
          <w:sz w:val="20"/>
          <w:szCs w:val="20"/>
        </w:rPr>
      </w:pPr>
      <w:r w:rsidRPr="00147D0A">
        <w:rPr>
          <w:rFonts w:ascii="Arial" w:hAnsi="Arial" w:cs="Arial" w:hint="cs"/>
          <w:b/>
          <w:bCs/>
          <w:sz w:val="20"/>
          <w:szCs w:val="20"/>
        </w:rPr>
        <w:t xml:space="preserve">Institutions </w:t>
      </w:r>
      <w:r w:rsidR="00D90164" w:rsidRPr="00147D0A">
        <w:rPr>
          <w:rFonts w:ascii="Arial" w:hAnsi="Arial" w:cs="Arial" w:hint="cs"/>
          <w:b/>
          <w:bCs/>
          <w:sz w:val="20"/>
          <w:szCs w:val="20"/>
        </w:rPr>
        <w:t>&amp;</w:t>
      </w:r>
      <w:r w:rsidRPr="00147D0A">
        <w:rPr>
          <w:rFonts w:ascii="Arial" w:hAnsi="Arial" w:cs="Arial" w:hint="cs"/>
          <w:b/>
          <w:bCs/>
          <w:sz w:val="20"/>
          <w:szCs w:val="20"/>
        </w:rPr>
        <w:t xml:space="preserve"> Governance Strength</w:t>
      </w:r>
      <w:r w:rsidR="00434358" w:rsidRPr="00147D0A">
        <w:rPr>
          <w:rFonts w:ascii="Arial" w:hAnsi="Arial" w:cs="Arial" w:hint="cs"/>
          <w:b/>
          <w:bCs/>
          <w:sz w:val="20"/>
          <w:szCs w:val="20"/>
        </w:rPr>
        <w:t>.</w:t>
      </w:r>
      <w:r w:rsidRPr="00147D0A">
        <w:rPr>
          <w:rFonts w:ascii="Arial" w:hAnsi="Arial" w:cs="Arial" w:hint="cs"/>
          <w:sz w:val="20"/>
          <w:szCs w:val="20"/>
        </w:rPr>
        <w:t xml:space="preserve"> </w:t>
      </w:r>
      <w:r w:rsidR="00BE69F8" w:rsidRPr="00147D0A">
        <w:rPr>
          <w:rFonts w:ascii="Arial" w:hAnsi="Arial" w:cs="Arial" w:hint="cs"/>
          <w:sz w:val="20"/>
          <w:szCs w:val="20"/>
        </w:rPr>
        <w:t>A weighted average of four sub-factors</w:t>
      </w:r>
      <w:r w:rsidR="00A31B3C" w:rsidRPr="00147D0A">
        <w:rPr>
          <w:rFonts w:ascii="Arial" w:hAnsi="Arial" w:cs="Arial" w:hint="cs"/>
          <w:sz w:val="20"/>
          <w:szCs w:val="20"/>
        </w:rPr>
        <w:t>:</w:t>
      </w:r>
    </w:p>
    <w:p w14:paraId="0A477290" w14:textId="77777777" w:rsidR="00A31B3C" w:rsidRPr="00147D0A" w:rsidRDefault="003861FA" w:rsidP="000A4AE1">
      <w:pPr>
        <w:pStyle w:val="ListParagraph"/>
        <w:numPr>
          <w:ilvl w:val="0"/>
          <w:numId w:val="4"/>
        </w:numPr>
        <w:spacing w:before="240" w:after="240" w:line="360" w:lineRule="auto"/>
        <w:jc w:val="both"/>
        <w:rPr>
          <w:rFonts w:ascii="Arial" w:hAnsi="Arial" w:cs="Arial"/>
          <w:sz w:val="20"/>
          <w:szCs w:val="20"/>
        </w:rPr>
      </w:pPr>
      <w:r w:rsidRPr="00147D0A">
        <w:rPr>
          <w:rFonts w:ascii="Arial" w:hAnsi="Arial" w:cs="Arial" w:hint="cs"/>
          <w:sz w:val="20"/>
          <w:szCs w:val="20"/>
        </w:rPr>
        <w:t>the</w:t>
      </w:r>
      <w:r w:rsidRPr="00147D0A">
        <w:rPr>
          <w:rFonts w:ascii="Arial" w:hAnsi="Arial" w:cs="Arial" w:hint="cs"/>
        </w:rPr>
        <w:t xml:space="preserve"> </w:t>
      </w:r>
      <w:r w:rsidRPr="00147D0A">
        <w:rPr>
          <w:rFonts w:ascii="Arial" w:hAnsi="Arial" w:cs="Arial" w:hint="cs"/>
          <w:sz w:val="20"/>
          <w:szCs w:val="20"/>
        </w:rPr>
        <w:t>quality of legislative and executive institutions</w:t>
      </w:r>
      <w:r w:rsidR="00C531B1" w:rsidRPr="00147D0A">
        <w:rPr>
          <w:rFonts w:ascii="Arial" w:hAnsi="Arial" w:cs="Arial" w:hint="cs"/>
          <w:sz w:val="20"/>
          <w:szCs w:val="20"/>
        </w:rPr>
        <w:t xml:space="preserve"> (20%)</w:t>
      </w:r>
    </w:p>
    <w:p w14:paraId="0EC75A02" w14:textId="10A9104D" w:rsidR="00A31B3C" w:rsidRPr="00147D0A" w:rsidRDefault="00894F09" w:rsidP="000A4AE1">
      <w:pPr>
        <w:pStyle w:val="ListParagraph"/>
        <w:numPr>
          <w:ilvl w:val="0"/>
          <w:numId w:val="4"/>
        </w:numPr>
        <w:spacing w:before="240" w:after="240" w:line="360" w:lineRule="auto"/>
        <w:jc w:val="both"/>
        <w:rPr>
          <w:rFonts w:ascii="Arial" w:hAnsi="Arial" w:cs="Arial"/>
          <w:sz w:val="20"/>
          <w:szCs w:val="20"/>
        </w:rPr>
      </w:pPr>
      <w:r w:rsidRPr="00147D0A">
        <w:rPr>
          <w:rFonts w:ascii="Arial" w:hAnsi="Arial" w:cs="Arial" w:hint="cs"/>
          <w:sz w:val="20"/>
          <w:szCs w:val="20"/>
        </w:rPr>
        <w:t xml:space="preserve">the </w:t>
      </w:r>
      <w:r w:rsidR="00C531B1" w:rsidRPr="00147D0A">
        <w:rPr>
          <w:rFonts w:ascii="Arial" w:hAnsi="Arial" w:cs="Arial" w:hint="cs"/>
          <w:sz w:val="20"/>
          <w:szCs w:val="20"/>
        </w:rPr>
        <w:t xml:space="preserve">strength of </w:t>
      </w:r>
      <w:r w:rsidR="003861FA" w:rsidRPr="00147D0A">
        <w:rPr>
          <w:rFonts w:ascii="Arial" w:hAnsi="Arial" w:cs="Arial" w:hint="cs"/>
          <w:sz w:val="20"/>
          <w:szCs w:val="20"/>
        </w:rPr>
        <w:t>civil society and the judiciary</w:t>
      </w:r>
      <w:r w:rsidR="00C531B1" w:rsidRPr="00147D0A">
        <w:rPr>
          <w:rFonts w:ascii="Arial" w:hAnsi="Arial" w:cs="Arial" w:hint="cs"/>
          <w:sz w:val="20"/>
          <w:szCs w:val="20"/>
        </w:rPr>
        <w:t xml:space="preserve"> (20%)</w:t>
      </w:r>
    </w:p>
    <w:p w14:paraId="74BE9983" w14:textId="7D9BEF3D" w:rsidR="00A31B3C" w:rsidRPr="00147D0A" w:rsidRDefault="00894F09" w:rsidP="000A4AE1">
      <w:pPr>
        <w:pStyle w:val="ListParagraph"/>
        <w:numPr>
          <w:ilvl w:val="0"/>
          <w:numId w:val="4"/>
        </w:numPr>
        <w:spacing w:before="240" w:after="240" w:line="360" w:lineRule="auto"/>
        <w:jc w:val="both"/>
        <w:rPr>
          <w:rFonts w:ascii="Arial" w:hAnsi="Arial" w:cs="Arial"/>
          <w:sz w:val="20"/>
          <w:szCs w:val="20"/>
        </w:rPr>
      </w:pPr>
      <w:r w:rsidRPr="00147D0A">
        <w:rPr>
          <w:rFonts w:ascii="Arial" w:hAnsi="Arial" w:cs="Arial" w:hint="cs"/>
          <w:sz w:val="20"/>
          <w:szCs w:val="20"/>
        </w:rPr>
        <w:t xml:space="preserve">the effectiveness of </w:t>
      </w:r>
      <w:r w:rsidR="003861FA" w:rsidRPr="00147D0A">
        <w:rPr>
          <w:rFonts w:ascii="Arial" w:hAnsi="Arial" w:cs="Arial" w:hint="cs"/>
          <w:sz w:val="20"/>
          <w:szCs w:val="20"/>
        </w:rPr>
        <w:t xml:space="preserve">fiscal </w:t>
      </w:r>
      <w:r w:rsidR="00C531B1" w:rsidRPr="00147D0A">
        <w:rPr>
          <w:rFonts w:ascii="Arial" w:hAnsi="Arial" w:cs="Arial" w:hint="cs"/>
          <w:sz w:val="20"/>
          <w:szCs w:val="20"/>
        </w:rPr>
        <w:t>policy (30%)</w:t>
      </w:r>
    </w:p>
    <w:p w14:paraId="52F49908" w14:textId="5C803000" w:rsidR="00A31B3C" w:rsidRPr="00147D0A" w:rsidRDefault="00894F09" w:rsidP="000A4AE1">
      <w:pPr>
        <w:pStyle w:val="ListParagraph"/>
        <w:numPr>
          <w:ilvl w:val="0"/>
          <w:numId w:val="4"/>
        </w:numPr>
        <w:spacing w:before="240" w:line="360" w:lineRule="auto"/>
        <w:jc w:val="both"/>
        <w:rPr>
          <w:rFonts w:ascii="Arial" w:hAnsi="Arial" w:cs="Arial"/>
          <w:sz w:val="20"/>
          <w:szCs w:val="20"/>
        </w:rPr>
      </w:pPr>
      <w:r w:rsidRPr="00147D0A">
        <w:rPr>
          <w:rFonts w:ascii="Arial" w:hAnsi="Arial" w:cs="Arial" w:hint="cs"/>
          <w:sz w:val="20"/>
          <w:szCs w:val="20"/>
        </w:rPr>
        <w:t xml:space="preserve">the effectiveness of </w:t>
      </w:r>
      <w:r w:rsidR="00C531B1" w:rsidRPr="00147D0A">
        <w:rPr>
          <w:rFonts w:ascii="Arial" w:hAnsi="Arial" w:cs="Arial" w:hint="cs"/>
          <w:sz w:val="20"/>
          <w:szCs w:val="20"/>
        </w:rPr>
        <w:t xml:space="preserve">monetary and macroeconomic policy (30%). </w:t>
      </w:r>
    </w:p>
    <w:p w14:paraId="4588F77B" w14:textId="138D7BE9" w:rsidR="00434358" w:rsidRPr="00147D0A" w:rsidRDefault="00BE69F8" w:rsidP="00356C37">
      <w:pPr>
        <w:spacing w:line="360" w:lineRule="auto"/>
        <w:ind w:left="720"/>
        <w:jc w:val="both"/>
        <w:rPr>
          <w:rFonts w:ascii="Arial" w:hAnsi="Arial" w:cs="Arial"/>
          <w:color w:val="000000" w:themeColor="text1"/>
          <w:sz w:val="20"/>
          <w:szCs w:val="20"/>
        </w:rPr>
      </w:pPr>
      <w:r w:rsidRPr="00147D0A">
        <w:rPr>
          <w:rFonts w:ascii="Arial" w:hAnsi="Arial" w:cs="Arial" w:hint="cs"/>
          <w:color w:val="000000" w:themeColor="text1"/>
          <w:sz w:val="20"/>
          <w:szCs w:val="20"/>
        </w:rPr>
        <w:t>T</w:t>
      </w:r>
      <w:r w:rsidR="000259EB" w:rsidRPr="00147D0A">
        <w:rPr>
          <w:rFonts w:ascii="Arial" w:hAnsi="Arial" w:cs="Arial" w:hint="cs"/>
          <w:color w:val="000000" w:themeColor="text1"/>
          <w:sz w:val="20"/>
          <w:szCs w:val="20"/>
        </w:rPr>
        <w:t xml:space="preserve">hese </w:t>
      </w:r>
      <w:r w:rsidR="003331F5" w:rsidRPr="00147D0A">
        <w:rPr>
          <w:rFonts w:ascii="Arial" w:hAnsi="Arial" w:cs="Arial" w:hint="cs"/>
          <w:color w:val="000000" w:themeColor="text1"/>
          <w:sz w:val="20"/>
          <w:szCs w:val="20"/>
        </w:rPr>
        <w:t>qualitative</w:t>
      </w:r>
      <w:r w:rsidR="000259EB" w:rsidRPr="00147D0A">
        <w:rPr>
          <w:rFonts w:ascii="Arial" w:hAnsi="Arial" w:cs="Arial" w:hint="cs"/>
          <w:color w:val="000000" w:themeColor="text1"/>
          <w:sz w:val="20"/>
          <w:szCs w:val="20"/>
        </w:rPr>
        <w:t xml:space="preserve"> </w:t>
      </w:r>
      <w:r w:rsidRPr="00147D0A">
        <w:rPr>
          <w:rFonts w:ascii="Arial" w:hAnsi="Arial" w:cs="Arial" w:hint="cs"/>
          <w:color w:val="000000" w:themeColor="text1"/>
          <w:sz w:val="20"/>
          <w:szCs w:val="20"/>
        </w:rPr>
        <w:t>characteristics of sovereigns</w:t>
      </w:r>
      <w:r w:rsidR="000259EB" w:rsidRPr="00147D0A">
        <w:rPr>
          <w:rFonts w:ascii="Arial" w:hAnsi="Arial" w:cs="Arial" w:hint="cs"/>
          <w:color w:val="000000" w:themeColor="text1"/>
          <w:sz w:val="20"/>
          <w:szCs w:val="20"/>
        </w:rPr>
        <w:t xml:space="preserve"> are</w:t>
      </w:r>
      <w:r w:rsidRPr="00147D0A">
        <w:rPr>
          <w:rFonts w:ascii="Arial" w:hAnsi="Arial" w:cs="Arial" w:hint="cs"/>
          <w:color w:val="000000" w:themeColor="text1"/>
          <w:sz w:val="20"/>
          <w:szCs w:val="20"/>
        </w:rPr>
        <w:t xml:space="preserve"> scored</w:t>
      </w:r>
      <w:r w:rsidR="000259EB" w:rsidRPr="00147D0A">
        <w:rPr>
          <w:rFonts w:ascii="Arial" w:hAnsi="Arial" w:cs="Arial" w:hint="cs"/>
          <w:color w:val="000000" w:themeColor="text1"/>
          <w:sz w:val="20"/>
          <w:szCs w:val="20"/>
        </w:rPr>
        <w:t xml:space="preserve"> using </w:t>
      </w:r>
      <w:r w:rsidR="003861FA" w:rsidRPr="00147D0A">
        <w:rPr>
          <w:rFonts w:ascii="Arial" w:hAnsi="Arial" w:cs="Arial" w:hint="cs"/>
          <w:color w:val="000000" w:themeColor="text1"/>
          <w:sz w:val="20"/>
          <w:szCs w:val="20"/>
        </w:rPr>
        <w:t>quantitative external indicators</w:t>
      </w:r>
      <w:r w:rsidRPr="00147D0A">
        <w:rPr>
          <w:rFonts w:ascii="Arial" w:hAnsi="Arial" w:cs="Arial" w:hint="cs"/>
          <w:color w:val="000000" w:themeColor="text1"/>
          <w:sz w:val="20"/>
          <w:szCs w:val="20"/>
        </w:rPr>
        <w:t>, with the main source being the</w:t>
      </w:r>
      <w:r w:rsidR="003861FA" w:rsidRPr="00147D0A">
        <w:rPr>
          <w:rFonts w:ascii="Arial" w:hAnsi="Arial" w:cs="Arial" w:hint="cs"/>
          <w:color w:val="000000" w:themeColor="text1"/>
          <w:sz w:val="20"/>
          <w:szCs w:val="20"/>
        </w:rPr>
        <w:t xml:space="preserve"> World Bank</w:t>
      </w:r>
      <w:r w:rsidR="003861FA" w:rsidRPr="00147D0A">
        <w:rPr>
          <w:rFonts w:ascii="Arial" w:hAnsi="Arial" w:cs="Arial" w:hint="cs"/>
          <w:b/>
          <w:bCs/>
          <w:color w:val="000000" w:themeColor="text1"/>
          <w:sz w:val="20"/>
          <w:szCs w:val="20"/>
        </w:rPr>
        <w:t xml:space="preserve"> </w:t>
      </w:r>
      <w:r w:rsidR="003861FA" w:rsidRPr="00147D0A">
        <w:rPr>
          <w:rFonts w:ascii="Arial" w:hAnsi="Arial" w:cs="Arial" w:hint="cs"/>
          <w:color w:val="000000" w:themeColor="text1"/>
          <w:sz w:val="20"/>
          <w:szCs w:val="20"/>
        </w:rPr>
        <w:t>Worldwide Governance Indicators (WGI)</w:t>
      </w:r>
      <w:r w:rsidRPr="00147D0A">
        <w:rPr>
          <w:rFonts w:ascii="Arial" w:hAnsi="Arial" w:cs="Arial" w:hint="cs"/>
          <w:color w:val="000000" w:themeColor="text1"/>
          <w:sz w:val="20"/>
          <w:szCs w:val="20"/>
        </w:rPr>
        <w:t>. This</w:t>
      </w:r>
      <w:r w:rsidR="00AD0F82" w:rsidRPr="00147D0A">
        <w:rPr>
          <w:rFonts w:ascii="Arial" w:hAnsi="Arial" w:cs="Arial" w:hint="cs"/>
          <w:color w:val="000000" w:themeColor="text1"/>
          <w:sz w:val="20"/>
          <w:szCs w:val="20"/>
        </w:rPr>
        <w:t xml:space="preserve"> </w:t>
      </w:r>
      <w:r w:rsidRPr="00147D0A">
        <w:rPr>
          <w:rFonts w:ascii="Arial" w:hAnsi="Arial" w:cs="Arial" w:hint="cs"/>
          <w:color w:val="000000" w:themeColor="text1"/>
          <w:sz w:val="20"/>
          <w:szCs w:val="20"/>
        </w:rPr>
        <w:t>annual publication assigns rat</w:t>
      </w:r>
      <w:r w:rsidR="00DC751D" w:rsidRPr="00147D0A">
        <w:rPr>
          <w:rFonts w:ascii="Arial" w:hAnsi="Arial" w:cs="Arial" w:hint="cs"/>
          <w:color w:val="000000" w:themeColor="text1"/>
          <w:sz w:val="20"/>
          <w:szCs w:val="20"/>
        </w:rPr>
        <w:t xml:space="preserve">ings to nations for </w:t>
      </w:r>
      <w:r w:rsidR="00C310F0">
        <w:rPr>
          <w:rFonts w:ascii="Cambria" w:hAnsi="Cambria" w:cs="Arial"/>
          <w:color w:val="000000" w:themeColor="text1"/>
          <w:sz w:val="20"/>
          <w:szCs w:val="20"/>
        </w:rPr>
        <w:t>institutional aspects</w:t>
      </w:r>
      <w:r w:rsidR="00DC751D" w:rsidRPr="00147D0A">
        <w:rPr>
          <w:rFonts w:ascii="Arial" w:hAnsi="Arial" w:cs="Arial" w:hint="cs"/>
          <w:color w:val="000000" w:themeColor="text1"/>
          <w:sz w:val="20"/>
          <w:szCs w:val="20"/>
        </w:rPr>
        <w:t xml:space="preserve"> includ</w:t>
      </w:r>
      <w:r w:rsidR="00ED548E" w:rsidRPr="00147D0A">
        <w:rPr>
          <w:rFonts w:ascii="Arial" w:hAnsi="Arial" w:cs="Arial" w:hint="cs"/>
          <w:color w:val="000000" w:themeColor="text1"/>
          <w:sz w:val="20"/>
          <w:szCs w:val="20"/>
        </w:rPr>
        <w:t>ing</w:t>
      </w:r>
      <w:r w:rsidR="00DC751D" w:rsidRPr="00147D0A">
        <w:rPr>
          <w:rFonts w:ascii="Arial" w:hAnsi="Arial" w:cs="Arial" w:hint="cs"/>
          <w:color w:val="000000" w:themeColor="text1"/>
          <w:sz w:val="20"/>
          <w:szCs w:val="20"/>
        </w:rPr>
        <w:t xml:space="preserve"> the </w:t>
      </w:r>
      <w:r w:rsidR="00AD0F82" w:rsidRPr="00147D0A">
        <w:rPr>
          <w:rFonts w:ascii="Arial" w:hAnsi="Arial" w:cs="Arial" w:hint="cs"/>
          <w:color w:val="000000" w:themeColor="text1"/>
          <w:sz w:val="20"/>
          <w:szCs w:val="20"/>
        </w:rPr>
        <w:t>rule of law, government effectiveness and regulatory quality</w:t>
      </w:r>
      <w:r w:rsidR="0031088B" w:rsidRPr="00147D0A">
        <w:rPr>
          <w:rFonts w:ascii="Arial" w:hAnsi="Arial" w:cs="Arial" w:hint="cs"/>
          <w:color w:val="000000" w:themeColor="text1"/>
          <w:sz w:val="20"/>
          <w:szCs w:val="20"/>
        </w:rPr>
        <w:t>.</w:t>
      </w:r>
      <w:r w:rsidR="0031088B" w:rsidRPr="00147D0A">
        <w:rPr>
          <w:rFonts w:ascii="Arial" w:hAnsi="Arial" w:cs="Arial" w:hint="cs"/>
          <w:b/>
          <w:bCs/>
          <w:color w:val="000000" w:themeColor="text1"/>
          <w:sz w:val="20"/>
          <w:szCs w:val="20"/>
        </w:rPr>
        <w:t xml:space="preserve"> </w:t>
      </w:r>
      <w:r w:rsidR="004C7F9E" w:rsidRPr="00147D0A">
        <w:rPr>
          <w:rFonts w:ascii="Arial" w:hAnsi="Arial" w:cs="Arial" w:hint="cs"/>
          <w:color w:val="000000" w:themeColor="text1"/>
          <w:sz w:val="20"/>
          <w:szCs w:val="20"/>
        </w:rPr>
        <w:t>Th</w:t>
      </w:r>
      <w:r w:rsidR="000229E9" w:rsidRPr="00147D0A">
        <w:rPr>
          <w:rFonts w:ascii="Arial" w:hAnsi="Arial" w:cs="Arial" w:hint="cs"/>
          <w:color w:val="000000" w:themeColor="text1"/>
          <w:sz w:val="20"/>
          <w:szCs w:val="20"/>
        </w:rPr>
        <w:t>e</w:t>
      </w:r>
      <w:r w:rsidR="004C7F9E" w:rsidRPr="00147D0A">
        <w:rPr>
          <w:rFonts w:ascii="Arial" w:hAnsi="Arial" w:cs="Arial" w:hint="cs"/>
          <w:color w:val="000000" w:themeColor="text1"/>
          <w:sz w:val="20"/>
          <w:szCs w:val="20"/>
        </w:rPr>
        <w:t xml:space="preserve"> World Economic Forum (WEF) Global Competitiveness Index</w:t>
      </w:r>
      <w:r w:rsidR="00C531B1" w:rsidRPr="00147D0A">
        <w:rPr>
          <w:rFonts w:ascii="Arial" w:hAnsi="Arial" w:cs="Arial" w:hint="cs"/>
          <w:color w:val="000000" w:themeColor="text1"/>
          <w:sz w:val="20"/>
          <w:szCs w:val="20"/>
        </w:rPr>
        <w:t xml:space="preserve"> </w:t>
      </w:r>
      <w:r w:rsidR="004C7F9E" w:rsidRPr="00147D0A">
        <w:rPr>
          <w:rFonts w:ascii="Arial" w:hAnsi="Arial" w:cs="Arial" w:hint="cs"/>
          <w:color w:val="000000" w:themeColor="text1"/>
          <w:sz w:val="20"/>
          <w:szCs w:val="20"/>
        </w:rPr>
        <w:t xml:space="preserve">(CGI) </w:t>
      </w:r>
      <w:r w:rsidR="000229E9" w:rsidRPr="00147D0A">
        <w:rPr>
          <w:rFonts w:ascii="Arial" w:hAnsi="Arial" w:cs="Arial" w:hint="cs"/>
          <w:color w:val="000000" w:themeColor="text1"/>
          <w:sz w:val="20"/>
          <w:szCs w:val="20"/>
        </w:rPr>
        <w:t xml:space="preserve">has also been referenced </w:t>
      </w:r>
      <w:r w:rsidR="004C7F9E" w:rsidRPr="00147D0A">
        <w:rPr>
          <w:rFonts w:ascii="Arial" w:hAnsi="Arial" w:cs="Arial" w:hint="cs"/>
          <w:color w:val="000000" w:themeColor="text1"/>
          <w:sz w:val="20"/>
          <w:szCs w:val="20"/>
        </w:rPr>
        <w:t>for components relating to market efficiency, infrastructure, and education</w:t>
      </w:r>
      <w:r w:rsidR="000229E9" w:rsidRPr="00147D0A">
        <w:rPr>
          <w:rFonts w:ascii="Arial" w:hAnsi="Arial" w:cs="Arial" w:hint="cs"/>
          <w:color w:val="000000" w:themeColor="text1"/>
          <w:sz w:val="20"/>
          <w:szCs w:val="20"/>
        </w:rPr>
        <w:t xml:space="preserve">, </w:t>
      </w:r>
      <w:r w:rsidR="006578DE" w:rsidRPr="00147D0A">
        <w:rPr>
          <w:rFonts w:ascii="Arial" w:hAnsi="Arial" w:cs="Arial" w:hint="cs"/>
          <w:color w:val="000000" w:themeColor="text1"/>
          <w:sz w:val="20"/>
          <w:szCs w:val="20"/>
        </w:rPr>
        <w:t>and</w:t>
      </w:r>
      <w:r w:rsidR="000229E9" w:rsidRPr="00147D0A">
        <w:rPr>
          <w:rFonts w:ascii="Arial" w:hAnsi="Arial" w:cs="Arial" w:hint="cs"/>
          <w:color w:val="000000" w:themeColor="text1"/>
          <w:sz w:val="20"/>
          <w:szCs w:val="20"/>
        </w:rPr>
        <w:t xml:space="preserve"> the IMF referenced for i</w:t>
      </w:r>
      <w:r w:rsidR="004C7F9E" w:rsidRPr="00147D0A">
        <w:rPr>
          <w:rFonts w:ascii="Arial" w:hAnsi="Arial" w:cs="Arial" w:hint="cs"/>
          <w:color w:val="000000" w:themeColor="text1"/>
          <w:sz w:val="20"/>
          <w:szCs w:val="20"/>
        </w:rPr>
        <w:t>nformation on</w:t>
      </w:r>
      <w:r w:rsidR="00AD0F82" w:rsidRPr="00147D0A">
        <w:rPr>
          <w:rFonts w:ascii="Arial" w:hAnsi="Arial" w:cs="Arial" w:hint="cs"/>
          <w:color w:val="000000" w:themeColor="text1"/>
          <w:sz w:val="20"/>
          <w:szCs w:val="20"/>
        </w:rPr>
        <w:t xml:space="preserve"> standards of </w:t>
      </w:r>
      <w:r w:rsidR="004C7F9E" w:rsidRPr="00147D0A">
        <w:rPr>
          <w:rFonts w:ascii="Arial" w:hAnsi="Arial" w:cs="Arial" w:hint="cs"/>
          <w:color w:val="000000" w:themeColor="text1"/>
          <w:sz w:val="20"/>
          <w:szCs w:val="20"/>
        </w:rPr>
        <w:t xml:space="preserve">data </w:t>
      </w:r>
      <w:r w:rsidRPr="00147D0A">
        <w:rPr>
          <w:rFonts w:ascii="Arial" w:hAnsi="Arial" w:cs="Arial" w:hint="cs"/>
          <w:color w:val="000000" w:themeColor="text1"/>
          <w:sz w:val="20"/>
          <w:szCs w:val="20"/>
        </w:rPr>
        <w:t>availability</w:t>
      </w:r>
      <w:r w:rsidR="004C7F9E" w:rsidRPr="00147D0A">
        <w:rPr>
          <w:rFonts w:ascii="Arial" w:hAnsi="Arial" w:cs="Arial" w:hint="cs"/>
          <w:color w:val="000000" w:themeColor="text1"/>
          <w:sz w:val="20"/>
          <w:szCs w:val="20"/>
        </w:rPr>
        <w:t xml:space="preserve">. </w:t>
      </w:r>
      <w:r w:rsidR="009F1D4C" w:rsidRPr="00147D0A">
        <w:rPr>
          <w:rFonts w:ascii="Arial" w:hAnsi="Arial" w:cs="Arial" w:hint="cs"/>
          <w:color w:val="000000" w:themeColor="text1"/>
          <w:sz w:val="20"/>
          <w:szCs w:val="20"/>
        </w:rPr>
        <w:t>A</w:t>
      </w:r>
      <w:r w:rsidR="00213C2A" w:rsidRPr="00147D0A">
        <w:rPr>
          <w:rFonts w:ascii="Arial" w:hAnsi="Arial" w:cs="Arial" w:hint="cs"/>
          <w:color w:val="000000" w:themeColor="text1"/>
          <w:sz w:val="20"/>
          <w:szCs w:val="20"/>
        </w:rPr>
        <w:t xml:space="preserve">ssessments of </w:t>
      </w:r>
      <w:r w:rsidR="00213C2A" w:rsidRPr="00147D0A">
        <w:rPr>
          <w:rFonts w:ascii="Arial" w:hAnsi="Arial" w:cs="Arial" w:hint="cs"/>
          <w:b/>
          <w:bCs/>
          <w:color w:val="000000" w:themeColor="text1"/>
          <w:sz w:val="20"/>
          <w:szCs w:val="20"/>
        </w:rPr>
        <w:t>Institutions &amp; Governance Strength</w:t>
      </w:r>
      <w:r w:rsidR="00213C2A" w:rsidRPr="00147D0A">
        <w:rPr>
          <w:rFonts w:ascii="Arial" w:hAnsi="Arial" w:cs="Arial" w:hint="cs"/>
          <w:color w:val="000000" w:themeColor="text1"/>
          <w:sz w:val="20"/>
          <w:szCs w:val="20"/>
        </w:rPr>
        <w:t xml:space="preserve"> are </w:t>
      </w:r>
      <w:r w:rsidR="009F1D4C" w:rsidRPr="00147D0A">
        <w:rPr>
          <w:rFonts w:ascii="Arial" w:hAnsi="Arial" w:cs="Arial" w:hint="cs"/>
          <w:color w:val="000000" w:themeColor="text1"/>
          <w:sz w:val="20"/>
          <w:szCs w:val="20"/>
        </w:rPr>
        <w:t>adjusted according to</w:t>
      </w:r>
      <w:r w:rsidR="00DF1F98" w:rsidRPr="00147D0A">
        <w:rPr>
          <w:rFonts w:ascii="Arial" w:hAnsi="Arial" w:cs="Arial" w:hint="cs"/>
          <w:color w:val="000000" w:themeColor="text1"/>
          <w:sz w:val="20"/>
          <w:szCs w:val="20"/>
        </w:rPr>
        <w:t xml:space="preserve"> government default history and track record of arrears</w:t>
      </w:r>
      <w:r w:rsidR="00D97035" w:rsidRPr="00147D0A">
        <w:rPr>
          <w:rFonts w:ascii="Arial" w:hAnsi="Arial" w:cs="Arial" w:hint="cs"/>
          <w:color w:val="000000" w:themeColor="text1"/>
          <w:sz w:val="20"/>
          <w:szCs w:val="20"/>
        </w:rPr>
        <w:t>.</w:t>
      </w:r>
    </w:p>
    <w:p w14:paraId="327D9572" w14:textId="7108430B" w:rsidR="00B845EF" w:rsidRPr="00147D0A" w:rsidRDefault="00B845EF" w:rsidP="000A4AE1">
      <w:pPr>
        <w:pStyle w:val="ListParagraph"/>
        <w:numPr>
          <w:ilvl w:val="0"/>
          <w:numId w:val="1"/>
        </w:numPr>
        <w:spacing w:after="240" w:line="360" w:lineRule="auto"/>
        <w:jc w:val="both"/>
        <w:rPr>
          <w:rFonts w:ascii="Arial" w:hAnsi="Arial" w:cs="Arial"/>
          <w:sz w:val="20"/>
          <w:szCs w:val="20"/>
        </w:rPr>
      </w:pPr>
      <w:r w:rsidRPr="00147D0A">
        <w:rPr>
          <w:rFonts w:ascii="Arial" w:hAnsi="Arial" w:cs="Arial" w:hint="cs"/>
          <w:b/>
          <w:bCs/>
          <w:sz w:val="20"/>
          <w:szCs w:val="20"/>
        </w:rPr>
        <w:t>Fiscal Health</w:t>
      </w:r>
      <w:r w:rsidR="000B50F8" w:rsidRPr="00147D0A">
        <w:rPr>
          <w:rFonts w:ascii="Arial" w:hAnsi="Arial" w:cs="Arial" w:hint="cs"/>
          <w:b/>
          <w:bCs/>
          <w:sz w:val="20"/>
          <w:szCs w:val="20"/>
        </w:rPr>
        <w:t>.</w:t>
      </w:r>
      <w:r w:rsidRPr="00147D0A">
        <w:rPr>
          <w:rFonts w:ascii="Arial" w:hAnsi="Arial" w:cs="Arial" w:hint="cs"/>
          <w:sz w:val="20"/>
          <w:szCs w:val="20"/>
        </w:rPr>
        <w:t xml:space="preserve"> </w:t>
      </w:r>
      <w:r w:rsidR="000B50F8" w:rsidRPr="00147D0A">
        <w:rPr>
          <w:rFonts w:ascii="Arial" w:hAnsi="Arial" w:cs="Arial" w:hint="cs"/>
          <w:sz w:val="20"/>
          <w:szCs w:val="20"/>
        </w:rPr>
        <w:t>A</w:t>
      </w:r>
      <w:r w:rsidRPr="00147D0A">
        <w:rPr>
          <w:rFonts w:ascii="Arial" w:hAnsi="Arial" w:cs="Arial" w:hint="cs"/>
          <w:sz w:val="20"/>
          <w:szCs w:val="20"/>
        </w:rPr>
        <w:t>ssesses the sustainability of government finances</w:t>
      </w:r>
      <w:r w:rsidR="00982C36" w:rsidRPr="00147D0A">
        <w:rPr>
          <w:rFonts w:ascii="Arial" w:hAnsi="Arial" w:cs="Arial" w:hint="cs"/>
          <w:sz w:val="20"/>
          <w:szCs w:val="20"/>
        </w:rPr>
        <w:t xml:space="preserve"> using</w:t>
      </w:r>
      <w:r w:rsidR="00D21A7A" w:rsidRPr="00147D0A">
        <w:rPr>
          <w:rFonts w:ascii="Arial" w:hAnsi="Arial" w:cs="Arial" w:hint="cs"/>
          <w:sz w:val="20"/>
          <w:szCs w:val="20"/>
        </w:rPr>
        <w:t xml:space="preserve"> g</w:t>
      </w:r>
      <w:r w:rsidR="00982C36" w:rsidRPr="00147D0A">
        <w:rPr>
          <w:rFonts w:ascii="Arial" w:hAnsi="Arial" w:cs="Arial" w:hint="cs"/>
          <w:i/>
          <w:iCs/>
          <w:sz w:val="20"/>
          <w:szCs w:val="20"/>
        </w:rPr>
        <w:t>o</w:t>
      </w:r>
      <w:r w:rsidRPr="00147D0A">
        <w:rPr>
          <w:rFonts w:ascii="Arial" w:hAnsi="Arial" w:cs="Arial" w:hint="cs"/>
          <w:i/>
          <w:iCs/>
          <w:sz w:val="20"/>
          <w:szCs w:val="20"/>
        </w:rPr>
        <w:t xml:space="preserve">vernment debt </w:t>
      </w:r>
      <w:r w:rsidR="00DF1F98" w:rsidRPr="00147D0A">
        <w:rPr>
          <w:rFonts w:ascii="Arial" w:hAnsi="Arial" w:cs="Arial" w:hint="cs"/>
          <w:i/>
          <w:iCs/>
          <w:sz w:val="20"/>
          <w:szCs w:val="20"/>
        </w:rPr>
        <w:t>burden</w:t>
      </w:r>
      <w:r w:rsidR="003331F5" w:rsidRPr="00147D0A">
        <w:rPr>
          <w:rFonts w:ascii="Arial" w:hAnsi="Arial" w:cs="Arial" w:hint="cs"/>
          <w:i/>
          <w:iCs/>
          <w:sz w:val="20"/>
          <w:szCs w:val="20"/>
        </w:rPr>
        <w:t xml:space="preserve"> </w:t>
      </w:r>
      <w:r w:rsidR="003331F5" w:rsidRPr="00147D0A">
        <w:rPr>
          <w:rFonts w:ascii="Arial" w:hAnsi="Arial" w:cs="Arial" w:hint="cs"/>
          <w:sz w:val="20"/>
          <w:szCs w:val="20"/>
        </w:rPr>
        <w:t>(</w:t>
      </w:r>
      <w:r w:rsidR="00DF1F98" w:rsidRPr="00147D0A">
        <w:rPr>
          <w:rFonts w:ascii="Arial" w:hAnsi="Arial" w:cs="Arial" w:hint="cs"/>
          <w:sz w:val="20"/>
          <w:szCs w:val="20"/>
        </w:rPr>
        <w:t>50</w:t>
      </w:r>
      <w:r w:rsidR="003331F5" w:rsidRPr="00147D0A">
        <w:rPr>
          <w:rFonts w:ascii="Arial" w:hAnsi="Arial" w:cs="Arial" w:hint="cs"/>
          <w:sz w:val="20"/>
          <w:szCs w:val="20"/>
        </w:rPr>
        <w:t>%)</w:t>
      </w:r>
      <w:r w:rsidR="006D6E8B" w:rsidRPr="00147D0A">
        <w:rPr>
          <w:rFonts w:ascii="Arial" w:hAnsi="Arial" w:cs="Arial" w:hint="cs"/>
          <w:i/>
          <w:iCs/>
          <w:sz w:val="20"/>
          <w:szCs w:val="20"/>
        </w:rPr>
        <w:t xml:space="preserve"> </w:t>
      </w:r>
      <w:r w:rsidR="00D21A7A" w:rsidRPr="00147D0A">
        <w:rPr>
          <w:rFonts w:ascii="Arial" w:hAnsi="Arial" w:cs="Arial" w:hint="cs"/>
          <w:sz w:val="20"/>
          <w:szCs w:val="20"/>
        </w:rPr>
        <w:t xml:space="preserve">– the </w:t>
      </w:r>
      <w:r w:rsidR="001975B5" w:rsidRPr="00147D0A">
        <w:rPr>
          <w:rFonts w:ascii="Arial" w:hAnsi="Arial" w:cs="Arial" w:hint="cs"/>
          <w:sz w:val="20"/>
          <w:szCs w:val="20"/>
        </w:rPr>
        <w:t>average of</w:t>
      </w:r>
      <w:r w:rsidR="00DF1F98" w:rsidRPr="00147D0A">
        <w:rPr>
          <w:rFonts w:ascii="Arial" w:hAnsi="Arial" w:cs="Arial" w:hint="cs"/>
          <w:sz w:val="20"/>
          <w:szCs w:val="20"/>
        </w:rPr>
        <w:t xml:space="preserve"> debt-to-GDP and debt-to-revenue</w:t>
      </w:r>
      <w:r w:rsidR="001975B5" w:rsidRPr="00147D0A">
        <w:rPr>
          <w:rFonts w:ascii="Arial" w:hAnsi="Arial" w:cs="Arial" w:hint="cs"/>
          <w:sz w:val="20"/>
          <w:szCs w:val="20"/>
        </w:rPr>
        <w:t xml:space="preserve"> ratios</w:t>
      </w:r>
      <w:r w:rsidR="00D21A7A" w:rsidRPr="00147D0A">
        <w:rPr>
          <w:rFonts w:ascii="Arial" w:hAnsi="Arial" w:cs="Arial" w:hint="cs"/>
          <w:sz w:val="20"/>
          <w:szCs w:val="20"/>
        </w:rPr>
        <w:t xml:space="preserve"> – and g</w:t>
      </w:r>
      <w:r w:rsidR="00DF1F98" w:rsidRPr="00147D0A">
        <w:rPr>
          <w:rFonts w:ascii="Arial" w:hAnsi="Arial" w:cs="Arial" w:hint="cs"/>
          <w:i/>
          <w:iCs/>
          <w:sz w:val="20"/>
          <w:szCs w:val="20"/>
        </w:rPr>
        <w:t xml:space="preserve">overnment </w:t>
      </w:r>
      <w:r w:rsidRPr="00147D0A">
        <w:rPr>
          <w:rFonts w:ascii="Arial" w:hAnsi="Arial" w:cs="Arial" w:hint="cs"/>
          <w:i/>
          <w:iCs/>
          <w:sz w:val="20"/>
          <w:szCs w:val="20"/>
        </w:rPr>
        <w:t xml:space="preserve">debt affordability </w:t>
      </w:r>
      <w:r w:rsidRPr="00147D0A">
        <w:rPr>
          <w:rFonts w:ascii="Arial" w:hAnsi="Arial" w:cs="Arial" w:hint="cs"/>
          <w:sz w:val="20"/>
          <w:szCs w:val="20"/>
        </w:rPr>
        <w:t>(</w:t>
      </w:r>
      <w:r w:rsidR="00DF1F98" w:rsidRPr="00147D0A">
        <w:rPr>
          <w:rFonts w:ascii="Arial" w:hAnsi="Arial" w:cs="Arial" w:hint="cs"/>
          <w:sz w:val="20"/>
          <w:szCs w:val="20"/>
        </w:rPr>
        <w:t>50%</w:t>
      </w:r>
      <w:r w:rsidRPr="00147D0A">
        <w:rPr>
          <w:rFonts w:ascii="Arial" w:hAnsi="Arial" w:cs="Arial" w:hint="cs"/>
          <w:sz w:val="20"/>
          <w:szCs w:val="20"/>
        </w:rPr>
        <w:t>)</w:t>
      </w:r>
      <w:r w:rsidR="00D21A7A" w:rsidRPr="00147D0A">
        <w:rPr>
          <w:rFonts w:ascii="Arial" w:hAnsi="Arial" w:cs="Arial" w:hint="cs"/>
          <w:sz w:val="20"/>
          <w:szCs w:val="20"/>
        </w:rPr>
        <w:t xml:space="preserve"> – the </w:t>
      </w:r>
      <w:r w:rsidR="00356C37" w:rsidRPr="00147D0A">
        <w:rPr>
          <w:rFonts w:ascii="Arial" w:hAnsi="Arial" w:cs="Arial" w:hint="cs"/>
          <w:sz w:val="20"/>
          <w:szCs w:val="20"/>
        </w:rPr>
        <w:t>average of</w:t>
      </w:r>
      <w:r w:rsidR="00A87C6F" w:rsidRPr="00147D0A">
        <w:rPr>
          <w:rFonts w:ascii="Arial" w:hAnsi="Arial" w:cs="Arial" w:hint="cs"/>
          <w:sz w:val="20"/>
          <w:szCs w:val="20"/>
        </w:rPr>
        <w:t xml:space="preserve"> the ratios of</w:t>
      </w:r>
      <w:r w:rsidR="00DF1F98" w:rsidRPr="00147D0A">
        <w:rPr>
          <w:rFonts w:ascii="Arial" w:hAnsi="Arial" w:cs="Arial" w:hint="cs"/>
          <w:sz w:val="20"/>
          <w:szCs w:val="20"/>
        </w:rPr>
        <w:t xml:space="preserve"> interest</w:t>
      </w:r>
      <w:r w:rsidR="00564740" w:rsidRPr="00147D0A">
        <w:rPr>
          <w:rFonts w:ascii="Arial" w:hAnsi="Arial" w:cs="Arial" w:hint="cs"/>
          <w:sz w:val="20"/>
          <w:szCs w:val="20"/>
        </w:rPr>
        <w:t>-</w:t>
      </w:r>
      <w:r w:rsidR="00DF1F98" w:rsidRPr="00147D0A">
        <w:rPr>
          <w:rFonts w:ascii="Arial" w:hAnsi="Arial" w:cs="Arial" w:hint="cs"/>
          <w:sz w:val="20"/>
          <w:szCs w:val="20"/>
        </w:rPr>
        <w:t>payments</w:t>
      </w:r>
      <w:r w:rsidR="00564740" w:rsidRPr="00147D0A">
        <w:rPr>
          <w:rFonts w:ascii="Arial" w:hAnsi="Arial" w:cs="Arial" w:hint="cs"/>
          <w:sz w:val="20"/>
          <w:szCs w:val="20"/>
        </w:rPr>
        <w:t>-</w:t>
      </w:r>
      <w:r w:rsidR="00356C37" w:rsidRPr="00147D0A">
        <w:rPr>
          <w:rFonts w:ascii="Arial" w:hAnsi="Arial" w:cs="Arial" w:hint="cs"/>
          <w:sz w:val="20"/>
          <w:szCs w:val="20"/>
        </w:rPr>
        <w:t>to</w:t>
      </w:r>
      <w:r w:rsidR="00564740" w:rsidRPr="00147D0A">
        <w:rPr>
          <w:rFonts w:ascii="Arial" w:hAnsi="Arial" w:cs="Arial" w:hint="cs"/>
          <w:sz w:val="20"/>
          <w:szCs w:val="20"/>
        </w:rPr>
        <w:t>-</w:t>
      </w:r>
      <w:r w:rsidR="00356C37" w:rsidRPr="00147D0A">
        <w:rPr>
          <w:rFonts w:ascii="Arial" w:hAnsi="Arial" w:cs="Arial" w:hint="cs"/>
          <w:sz w:val="20"/>
          <w:szCs w:val="20"/>
        </w:rPr>
        <w:t>GDP and interest</w:t>
      </w:r>
      <w:r w:rsidR="00564740" w:rsidRPr="00147D0A">
        <w:rPr>
          <w:rFonts w:ascii="Arial" w:hAnsi="Arial" w:cs="Arial" w:hint="cs"/>
          <w:sz w:val="20"/>
          <w:szCs w:val="20"/>
        </w:rPr>
        <w:t>-</w:t>
      </w:r>
      <w:r w:rsidR="00356C37" w:rsidRPr="00147D0A">
        <w:rPr>
          <w:rFonts w:ascii="Arial" w:hAnsi="Arial" w:cs="Arial" w:hint="cs"/>
          <w:sz w:val="20"/>
          <w:szCs w:val="20"/>
        </w:rPr>
        <w:t>payments</w:t>
      </w:r>
      <w:r w:rsidR="00564740" w:rsidRPr="00147D0A">
        <w:rPr>
          <w:rFonts w:ascii="Arial" w:hAnsi="Arial" w:cs="Arial" w:hint="cs"/>
          <w:sz w:val="20"/>
          <w:szCs w:val="20"/>
        </w:rPr>
        <w:t>-</w:t>
      </w:r>
      <w:r w:rsidR="00DF1F98" w:rsidRPr="00147D0A">
        <w:rPr>
          <w:rFonts w:ascii="Arial" w:hAnsi="Arial" w:cs="Arial" w:hint="cs"/>
          <w:sz w:val="20"/>
          <w:szCs w:val="20"/>
        </w:rPr>
        <w:t>to</w:t>
      </w:r>
      <w:r w:rsidR="00564740" w:rsidRPr="00147D0A">
        <w:rPr>
          <w:rFonts w:ascii="Arial" w:hAnsi="Arial" w:cs="Arial" w:hint="cs"/>
          <w:sz w:val="20"/>
          <w:szCs w:val="20"/>
        </w:rPr>
        <w:t>-</w:t>
      </w:r>
      <w:r w:rsidR="00DF1F98" w:rsidRPr="00147D0A">
        <w:rPr>
          <w:rFonts w:ascii="Arial" w:hAnsi="Arial" w:cs="Arial" w:hint="cs"/>
          <w:sz w:val="20"/>
          <w:szCs w:val="20"/>
        </w:rPr>
        <w:t>revenue.</w:t>
      </w:r>
      <w:r w:rsidR="00D21A7A" w:rsidRPr="00147D0A">
        <w:rPr>
          <w:rFonts w:ascii="Arial" w:hAnsi="Arial" w:cs="Arial" w:hint="cs"/>
          <w:sz w:val="20"/>
          <w:szCs w:val="20"/>
        </w:rPr>
        <w:t xml:space="preserve"> </w:t>
      </w:r>
      <w:r w:rsidR="00DF1F98" w:rsidRPr="00147D0A">
        <w:rPr>
          <w:rFonts w:ascii="Arial" w:hAnsi="Arial" w:cs="Arial" w:hint="cs"/>
          <w:sz w:val="20"/>
          <w:szCs w:val="20"/>
        </w:rPr>
        <w:t xml:space="preserve">Adjustments </w:t>
      </w:r>
      <w:r w:rsidR="000229E9" w:rsidRPr="00147D0A">
        <w:rPr>
          <w:rFonts w:ascii="Arial" w:hAnsi="Arial" w:cs="Arial" w:hint="cs"/>
          <w:sz w:val="20"/>
          <w:szCs w:val="20"/>
        </w:rPr>
        <w:t xml:space="preserve">to this factor are </w:t>
      </w:r>
      <w:r w:rsidR="00DF1F98" w:rsidRPr="00147D0A">
        <w:rPr>
          <w:rFonts w:ascii="Arial" w:hAnsi="Arial" w:cs="Arial" w:hint="cs"/>
          <w:sz w:val="20"/>
          <w:szCs w:val="20"/>
        </w:rPr>
        <w:t>made according to expected change</w:t>
      </w:r>
      <w:r w:rsidR="00356C37" w:rsidRPr="00147D0A">
        <w:rPr>
          <w:rFonts w:ascii="Arial" w:hAnsi="Arial" w:cs="Arial" w:hint="cs"/>
          <w:sz w:val="20"/>
          <w:szCs w:val="20"/>
        </w:rPr>
        <w:t>s</w:t>
      </w:r>
      <w:r w:rsidR="00DF1F98" w:rsidRPr="00147D0A">
        <w:rPr>
          <w:rFonts w:ascii="Arial" w:hAnsi="Arial" w:cs="Arial" w:hint="cs"/>
          <w:sz w:val="20"/>
          <w:szCs w:val="20"/>
        </w:rPr>
        <w:t xml:space="preserve"> in debt burden, </w:t>
      </w:r>
      <w:r w:rsidR="0003412A" w:rsidRPr="00147D0A">
        <w:rPr>
          <w:rFonts w:ascii="Arial" w:hAnsi="Arial" w:cs="Arial" w:hint="cs"/>
          <w:sz w:val="20"/>
          <w:szCs w:val="20"/>
        </w:rPr>
        <w:t>the</w:t>
      </w:r>
      <w:r w:rsidR="00356C37" w:rsidRPr="00147D0A">
        <w:rPr>
          <w:rFonts w:ascii="Arial" w:hAnsi="Arial" w:cs="Arial" w:hint="cs"/>
          <w:sz w:val="20"/>
          <w:szCs w:val="20"/>
        </w:rPr>
        <w:t xml:space="preserve"> share of foreign-currency-denominated debt, and the value of public</w:t>
      </w:r>
      <w:r w:rsidR="009A4FC0" w:rsidRPr="00147D0A">
        <w:rPr>
          <w:rFonts w:ascii="Arial" w:hAnsi="Arial" w:cs="Arial" w:hint="cs"/>
          <w:sz w:val="20"/>
          <w:szCs w:val="20"/>
        </w:rPr>
        <w:t xml:space="preserve"> assets </w:t>
      </w:r>
      <w:r w:rsidR="00564740" w:rsidRPr="00147D0A">
        <w:rPr>
          <w:rFonts w:ascii="Arial" w:hAnsi="Arial" w:cs="Arial" w:hint="cs"/>
          <w:sz w:val="20"/>
          <w:szCs w:val="20"/>
        </w:rPr>
        <w:t>(</w:t>
      </w:r>
      <w:r w:rsidR="009A4FC0" w:rsidRPr="00147D0A">
        <w:rPr>
          <w:rFonts w:ascii="Arial" w:hAnsi="Arial" w:cs="Arial" w:hint="cs"/>
          <w:sz w:val="20"/>
          <w:szCs w:val="20"/>
        </w:rPr>
        <w:t>including sovereign wealth funds</w:t>
      </w:r>
      <w:r w:rsidR="00564740" w:rsidRPr="00147D0A">
        <w:rPr>
          <w:rFonts w:ascii="Arial" w:hAnsi="Arial" w:cs="Arial" w:hint="cs"/>
          <w:sz w:val="20"/>
          <w:szCs w:val="20"/>
        </w:rPr>
        <w:t>)</w:t>
      </w:r>
      <w:r w:rsidR="00D97035" w:rsidRPr="00147D0A">
        <w:rPr>
          <w:rFonts w:ascii="Arial" w:hAnsi="Arial" w:cs="Arial" w:hint="cs"/>
          <w:sz w:val="20"/>
          <w:szCs w:val="20"/>
        </w:rPr>
        <w:t>.</w:t>
      </w:r>
    </w:p>
    <w:p w14:paraId="1E0AD7F7" w14:textId="068CD5CA" w:rsidR="00356C37" w:rsidRPr="00147D0A" w:rsidRDefault="00D90164" w:rsidP="000A4AE1">
      <w:pPr>
        <w:pStyle w:val="ListParagraph"/>
        <w:numPr>
          <w:ilvl w:val="0"/>
          <w:numId w:val="1"/>
        </w:numPr>
        <w:spacing w:before="240" w:line="360" w:lineRule="auto"/>
        <w:jc w:val="both"/>
        <w:rPr>
          <w:rFonts w:ascii="Arial" w:hAnsi="Arial" w:cs="Arial"/>
          <w:sz w:val="20"/>
          <w:szCs w:val="20"/>
        </w:rPr>
      </w:pPr>
      <w:r w:rsidRPr="00147D0A">
        <w:rPr>
          <w:rFonts w:ascii="Arial" w:hAnsi="Arial" w:cs="Arial" w:hint="cs"/>
          <w:b/>
          <w:bCs/>
          <w:sz w:val="20"/>
          <w:szCs w:val="20"/>
        </w:rPr>
        <w:t>Susceptibility to Event Risk</w:t>
      </w:r>
      <w:r w:rsidR="000B50F8" w:rsidRPr="00147D0A">
        <w:rPr>
          <w:rFonts w:ascii="Arial" w:hAnsi="Arial" w:cs="Arial" w:hint="cs"/>
          <w:b/>
          <w:bCs/>
          <w:sz w:val="20"/>
          <w:szCs w:val="20"/>
        </w:rPr>
        <w:t>.</w:t>
      </w:r>
      <w:r w:rsidRPr="00147D0A">
        <w:rPr>
          <w:rFonts w:ascii="Arial" w:hAnsi="Arial" w:cs="Arial" w:hint="cs"/>
          <w:sz w:val="20"/>
          <w:szCs w:val="20"/>
        </w:rPr>
        <w:t xml:space="preserve"> </w:t>
      </w:r>
      <w:r w:rsidR="000B50F8" w:rsidRPr="00147D0A">
        <w:rPr>
          <w:rFonts w:ascii="Arial" w:hAnsi="Arial" w:cs="Arial" w:hint="cs"/>
          <w:sz w:val="20"/>
          <w:szCs w:val="20"/>
        </w:rPr>
        <w:t>A</w:t>
      </w:r>
      <w:r w:rsidRPr="00147D0A">
        <w:rPr>
          <w:rFonts w:ascii="Arial" w:hAnsi="Arial" w:cs="Arial" w:hint="cs"/>
          <w:sz w:val="20"/>
          <w:szCs w:val="20"/>
        </w:rPr>
        <w:t>ssesses vulnerability to sudden, disruptive events</w:t>
      </w:r>
      <w:r w:rsidR="00D14057" w:rsidRPr="00147D0A">
        <w:rPr>
          <w:rFonts w:ascii="Arial" w:hAnsi="Arial" w:cs="Arial" w:hint="cs"/>
          <w:sz w:val="20"/>
          <w:szCs w:val="20"/>
        </w:rPr>
        <w:t>, using</w:t>
      </w:r>
      <w:r w:rsidRPr="00147D0A">
        <w:rPr>
          <w:rFonts w:ascii="Arial" w:hAnsi="Arial" w:cs="Arial" w:hint="cs"/>
          <w:sz w:val="20"/>
          <w:szCs w:val="20"/>
        </w:rPr>
        <w:t xml:space="preserve"> four sub-factors: </w:t>
      </w:r>
    </w:p>
    <w:p w14:paraId="779BAF7D" w14:textId="0053B66F" w:rsidR="00356C37" w:rsidRPr="00147D0A" w:rsidRDefault="00D90164" w:rsidP="000A4AE1">
      <w:pPr>
        <w:pStyle w:val="ListParagraph"/>
        <w:numPr>
          <w:ilvl w:val="0"/>
          <w:numId w:val="6"/>
        </w:numPr>
        <w:spacing w:before="240" w:line="360" w:lineRule="auto"/>
        <w:jc w:val="both"/>
        <w:rPr>
          <w:rFonts w:ascii="Arial" w:hAnsi="Arial" w:cs="Arial"/>
          <w:sz w:val="20"/>
          <w:szCs w:val="20"/>
        </w:rPr>
      </w:pPr>
      <w:r w:rsidRPr="00147D0A">
        <w:rPr>
          <w:rFonts w:ascii="Arial" w:hAnsi="Arial" w:cs="Arial" w:hint="cs"/>
          <w:b/>
          <w:bCs/>
          <w:i/>
          <w:iCs/>
          <w:sz w:val="20"/>
          <w:szCs w:val="20"/>
        </w:rPr>
        <w:lastRenderedPageBreak/>
        <w:t>Political Risk</w:t>
      </w:r>
      <w:r w:rsidR="00D21A7A" w:rsidRPr="00147D0A">
        <w:rPr>
          <w:rFonts w:ascii="Arial" w:hAnsi="Arial" w:cs="Arial" w:hint="cs"/>
          <w:b/>
          <w:bCs/>
          <w:i/>
          <w:iCs/>
          <w:sz w:val="20"/>
          <w:szCs w:val="20"/>
        </w:rPr>
        <w:t>:</w:t>
      </w:r>
      <w:r w:rsidRPr="00147D0A">
        <w:rPr>
          <w:rFonts w:ascii="Arial" w:hAnsi="Arial" w:cs="Arial" w:hint="cs"/>
          <w:b/>
          <w:bCs/>
          <w:sz w:val="20"/>
          <w:szCs w:val="20"/>
        </w:rPr>
        <w:t xml:space="preserve"> </w:t>
      </w:r>
      <w:r w:rsidR="009A4FC0" w:rsidRPr="00147D0A">
        <w:rPr>
          <w:rFonts w:ascii="Arial" w:hAnsi="Arial" w:cs="Arial" w:hint="cs"/>
          <w:sz w:val="20"/>
          <w:szCs w:val="20"/>
        </w:rPr>
        <w:t xml:space="preserve">domestic political and geopolitical </w:t>
      </w:r>
      <w:r w:rsidR="00CB5035" w:rsidRPr="00147D0A">
        <w:rPr>
          <w:rFonts w:ascii="Arial" w:hAnsi="Arial" w:cs="Arial" w:hint="cs"/>
          <w:sz w:val="20"/>
          <w:szCs w:val="20"/>
        </w:rPr>
        <w:t>instability</w:t>
      </w:r>
      <w:r w:rsidR="00D21A7A" w:rsidRPr="00147D0A">
        <w:rPr>
          <w:rFonts w:ascii="Arial" w:hAnsi="Arial" w:cs="Arial" w:hint="cs"/>
          <w:sz w:val="20"/>
          <w:szCs w:val="20"/>
        </w:rPr>
        <w:t xml:space="preserve">. </w:t>
      </w:r>
      <w:r w:rsidR="00C310F0">
        <w:rPr>
          <w:rFonts w:ascii="Cambria" w:hAnsi="Cambria" w:cs="Arial"/>
          <w:sz w:val="20"/>
          <w:szCs w:val="20"/>
        </w:rPr>
        <w:t>This a</w:t>
      </w:r>
      <w:r w:rsidR="00D21A7A" w:rsidRPr="00147D0A">
        <w:rPr>
          <w:rFonts w:ascii="Arial" w:hAnsi="Arial" w:cs="Arial" w:hint="cs"/>
          <w:sz w:val="20"/>
          <w:szCs w:val="20"/>
        </w:rPr>
        <w:t>ssessment</w:t>
      </w:r>
      <w:r w:rsidR="009A4FC0" w:rsidRPr="00147D0A">
        <w:rPr>
          <w:rFonts w:ascii="Arial" w:hAnsi="Arial" w:cs="Arial" w:hint="cs"/>
          <w:sz w:val="20"/>
          <w:szCs w:val="20"/>
        </w:rPr>
        <w:t xml:space="preserve"> </w:t>
      </w:r>
      <w:r w:rsidR="006D6E8B" w:rsidRPr="00147D0A">
        <w:rPr>
          <w:rFonts w:ascii="Arial" w:hAnsi="Arial" w:cs="Arial" w:hint="cs"/>
          <w:sz w:val="20"/>
          <w:szCs w:val="20"/>
        </w:rPr>
        <w:t>refers to</w:t>
      </w:r>
      <w:r w:rsidRPr="00147D0A">
        <w:rPr>
          <w:rFonts w:ascii="Arial" w:hAnsi="Arial" w:cs="Arial" w:hint="cs"/>
          <w:sz w:val="20"/>
          <w:szCs w:val="20"/>
        </w:rPr>
        <w:t xml:space="preserve"> </w:t>
      </w:r>
      <w:r w:rsidR="00C310F0">
        <w:rPr>
          <w:rFonts w:ascii="Cambria" w:hAnsi="Cambria" w:cs="Arial"/>
          <w:sz w:val="20"/>
          <w:szCs w:val="20"/>
        </w:rPr>
        <w:t xml:space="preserve">the </w:t>
      </w:r>
      <w:r w:rsidR="003D3617" w:rsidRPr="00147D0A">
        <w:rPr>
          <w:rFonts w:ascii="Arial" w:hAnsi="Arial" w:cs="Arial" w:hint="cs"/>
          <w:sz w:val="20"/>
          <w:szCs w:val="20"/>
        </w:rPr>
        <w:t>World Bank WGIs</w:t>
      </w:r>
      <w:r w:rsidR="00D21A7A" w:rsidRPr="00147D0A">
        <w:rPr>
          <w:rFonts w:ascii="Arial" w:hAnsi="Arial" w:cs="Arial" w:hint="cs"/>
          <w:sz w:val="20"/>
          <w:szCs w:val="20"/>
        </w:rPr>
        <w:t>,</w:t>
      </w:r>
      <w:r w:rsidR="003331F5" w:rsidRPr="00147D0A">
        <w:rPr>
          <w:rFonts w:ascii="Arial" w:hAnsi="Arial" w:cs="Arial" w:hint="cs"/>
          <w:sz w:val="20"/>
          <w:szCs w:val="20"/>
        </w:rPr>
        <w:t xml:space="preserve"> along with socioeconomic indicators for unemployment and inequality</w:t>
      </w:r>
      <w:r w:rsidR="00D21A7A" w:rsidRPr="00147D0A">
        <w:rPr>
          <w:rFonts w:ascii="Arial" w:hAnsi="Arial" w:cs="Arial" w:hint="cs"/>
          <w:sz w:val="20"/>
          <w:szCs w:val="20"/>
        </w:rPr>
        <w:t>.</w:t>
      </w:r>
    </w:p>
    <w:p w14:paraId="5A883952" w14:textId="5C8752BE" w:rsidR="00356C37" w:rsidRPr="00147D0A" w:rsidRDefault="00D90164" w:rsidP="000A4AE1">
      <w:pPr>
        <w:pStyle w:val="ListParagraph"/>
        <w:numPr>
          <w:ilvl w:val="0"/>
          <w:numId w:val="6"/>
        </w:numPr>
        <w:spacing w:before="240" w:line="360" w:lineRule="auto"/>
        <w:jc w:val="both"/>
        <w:rPr>
          <w:rFonts w:ascii="Arial" w:hAnsi="Arial" w:cs="Arial"/>
          <w:sz w:val="20"/>
          <w:szCs w:val="20"/>
        </w:rPr>
      </w:pPr>
      <w:r w:rsidRPr="00147D0A">
        <w:rPr>
          <w:rFonts w:ascii="Arial" w:hAnsi="Arial" w:cs="Arial" w:hint="cs"/>
          <w:b/>
          <w:bCs/>
          <w:i/>
          <w:iCs/>
          <w:sz w:val="20"/>
          <w:szCs w:val="20"/>
        </w:rPr>
        <w:t>Government Liquidity Risk</w:t>
      </w:r>
      <w:r w:rsidR="00FF3622" w:rsidRPr="00147D0A">
        <w:rPr>
          <w:rFonts w:ascii="Arial" w:hAnsi="Arial" w:cs="Arial" w:hint="cs"/>
          <w:b/>
          <w:bCs/>
          <w:i/>
          <w:iCs/>
          <w:sz w:val="20"/>
          <w:szCs w:val="20"/>
        </w:rPr>
        <w:t>:</w:t>
      </w:r>
      <w:r w:rsidR="006D6E8B" w:rsidRPr="00147D0A">
        <w:rPr>
          <w:rFonts w:ascii="Arial" w:hAnsi="Arial" w:cs="Arial" w:hint="cs"/>
          <w:i/>
          <w:iCs/>
          <w:sz w:val="20"/>
          <w:szCs w:val="20"/>
        </w:rPr>
        <w:t xml:space="preserve"> </w:t>
      </w:r>
      <w:r w:rsidR="006D6E8B" w:rsidRPr="00147D0A">
        <w:rPr>
          <w:rFonts w:ascii="Arial" w:hAnsi="Arial" w:cs="Arial" w:hint="cs"/>
          <w:sz w:val="20"/>
          <w:szCs w:val="20"/>
        </w:rPr>
        <w:t>failure of government cash flow</w:t>
      </w:r>
      <w:r w:rsidR="00FB5666" w:rsidRPr="00147D0A">
        <w:rPr>
          <w:rFonts w:ascii="Arial" w:hAnsi="Arial" w:cs="Arial" w:hint="cs"/>
          <w:sz w:val="20"/>
          <w:szCs w:val="20"/>
        </w:rPr>
        <w:t>.</w:t>
      </w:r>
    </w:p>
    <w:p w14:paraId="73B5F23B" w14:textId="6C851AEA" w:rsidR="00356C37" w:rsidRPr="00147D0A" w:rsidRDefault="00D90164" w:rsidP="000A4AE1">
      <w:pPr>
        <w:pStyle w:val="ListParagraph"/>
        <w:numPr>
          <w:ilvl w:val="0"/>
          <w:numId w:val="6"/>
        </w:numPr>
        <w:spacing w:before="240" w:line="360" w:lineRule="auto"/>
        <w:jc w:val="both"/>
        <w:rPr>
          <w:rFonts w:ascii="Arial" w:hAnsi="Arial" w:cs="Arial"/>
          <w:sz w:val="20"/>
          <w:szCs w:val="20"/>
        </w:rPr>
      </w:pPr>
      <w:r w:rsidRPr="00147D0A">
        <w:rPr>
          <w:rFonts w:ascii="Arial" w:hAnsi="Arial" w:cs="Arial" w:hint="cs"/>
          <w:b/>
          <w:bCs/>
          <w:i/>
          <w:iCs/>
          <w:sz w:val="20"/>
          <w:szCs w:val="20"/>
        </w:rPr>
        <w:t>Banking Sector Risk</w:t>
      </w:r>
      <w:r w:rsidR="00FF3622" w:rsidRPr="00147D0A">
        <w:rPr>
          <w:rFonts w:ascii="Arial" w:hAnsi="Arial" w:cs="Arial" w:hint="cs"/>
          <w:b/>
          <w:bCs/>
          <w:i/>
          <w:iCs/>
          <w:sz w:val="20"/>
          <w:szCs w:val="20"/>
        </w:rPr>
        <w:t>:</w:t>
      </w:r>
      <w:r w:rsidR="006D6E8B" w:rsidRPr="00147D0A">
        <w:rPr>
          <w:rFonts w:ascii="Arial" w:hAnsi="Arial" w:cs="Arial" w:hint="cs"/>
          <w:i/>
          <w:iCs/>
          <w:sz w:val="20"/>
          <w:szCs w:val="20"/>
        </w:rPr>
        <w:t xml:space="preserve"> </w:t>
      </w:r>
      <w:r w:rsidR="00704121" w:rsidRPr="00147D0A">
        <w:rPr>
          <w:rFonts w:ascii="Arial" w:hAnsi="Arial" w:cs="Arial" w:hint="cs"/>
          <w:sz w:val="20"/>
          <w:szCs w:val="20"/>
        </w:rPr>
        <w:t xml:space="preserve">failure of </w:t>
      </w:r>
      <w:r w:rsidR="00FF3622" w:rsidRPr="00147D0A">
        <w:rPr>
          <w:rFonts w:ascii="Arial" w:hAnsi="Arial" w:cs="Arial" w:hint="cs"/>
          <w:sz w:val="20"/>
          <w:szCs w:val="20"/>
        </w:rPr>
        <w:t xml:space="preserve">national </w:t>
      </w:r>
      <w:r w:rsidR="00704121" w:rsidRPr="00147D0A">
        <w:rPr>
          <w:rFonts w:ascii="Arial" w:hAnsi="Arial" w:cs="Arial" w:hint="cs"/>
          <w:sz w:val="20"/>
          <w:szCs w:val="20"/>
        </w:rPr>
        <w:t>banking or payments systems</w:t>
      </w:r>
      <w:r w:rsidR="00FB5666" w:rsidRPr="00147D0A">
        <w:rPr>
          <w:rFonts w:ascii="Arial" w:hAnsi="Arial" w:cs="Arial" w:hint="cs"/>
          <w:sz w:val="20"/>
          <w:szCs w:val="20"/>
        </w:rPr>
        <w:t>.</w:t>
      </w:r>
    </w:p>
    <w:p w14:paraId="2613C97D" w14:textId="16C3A515" w:rsidR="006D6E8B" w:rsidRPr="00147D0A" w:rsidRDefault="00D90164" w:rsidP="000A4AE1">
      <w:pPr>
        <w:pStyle w:val="ListParagraph"/>
        <w:numPr>
          <w:ilvl w:val="0"/>
          <w:numId w:val="6"/>
        </w:numPr>
        <w:spacing w:before="240" w:line="360" w:lineRule="auto"/>
        <w:jc w:val="both"/>
        <w:rPr>
          <w:rFonts w:ascii="Arial" w:hAnsi="Arial" w:cs="Arial"/>
          <w:sz w:val="20"/>
          <w:szCs w:val="20"/>
        </w:rPr>
      </w:pPr>
      <w:r w:rsidRPr="00147D0A">
        <w:rPr>
          <w:rFonts w:ascii="Arial" w:hAnsi="Arial" w:cs="Arial" w:hint="cs"/>
          <w:b/>
          <w:bCs/>
          <w:i/>
          <w:iCs/>
          <w:sz w:val="20"/>
          <w:szCs w:val="20"/>
        </w:rPr>
        <w:t>External Vulnerability Risk</w:t>
      </w:r>
      <w:r w:rsidR="00FF3622" w:rsidRPr="00147D0A">
        <w:rPr>
          <w:rFonts w:ascii="Arial" w:hAnsi="Arial" w:cs="Arial" w:hint="cs"/>
          <w:b/>
          <w:bCs/>
          <w:i/>
          <w:iCs/>
          <w:sz w:val="20"/>
          <w:szCs w:val="20"/>
        </w:rPr>
        <w:t>:</w:t>
      </w:r>
      <w:r w:rsidR="00C531B1" w:rsidRPr="00147D0A">
        <w:rPr>
          <w:rFonts w:ascii="Arial" w:hAnsi="Arial" w:cs="Arial" w:hint="cs"/>
          <w:i/>
          <w:iCs/>
          <w:sz w:val="20"/>
          <w:szCs w:val="20"/>
        </w:rPr>
        <w:t xml:space="preserve"> </w:t>
      </w:r>
      <w:r w:rsidR="00704121" w:rsidRPr="00147D0A">
        <w:rPr>
          <w:rFonts w:ascii="Arial" w:hAnsi="Arial" w:cs="Arial" w:hint="cs"/>
          <w:sz w:val="20"/>
          <w:szCs w:val="20"/>
        </w:rPr>
        <w:t>risks</w:t>
      </w:r>
      <w:r w:rsidR="003D3617" w:rsidRPr="00147D0A">
        <w:rPr>
          <w:rFonts w:ascii="Arial" w:hAnsi="Arial" w:cs="Arial" w:hint="cs"/>
          <w:sz w:val="20"/>
          <w:szCs w:val="20"/>
        </w:rPr>
        <w:t xml:space="preserve"> originating</w:t>
      </w:r>
      <w:r w:rsidR="00FF3622" w:rsidRPr="00147D0A">
        <w:rPr>
          <w:rFonts w:ascii="Arial" w:hAnsi="Arial" w:cs="Arial" w:hint="cs"/>
          <w:sz w:val="20"/>
          <w:szCs w:val="20"/>
        </w:rPr>
        <w:t xml:space="preserve"> from </w:t>
      </w:r>
      <w:r w:rsidR="00C310F0">
        <w:rPr>
          <w:rFonts w:ascii="Cambria" w:hAnsi="Cambria" w:cs="Arial"/>
          <w:sz w:val="20"/>
          <w:szCs w:val="20"/>
        </w:rPr>
        <w:t xml:space="preserve">the sovereign’s </w:t>
      </w:r>
      <w:r w:rsidR="006225ED" w:rsidRPr="00147D0A">
        <w:rPr>
          <w:rFonts w:ascii="Arial" w:hAnsi="Arial" w:cs="Arial" w:hint="cs"/>
          <w:sz w:val="20"/>
          <w:szCs w:val="20"/>
        </w:rPr>
        <w:t>current account position and its financing structure, sustainability of external liabilities</w:t>
      </w:r>
      <w:r w:rsidR="00AC5204" w:rsidRPr="00147D0A">
        <w:rPr>
          <w:rFonts w:ascii="Arial" w:hAnsi="Arial" w:cs="Arial" w:hint="cs"/>
          <w:sz w:val="20"/>
          <w:szCs w:val="20"/>
        </w:rPr>
        <w:t>,</w:t>
      </w:r>
      <w:r w:rsidR="006225ED" w:rsidRPr="00147D0A">
        <w:rPr>
          <w:rFonts w:ascii="Arial" w:hAnsi="Arial" w:cs="Arial" w:hint="cs"/>
          <w:sz w:val="20"/>
          <w:szCs w:val="20"/>
        </w:rPr>
        <w:t xml:space="preserve"> and access to hard currency. </w:t>
      </w:r>
      <w:r w:rsidR="008E638A" w:rsidRPr="00147D0A">
        <w:rPr>
          <w:rFonts w:ascii="Arial" w:hAnsi="Arial" w:cs="Arial" w:hint="cs"/>
          <w:sz w:val="20"/>
          <w:szCs w:val="20"/>
        </w:rPr>
        <w:t>Environmental risks are</w:t>
      </w:r>
      <w:r w:rsidR="006225ED" w:rsidRPr="00147D0A">
        <w:rPr>
          <w:rFonts w:ascii="Arial" w:hAnsi="Arial" w:cs="Arial" w:hint="cs"/>
          <w:sz w:val="20"/>
          <w:szCs w:val="20"/>
        </w:rPr>
        <w:t xml:space="preserve"> also included</w:t>
      </w:r>
      <w:r w:rsidR="008E638A" w:rsidRPr="00147D0A">
        <w:rPr>
          <w:rFonts w:ascii="Arial" w:hAnsi="Arial" w:cs="Arial" w:hint="cs"/>
          <w:sz w:val="20"/>
          <w:szCs w:val="20"/>
        </w:rPr>
        <w:t xml:space="preserve"> in this sub-factor</w:t>
      </w:r>
      <w:r w:rsidR="006225ED" w:rsidRPr="00147D0A">
        <w:rPr>
          <w:rFonts w:ascii="Arial" w:hAnsi="Arial" w:cs="Arial" w:hint="cs"/>
          <w:sz w:val="20"/>
          <w:szCs w:val="20"/>
        </w:rPr>
        <w:t>.</w:t>
      </w:r>
    </w:p>
    <w:p w14:paraId="24E89710" w14:textId="3D33E355" w:rsidR="00BD5EBC" w:rsidRPr="00147D0A" w:rsidRDefault="001C35F9" w:rsidP="001968C3">
      <w:pPr>
        <w:spacing w:line="360" w:lineRule="auto"/>
        <w:jc w:val="both"/>
        <w:rPr>
          <w:rFonts w:ascii="Arial" w:hAnsi="Arial" w:cs="Arial"/>
          <w:sz w:val="20"/>
          <w:szCs w:val="20"/>
        </w:rPr>
      </w:pPr>
      <w:r w:rsidRPr="00147D0A">
        <w:rPr>
          <w:rFonts w:ascii="Arial" w:hAnsi="Arial" w:cs="Arial" w:hint="cs"/>
          <w:sz w:val="20"/>
          <w:szCs w:val="20"/>
        </w:rPr>
        <w:t>T</w:t>
      </w:r>
      <w:r w:rsidR="00F02740">
        <w:rPr>
          <w:rFonts w:ascii="Cambria" w:hAnsi="Cambria" w:cs="Arial"/>
          <w:sz w:val="20"/>
          <w:szCs w:val="20"/>
        </w:rPr>
        <w:t>o</w:t>
      </w:r>
      <w:r w:rsidRPr="00147D0A">
        <w:rPr>
          <w:rFonts w:ascii="Arial" w:hAnsi="Arial" w:cs="Arial" w:hint="cs"/>
          <w:sz w:val="20"/>
          <w:szCs w:val="20"/>
        </w:rPr>
        <w:t xml:space="preserve"> </w:t>
      </w:r>
      <w:r w:rsidR="008E638A" w:rsidRPr="00147D0A">
        <w:rPr>
          <w:rFonts w:ascii="Arial" w:hAnsi="Arial" w:cs="Arial" w:hint="cs"/>
          <w:sz w:val="20"/>
          <w:szCs w:val="20"/>
        </w:rPr>
        <w:t>produce the sovereign rating, the</w:t>
      </w:r>
      <w:r w:rsidR="00C310F0">
        <w:rPr>
          <w:rFonts w:ascii="Arial" w:hAnsi="Arial" w:cs="Arial"/>
          <w:sz w:val="20"/>
          <w:szCs w:val="20"/>
        </w:rPr>
        <w:t xml:space="preserve"> </w:t>
      </w:r>
      <w:r w:rsidR="00C310F0">
        <w:rPr>
          <w:rFonts w:ascii="Cambria" w:hAnsi="Cambria" w:cs="Arial"/>
          <w:sz w:val="20"/>
          <w:szCs w:val="20"/>
        </w:rPr>
        <w:t>Moody’s</w:t>
      </w:r>
      <w:r w:rsidR="008E638A" w:rsidRPr="00147D0A">
        <w:rPr>
          <w:rFonts w:ascii="Arial" w:hAnsi="Arial" w:cs="Arial" w:hint="cs"/>
          <w:sz w:val="20"/>
          <w:szCs w:val="20"/>
        </w:rPr>
        <w:t xml:space="preserve"> </w:t>
      </w:r>
      <w:r w:rsidRPr="00147D0A">
        <w:rPr>
          <w:rFonts w:ascii="Arial" w:hAnsi="Arial" w:cs="Arial" w:hint="cs"/>
          <w:sz w:val="20"/>
          <w:szCs w:val="20"/>
        </w:rPr>
        <w:t>framework</w:t>
      </w:r>
      <w:r w:rsidR="004D37FE" w:rsidRPr="00147D0A">
        <w:rPr>
          <w:rFonts w:ascii="Arial" w:hAnsi="Arial" w:cs="Arial" w:hint="cs"/>
          <w:sz w:val="20"/>
          <w:szCs w:val="20"/>
        </w:rPr>
        <w:t xml:space="preserve"> </w:t>
      </w:r>
      <w:r w:rsidR="008E638A" w:rsidRPr="00147D0A">
        <w:rPr>
          <w:rFonts w:ascii="Arial" w:hAnsi="Arial" w:cs="Arial" w:hint="cs"/>
          <w:sz w:val="20"/>
          <w:szCs w:val="20"/>
        </w:rPr>
        <w:t xml:space="preserve">first </w:t>
      </w:r>
      <w:r w:rsidR="00D90164" w:rsidRPr="00147D0A">
        <w:rPr>
          <w:rFonts w:ascii="Arial" w:hAnsi="Arial" w:cs="Arial" w:hint="cs"/>
          <w:sz w:val="20"/>
          <w:szCs w:val="20"/>
        </w:rPr>
        <w:t>combines</w:t>
      </w:r>
      <w:r w:rsidR="007E7A2A" w:rsidRPr="00147D0A">
        <w:rPr>
          <w:rFonts w:ascii="Arial" w:hAnsi="Arial" w:cs="Arial" w:hint="cs"/>
          <w:sz w:val="20"/>
          <w:szCs w:val="20"/>
        </w:rPr>
        <w:t xml:space="preserve"> the</w:t>
      </w:r>
      <w:r w:rsidR="00D90164" w:rsidRPr="00147D0A">
        <w:rPr>
          <w:rFonts w:ascii="Arial" w:hAnsi="Arial" w:cs="Arial" w:hint="cs"/>
          <w:sz w:val="20"/>
          <w:szCs w:val="20"/>
        </w:rPr>
        <w:t xml:space="preserve"> </w:t>
      </w:r>
      <w:r w:rsidR="00D90164" w:rsidRPr="00147D0A">
        <w:rPr>
          <w:rFonts w:ascii="Arial" w:hAnsi="Arial" w:cs="Arial" w:hint="cs"/>
          <w:b/>
          <w:bCs/>
          <w:sz w:val="20"/>
          <w:szCs w:val="20"/>
        </w:rPr>
        <w:t>Economic Strength</w:t>
      </w:r>
      <w:r w:rsidR="00D90164" w:rsidRPr="00147D0A">
        <w:rPr>
          <w:rFonts w:ascii="Arial" w:hAnsi="Arial" w:cs="Arial" w:hint="cs"/>
          <w:sz w:val="20"/>
          <w:szCs w:val="20"/>
        </w:rPr>
        <w:t xml:space="preserve"> </w:t>
      </w:r>
      <w:r w:rsidR="009F1D4C" w:rsidRPr="00147D0A">
        <w:rPr>
          <w:rFonts w:ascii="Arial" w:hAnsi="Arial" w:cs="Arial" w:hint="cs"/>
          <w:sz w:val="20"/>
          <w:szCs w:val="20"/>
        </w:rPr>
        <w:t>and</w:t>
      </w:r>
      <w:r w:rsidR="007E7A2A" w:rsidRPr="00147D0A">
        <w:rPr>
          <w:rFonts w:ascii="Arial" w:hAnsi="Arial" w:cs="Arial" w:hint="cs"/>
          <w:sz w:val="20"/>
          <w:szCs w:val="20"/>
        </w:rPr>
        <w:t xml:space="preserve"> </w:t>
      </w:r>
      <w:r w:rsidR="00D90164" w:rsidRPr="00147D0A">
        <w:rPr>
          <w:rFonts w:ascii="Arial" w:hAnsi="Arial" w:cs="Arial" w:hint="cs"/>
          <w:b/>
          <w:bCs/>
          <w:sz w:val="20"/>
          <w:szCs w:val="20"/>
        </w:rPr>
        <w:t xml:space="preserve">Institutions </w:t>
      </w:r>
      <w:r w:rsidR="00862FBC" w:rsidRPr="00147D0A">
        <w:rPr>
          <w:rFonts w:ascii="Arial" w:hAnsi="Arial" w:cs="Arial" w:hint="cs"/>
          <w:b/>
          <w:bCs/>
          <w:sz w:val="20"/>
          <w:szCs w:val="20"/>
        </w:rPr>
        <w:t>&amp;</w:t>
      </w:r>
      <w:r w:rsidR="00D90164" w:rsidRPr="00147D0A">
        <w:rPr>
          <w:rFonts w:ascii="Arial" w:hAnsi="Arial" w:cs="Arial" w:hint="cs"/>
          <w:b/>
          <w:bCs/>
          <w:sz w:val="20"/>
          <w:szCs w:val="20"/>
        </w:rPr>
        <w:t xml:space="preserve"> Governance Strength</w:t>
      </w:r>
      <w:r w:rsidR="00D90164" w:rsidRPr="00147D0A">
        <w:rPr>
          <w:rFonts w:ascii="Arial" w:hAnsi="Arial" w:cs="Arial" w:hint="cs"/>
          <w:sz w:val="20"/>
          <w:szCs w:val="20"/>
        </w:rPr>
        <w:t xml:space="preserve"> </w:t>
      </w:r>
      <w:r w:rsidR="006225ED" w:rsidRPr="00147D0A">
        <w:rPr>
          <w:rFonts w:ascii="Arial" w:hAnsi="Arial" w:cs="Arial" w:hint="cs"/>
          <w:sz w:val="20"/>
          <w:szCs w:val="20"/>
        </w:rPr>
        <w:t xml:space="preserve">factors </w:t>
      </w:r>
      <w:r w:rsidR="009F1D4C" w:rsidRPr="00147D0A">
        <w:rPr>
          <w:rFonts w:ascii="Arial" w:hAnsi="Arial" w:cs="Arial" w:hint="cs"/>
          <w:sz w:val="20"/>
          <w:szCs w:val="20"/>
        </w:rPr>
        <w:t>with equal</w:t>
      </w:r>
      <w:r w:rsidR="007E7A2A" w:rsidRPr="00147D0A">
        <w:rPr>
          <w:rFonts w:ascii="Arial" w:hAnsi="Arial" w:cs="Arial" w:hint="cs"/>
          <w:sz w:val="20"/>
          <w:szCs w:val="20"/>
        </w:rPr>
        <w:t xml:space="preserve"> </w:t>
      </w:r>
      <w:r w:rsidR="00D90164" w:rsidRPr="00147D0A">
        <w:rPr>
          <w:rFonts w:ascii="Arial" w:hAnsi="Arial" w:cs="Arial" w:hint="cs"/>
          <w:sz w:val="20"/>
          <w:szCs w:val="20"/>
        </w:rPr>
        <w:t>weight</w:t>
      </w:r>
      <w:r w:rsidR="009F1D4C" w:rsidRPr="00147D0A">
        <w:rPr>
          <w:rFonts w:ascii="Arial" w:hAnsi="Arial" w:cs="Arial" w:hint="cs"/>
          <w:sz w:val="20"/>
          <w:szCs w:val="20"/>
        </w:rPr>
        <w:t>s</w:t>
      </w:r>
      <w:r w:rsidR="007E7A2A" w:rsidRPr="00147D0A">
        <w:rPr>
          <w:rFonts w:ascii="Arial" w:hAnsi="Arial" w:cs="Arial" w:hint="cs"/>
          <w:sz w:val="20"/>
          <w:szCs w:val="20"/>
        </w:rPr>
        <w:t xml:space="preserve"> </w:t>
      </w:r>
      <w:r w:rsidR="00D90164" w:rsidRPr="00147D0A">
        <w:rPr>
          <w:rFonts w:ascii="Arial" w:hAnsi="Arial" w:cs="Arial" w:hint="cs"/>
          <w:sz w:val="20"/>
          <w:szCs w:val="20"/>
        </w:rPr>
        <w:t xml:space="preserve">to produce an </w:t>
      </w:r>
      <w:r w:rsidR="00D90164" w:rsidRPr="00147D0A">
        <w:rPr>
          <w:rFonts w:ascii="Arial" w:hAnsi="Arial" w:cs="Arial" w:hint="cs"/>
          <w:b/>
          <w:bCs/>
          <w:sz w:val="20"/>
          <w:szCs w:val="20"/>
        </w:rPr>
        <w:t>Economic Resiliency</w:t>
      </w:r>
      <w:r w:rsidR="00D90164" w:rsidRPr="00147D0A">
        <w:rPr>
          <w:rFonts w:ascii="Arial" w:hAnsi="Arial" w:cs="Arial" w:hint="cs"/>
          <w:sz w:val="20"/>
          <w:szCs w:val="20"/>
        </w:rPr>
        <w:t xml:space="preserve"> score</w:t>
      </w:r>
      <w:r w:rsidR="00AC5204" w:rsidRPr="00147D0A">
        <w:rPr>
          <w:rFonts w:ascii="Arial" w:hAnsi="Arial" w:cs="Arial" w:hint="cs"/>
          <w:sz w:val="20"/>
          <w:szCs w:val="20"/>
        </w:rPr>
        <w:t>.</w:t>
      </w:r>
      <w:r w:rsidR="0059377A" w:rsidRPr="00147D0A">
        <w:rPr>
          <w:rFonts w:ascii="Arial" w:hAnsi="Arial" w:cs="Arial" w:hint="cs"/>
          <w:sz w:val="20"/>
          <w:szCs w:val="20"/>
        </w:rPr>
        <w:t xml:space="preserve"> </w:t>
      </w:r>
      <w:r w:rsidR="00AC5204" w:rsidRPr="00147D0A">
        <w:rPr>
          <w:rFonts w:ascii="Arial" w:hAnsi="Arial" w:cs="Arial" w:hint="cs"/>
          <w:sz w:val="20"/>
          <w:szCs w:val="20"/>
        </w:rPr>
        <w:t>This</w:t>
      </w:r>
      <w:r w:rsidR="00B66290" w:rsidRPr="00147D0A">
        <w:rPr>
          <w:rFonts w:ascii="Arial" w:hAnsi="Arial" w:cs="Arial" w:hint="cs"/>
          <w:sz w:val="20"/>
          <w:szCs w:val="20"/>
        </w:rPr>
        <w:t xml:space="preserve"> is combined with</w:t>
      </w:r>
      <w:r w:rsidR="0059377A" w:rsidRPr="00147D0A">
        <w:rPr>
          <w:rFonts w:ascii="Arial" w:hAnsi="Arial" w:cs="Arial" w:hint="cs"/>
          <w:sz w:val="20"/>
          <w:szCs w:val="20"/>
        </w:rPr>
        <w:t xml:space="preserve"> </w:t>
      </w:r>
      <w:r w:rsidR="00D90164" w:rsidRPr="00147D0A">
        <w:rPr>
          <w:rFonts w:ascii="Arial" w:hAnsi="Arial" w:cs="Arial" w:hint="cs"/>
          <w:sz w:val="20"/>
          <w:szCs w:val="20"/>
        </w:rPr>
        <w:t xml:space="preserve">the </w:t>
      </w:r>
      <w:r w:rsidR="00D90164" w:rsidRPr="00147D0A">
        <w:rPr>
          <w:rFonts w:ascii="Arial" w:hAnsi="Arial" w:cs="Arial" w:hint="cs"/>
          <w:b/>
          <w:bCs/>
          <w:sz w:val="20"/>
          <w:szCs w:val="20"/>
        </w:rPr>
        <w:t xml:space="preserve">Fiscal </w:t>
      </w:r>
      <w:r w:rsidR="00A666DA" w:rsidRPr="00147D0A">
        <w:rPr>
          <w:rFonts w:ascii="Arial" w:hAnsi="Arial" w:cs="Arial" w:hint="cs"/>
          <w:b/>
          <w:bCs/>
          <w:sz w:val="20"/>
          <w:szCs w:val="20"/>
        </w:rPr>
        <w:t>Health</w:t>
      </w:r>
      <w:r w:rsidR="00D90164" w:rsidRPr="00147D0A">
        <w:rPr>
          <w:rFonts w:ascii="Arial" w:hAnsi="Arial" w:cs="Arial" w:hint="cs"/>
          <w:sz w:val="20"/>
          <w:szCs w:val="20"/>
        </w:rPr>
        <w:t xml:space="preserve"> </w:t>
      </w:r>
      <w:r w:rsidR="007E7A2A" w:rsidRPr="00147D0A">
        <w:rPr>
          <w:rFonts w:ascii="Arial" w:hAnsi="Arial" w:cs="Arial" w:hint="cs"/>
          <w:sz w:val="20"/>
          <w:szCs w:val="20"/>
        </w:rPr>
        <w:t>factor</w:t>
      </w:r>
      <w:r w:rsidR="006D6E8B" w:rsidRPr="00147D0A">
        <w:rPr>
          <w:rFonts w:ascii="Arial" w:hAnsi="Arial" w:cs="Arial" w:hint="cs"/>
          <w:sz w:val="20"/>
          <w:szCs w:val="20"/>
        </w:rPr>
        <w:t xml:space="preserve"> to </w:t>
      </w:r>
      <w:r w:rsidR="005A2C32" w:rsidRPr="00147D0A">
        <w:rPr>
          <w:rFonts w:ascii="Arial" w:hAnsi="Arial" w:cs="Arial" w:hint="cs"/>
          <w:sz w:val="20"/>
          <w:szCs w:val="20"/>
        </w:rPr>
        <w:t>produc</w:t>
      </w:r>
      <w:r w:rsidR="006D6E8B" w:rsidRPr="00147D0A">
        <w:rPr>
          <w:rFonts w:ascii="Arial" w:hAnsi="Arial" w:cs="Arial" w:hint="cs"/>
          <w:sz w:val="20"/>
          <w:szCs w:val="20"/>
        </w:rPr>
        <w:t>e</w:t>
      </w:r>
      <w:r w:rsidR="00D90164" w:rsidRPr="00147D0A">
        <w:rPr>
          <w:rFonts w:ascii="Arial" w:hAnsi="Arial" w:cs="Arial" w:hint="cs"/>
          <w:sz w:val="20"/>
          <w:szCs w:val="20"/>
        </w:rPr>
        <w:t xml:space="preserve"> the </w:t>
      </w:r>
      <w:r w:rsidR="00D90164" w:rsidRPr="00147D0A">
        <w:rPr>
          <w:rFonts w:ascii="Arial" w:hAnsi="Arial" w:cs="Arial" w:hint="cs"/>
          <w:b/>
          <w:bCs/>
          <w:sz w:val="20"/>
          <w:szCs w:val="20"/>
        </w:rPr>
        <w:t>Government Financial Strength</w:t>
      </w:r>
      <w:r w:rsidR="005A2C32" w:rsidRPr="00147D0A">
        <w:rPr>
          <w:rFonts w:ascii="Arial" w:hAnsi="Arial" w:cs="Arial" w:hint="cs"/>
          <w:b/>
          <w:bCs/>
          <w:sz w:val="20"/>
          <w:szCs w:val="20"/>
        </w:rPr>
        <w:t xml:space="preserve"> </w:t>
      </w:r>
      <w:r w:rsidR="005A2C32" w:rsidRPr="00147D0A">
        <w:rPr>
          <w:rFonts w:ascii="Arial" w:hAnsi="Arial" w:cs="Arial" w:hint="cs"/>
          <w:sz w:val="20"/>
          <w:szCs w:val="20"/>
        </w:rPr>
        <w:t>assessment</w:t>
      </w:r>
      <w:r w:rsidR="00DC7009" w:rsidRPr="00147D0A">
        <w:rPr>
          <w:rFonts w:ascii="Arial" w:hAnsi="Arial" w:cs="Arial" w:hint="cs"/>
          <w:sz w:val="20"/>
          <w:szCs w:val="20"/>
        </w:rPr>
        <w:t xml:space="preserve">, </w:t>
      </w:r>
      <w:r w:rsidR="001968C3" w:rsidRPr="00147D0A">
        <w:rPr>
          <w:rFonts w:ascii="Arial" w:hAnsi="Arial" w:cs="Arial" w:hint="cs"/>
          <w:sz w:val="20"/>
          <w:szCs w:val="20"/>
        </w:rPr>
        <w:t>using</w:t>
      </w:r>
      <w:r w:rsidR="00D90164" w:rsidRPr="00147D0A">
        <w:rPr>
          <w:rFonts w:ascii="Arial" w:hAnsi="Arial" w:cs="Arial" w:hint="cs"/>
          <w:sz w:val="20"/>
          <w:szCs w:val="20"/>
        </w:rPr>
        <w:t xml:space="preserve"> </w:t>
      </w:r>
      <w:r w:rsidR="00DC7009" w:rsidRPr="00147D0A">
        <w:rPr>
          <w:rFonts w:ascii="Arial" w:hAnsi="Arial" w:cs="Arial" w:hint="cs"/>
          <w:sz w:val="20"/>
          <w:szCs w:val="20"/>
        </w:rPr>
        <w:t>d</w:t>
      </w:r>
      <w:r w:rsidR="001242B1" w:rsidRPr="00147D0A">
        <w:rPr>
          <w:rFonts w:ascii="Arial" w:hAnsi="Arial" w:cs="Arial" w:hint="cs"/>
          <w:sz w:val="20"/>
          <w:szCs w:val="20"/>
        </w:rPr>
        <w:t>ynamic weights</w:t>
      </w:r>
      <w:r w:rsidR="009F1D4C" w:rsidRPr="00147D0A">
        <w:rPr>
          <w:rFonts w:ascii="Arial" w:hAnsi="Arial" w:cs="Arial" w:hint="cs"/>
          <w:sz w:val="20"/>
          <w:szCs w:val="20"/>
        </w:rPr>
        <w:t xml:space="preserve"> </w:t>
      </w:r>
      <w:r w:rsidR="006D6E8B" w:rsidRPr="00147D0A">
        <w:rPr>
          <w:rFonts w:ascii="Arial" w:hAnsi="Arial" w:cs="Arial" w:hint="cs"/>
          <w:sz w:val="20"/>
          <w:szCs w:val="20"/>
        </w:rPr>
        <w:t>t</w:t>
      </w:r>
      <w:r w:rsidR="008C56A9" w:rsidRPr="00147D0A">
        <w:rPr>
          <w:rFonts w:ascii="Arial" w:hAnsi="Arial" w:cs="Arial" w:hint="cs"/>
          <w:sz w:val="20"/>
          <w:szCs w:val="20"/>
        </w:rPr>
        <w:t>hat</w:t>
      </w:r>
      <w:r w:rsidR="006D6E8B" w:rsidRPr="00147D0A">
        <w:rPr>
          <w:rFonts w:ascii="Arial" w:hAnsi="Arial" w:cs="Arial" w:hint="cs"/>
          <w:sz w:val="20"/>
          <w:szCs w:val="20"/>
        </w:rPr>
        <w:t xml:space="preserve"> </w:t>
      </w:r>
      <w:r w:rsidR="00C04AC6" w:rsidRPr="00147D0A">
        <w:rPr>
          <w:rFonts w:ascii="Arial" w:hAnsi="Arial" w:cs="Arial" w:hint="cs"/>
          <w:sz w:val="20"/>
          <w:szCs w:val="20"/>
        </w:rPr>
        <w:t>increase the relative importance of</w:t>
      </w:r>
      <w:r w:rsidR="001242B1" w:rsidRPr="00147D0A">
        <w:rPr>
          <w:rFonts w:ascii="Arial" w:hAnsi="Arial" w:cs="Arial" w:hint="cs"/>
          <w:sz w:val="20"/>
          <w:szCs w:val="20"/>
        </w:rPr>
        <w:t xml:space="preserve"> </w:t>
      </w:r>
      <w:r w:rsidR="00C531B1" w:rsidRPr="00147D0A">
        <w:rPr>
          <w:rFonts w:ascii="Arial" w:hAnsi="Arial" w:cs="Arial" w:hint="cs"/>
          <w:b/>
          <w:bCs/>
          <w:sz w:val="20"/>
          <w:szCs w:val="20"/>
        </w:rPr>
        <w:t>Economic Resiliency</w:t>
      </w:r>
      <w:r w:rsidR="00C531B1" w:rsidRPr="00147D0A">
        <w:rPr>
          <w:rFonts w:ascii="Arial" w:hAnsi="Arial" w:cs="Arial" w:hint="cs"/>
          <w:sz w:val="20"/>
          <w:szCs w:val="20"/>
        </w:rPr>
        <w:t xml:space="preserve"> </w:t>
      </w:r>
      <w:r w:rsidR="009438E6" w:rsidRPr="00147D0A">
        <w:rPr>
          <w:rFonts w:ascii="Arial" w:hAnsi="Arial" w:cs="Arial" w:hint="cs"/>
          <w:sz w:val="20"/>
          <w:szCs w:val="20"/>
        </w:rPr>
        <w:t>for</w:t>
      </w:r>
      <w:r w:rsidR="00C531B1" w:rsidRPr="00147D0A">
        <w:rPr>
          <w:rFonts w:ascii="Arial" w:hAnsi="Arial" w:cs="Arial" w:hint="cs"/>
          <w:sz w:val="20"/>
          <w:szCs w:val="20"/>
        </w:rPr>
        <w:t xml:space="preserve"> wealthier sovereigns</w:t>
      </w:r>
      <w:r w:rsidR="00507994" w:rsidRPr="00147D0A">
        <w:rPr>
          <w:rFonts w:ascii="Arial" w:hAnsi="Arial" w:cs="Arial" w:hint="cs"/>
          <w:sz w:val="20"/>
          <w:szCs w:val="20"/>
        </w:rPr>
        <w:t>,</w:t>
      </w:r>
      <w:r w:rsidR="001968C3" w:rsidRPr="00147D0A">
        <w:rPr>
          <w:rFonts w:ascii="Arial" w:hAnsi="Arial" w:cs="Arial" w:hint="cs"/>
          <w:sz w:val="20"/>
          <w:szCs w:val="20"/>
        </w:rPr>
        <w:t xml:space="preserve"> </w:t>
      </w:r>
      <w:r w:rsidR="00C75730" w:rsidRPr="00147D0A">
        <w:rPr>
          <w:rFonts w:ascii="Arial" w:hAnsi="Arial" w:cs="Arial" w:hint="cs"/>
          <w:sz w:val="20"/>
          <w:szCs w:val="20"/>
        </w:rPr>
        <w:t>and</w:t>
      </w:r>
      <w:r w:rsidR="00C04AC6" w:rsidRPr="00147D0A">
        <w:rPr>
          <w:rFonts w:ascii="Arial" w:hAnsi="Arial" w:cs="Arial" w:hint="cs"/>
          <w:sz w:val="20"/>
          <w:szCs w:val="20"/>
        </w:rPr>
        <w:t xml:space="preserve"> increase the relative importance of</w:t>
      </w:r>
      <w:r w:rsidR="00C75730" w:rsidRPr="00147D0A">
        <w:rPr>
          <w:rFonts w:ascii="Arial" w:hAnsi="Arial" w:cs="Arial" w:hint="cs"/>
          <w:sz w:val="20"/>
          <w:szCs w:val="20"/>
        </w:rPr>
        <w:t xml:space="preserve"> </w:t>
      </w:r>
      <w:r w:rsidR="00C75730" w:rsidRPr="00147D0A">
        <w:rPr>
          <w:rFonts w:ascii="Arial" w:hAnsi="Arial" w:cs="Arial" w:hint="cs"/>
          <w:b/>
          <w:bCs/>
          <w:sz w:val="20"/>
          <w:szCs w:val="20"/>
        </w:rPr>
        <w:t xml:space="preserve">Fiscal </w:t>
      </w:r>
      <w:r w:rsidR="00A666DA" w:rsidRPr="00147D0A">
        <w:rPr>
          <w:rFonts w:ascii="Arial" w:hAnsi="Arial" w:cs="Arial" w:hint="cs"/>
          <w:b/>
          <w:bCs/>
          <w:sz w:val="20"/>
          <w:szCs w:val="20"/>
        </w:rPr>
        <w:t>Health</w:t>
      </w:r>
      <w:r w:rsidR="00C75730" w:rsidRPr="00147D0A">
        <w:rPr>
          <w:rFonts w:ascii="Arial" w:hAnsi="Arial" w:cs="Arial" w:hint="cs"/>
          <w:sz w:val="20"/>
          <w:szCs w:val="20"/>
        </w:rPr>
        <w:t xml:space="preserve"> </w:t>
      </w:r>
      <w:r w:rsidR="009438E6" w:rsidRPr="00147D0A">
        <w:rPr>
          <w:rFonts w:ascii="Arial" w:hAnsi="Arial" w:cs="Arial" w:hint="cs"/>
          <w:sz w:val="20"/>
          <w:szCs w:val="20"/>
        </w:rPr>
        <w:t>for</w:t>
      </w:r>
      <w:r w:rsidR="00C75730" w:rsidRPr="00147D0A">
        <w:rPr>
          <w:rFonts w:ascii="Arial" w:hAnsi="Arial" w:cs="Arial" w:hint="cs"/>
          <w:sz w:val="20"/>
          <w:szCs w:val="20"/>
        </w:rPr>
        <w:t xml:space="preserve"> less wealthy sovereigns</w:t>
      </w:r>
      <w:r w:rsidR="00C04AC6" w:rsidRPr="00147D0A">
        <w:rPr>
          <w:rFonts w:ascii="Arial" w:hAnsi="Arial" w:cs="Arial" w:hint="cs"/>
          <w:sz w:val="20"/>
          <w:szCs w:val="20"/>
        </w:rPr>
        <w:t>.</w:t>
      </w:r>
      <w:r w:rsidR="000017D1" w:rsidRPr="00147D0A">
        <w:rPr>
          <w:rFonts w:ascii="Arial" w:hAnsi="Arial" w:cs="Arial" w:hint="cs"/>
          <w:sz w:val="20"/>
          <w:szCs w:val="20"/>
        </w:rPr>
        <w:t xml:space="preserve"> </w:t>
      </w:r>
      <w:r w:rsidR="00DC15E4" w:rsidRPr="00147D0A">
        <w:rPr>
          <w:rFonts w:ascii="Arial" w:hAnsi="Arial" w:cs="Arial" w:hint="cs"/>
          <w:b/>
          <w:bCs/>
          <w:sz w:val="20"/>
          <w:szCs w:val="20"/>
        </w:rPr>
        <w:t>Figure 3</w:t>
      </w:r>
      <w:r w:rsidR="00DC15E4" w:rsidRPr="00147D0A">
        <w:rPr>
          <w:rFonts w:ascii="Arial" w:hAnsi="Arial" w:cs="Arial" w:hint="cs"/>
          <w:sz w:val="20"/>
          <w:szCs w:val="20"/>
        </w:rPr>
        <w:t xml:space="preserve"> </w:t>
      </w:r>
      <w:r w:rsidR="00E37B56" w:rsidRPr="00147D0A">
        <w:rPr>
          <w:rFonts w:ascii="Arial" w:hAnsi="Arial" w:cs="Arial" w:hint="cs"/>
          <w:sz w:val="20"/>
          <w:szCs w:val="20"/>
        </w:rPr>
        <w:t>shows</w:t>
      </w:r>
      <w:r w:rsidR="006225ED" w:rsidRPr="00147D0A">
        <w:rPr>
          <w:rFonts w:ascii="Arial" w:hAnsi="Arial" w:cs="Arial" w:hint="cs"/>
          <w:sz w:val="20"/>
          <w:szCs w:val="20"/>
        </w:rPr>
        <w:t xml:space="preserve"> </w:t>
      </w:r>
      <w:r w:rsidR="000017D1" w:rsidRPr="00147D0A">
        <w:rPr>
          <w:rFonts w:ascii="Arial" w:hAnsi="Arial" w:cs="Arial" w:hint="cs"/>
          <w:sz w:val="20"/>
          <w:szCs w:val="20"/>
        </w:rPr>
        <w:t xml:space="preserve">weights </w:t>
      </w:r>
      <w:r w:rsidR="00C75730" w:rsidRPr="00147D0A">
        <w:rPr>
          <w:rFonts w:ascii="Arial" w:hAnsi="Arial" w:cs="Arial" w:hint="cs"/>
          <w:sz w:val="20"/>
          <w:szCs w:val="20"/>
        </w:rPr>
        <w:t xml:space="preserve">typical </w:t>
      </w:r>
      <w:r w:rsidR="00DC15E4" w:rsidRPr="00147D0A">
        <w:rPr>
          <w:rFonts w:ascii="Arial" w:hAnsi="Arial" w:cs="Arial" w:hint="cs"/>
          <w:sz w:val="20"/>
          <w:szCs w:val="20"/>
        </w:rPr>
        <w:t xml:space="preserve">for </w:t>
      </w:r>
      <w:r w:rsidR="009438E6" w:rsidRPr="00147D0A">
        <w:rPr>
          <w:rFonts w:ascii="Arial" w:hAnsi="Arial" w:cs="Arial" w:hint="cs"/>
          <w:sz w:val="20"/>
          <w:szCs w:val="20"/>
        </w:rPr>
        <w:t xml:space="preserve">the </w:t>
      </w:r>
      <w:r w:rsidR="00DC15E4" w:rsidRPr="00147D0A">
        <w:rPr>
          <w:rFonts w:ascii="Arial" w:hAnsi="Arial" w:cs="Arial" w:hint="cs"/>
          <w:sz w:val="20"/>
          <w:szCs w:val="20"/>
        </w:rPr>
        <w:t>wealth</w:t>
      </w:r>
      <w:r w:rsidR="009438E6" w:rsidRPr="00147D0A">
        <w:rPr>
          <w:rFonts w:ascii="Arial" w:hAnsi="Arial" w:cs="Arial" w:hint="cs"/>
          <w:sz w:val="20"/>
          <w:szCs w:val="20"/>
        </w:rPr>
        <w:t>iest</w:t>
      </w:r>
      <w:r w:rsidR="00DC15E4" w:rsidRPr="00147D0A">
        <w:rPr>
          <w:rFonts w:ascii="Arial" w:hAnsi="Arial" w:cs="Arial" w:hint="cs"/>
          <w:sz w:val="20"/>
          <w:szCs w:val="20"/>
        </w:rPr>
        <w:t xml:space="preserve"> sovereign</w:t>
      </w:r>
      <w:r w:rsidR="009438E6" w:rsidRPr="00147D0A">
        <w:rPr>
          <w:rFonts w:ascii="Arial" w:hAnsi="Arial" w:cs="Arial" w:hint="cs"/>
          <w:sz w:val="20"/>
          <w:szCs w:val="20"/>
        </w:rPr>
        <w:t>s</w:t>
      </w:r>
      <w:r w:rsidR="00D84620">
        <w:rPr>
          <w:rFonts w:ascii="Arial" w:hAnsi="Arial" w:cs="Arial"/>
          <w:sz w:val="20"/>
          <w:szCs w:val="20"/>
        </w:rPr>
        <w:t>,</w:t>
      </w:r>
      <w:r w:rsidRPr="00147D0A">
        <w:rPr>
          <w:rFonts w:ascii="Arial" w:hAnsi="Arial" w:cs="Arial" w:hint="cs"/>
          <w:sz w:val="20"/>
          <w:szCs w:val="20"/>
        </w:rPr>
        <w:t xml:space="preserve"> </w:t>
      </w:r>
      <w:r w:rsidR="00507994" w:rsidRPr="00147D0A">
        <w:rPr>
          <w:rFonts w:ascii="Arial" w:hAnsi="Arial" w:cs="Arial" w:hint="cs"/>
          <w:sz w:val="20"/>
          <w:szCs w:val="20"/>
        </w:rPr>
        <w:t xml:space="preserve">with </w:t>
      </w:r>
      <w:r w:rsidR="00AC5204" w:rsidRPr="00147D0A">
        <w:rPr>
          <w:rFonts w:ascii="Arial" w:hAnsi="Arial" w:cs="Arial" w:hint="cs"/>
          <w:sz w:val="20"/>
          <w:szCs w:val="20"/>
        </w:rPr>
        <w:t xml:space="preserve">only one-quarter </w:t>
      </w:r>
      <w:r w:rsidR="00DC7009" w:rsidRPr="00147D0A">
        <w:rPr>
          <w:rFonts w:ascii="Arial" w:hAnsi="Arial" w:cs="Arial" w:hint="cs"/>
          <w:sz w:val="20"/>
          <w:szCs w:val="20"/>
        </w:rPr>
        <w:t>assigned</w:t>
      </w:r>
      <w:r w:rsidR="00AC5204" w:rsidRPr="00147D0A">
        <w:rPr>
          <w:rFonts w:ascii="Arial" w:hAnsi="Arial" w:cs="Arial" w:hint="cs"/>
          <w:sz w:val="20"/>
          <w:szCs w:val="20"/>
        </w:rPr>
        <w:t xml:space="preserve"> to the Fiscal Health</w:t>
      </w:r>
      <w:r w:rsidR="00AC5204" w:rsidRPr="00147D0A">
        <w:rPr>
          <w:rFonts w:ascii="Arial" w:hAnsi="Arial" w:cs="Arial" w:hint="cs"/>
          <w:b/>
          <w:bCs/>
          <w:sz w:val="20"/>
          <w:szCs w:val="20"/>
        </w:rPr>
        <w:t xml:space="preserve"> </w:t>
      </w:r>
      <w:r w:rsidR="00AC5204" w:rsidRPr="00147D0A">
        <w:rPr>
          <w:rFonts w:ascii="Arial" w:hAnsi="Arial" w:cs="Arial" w:hint="cs"/>
          <w:sz w:val="20"/>
          <w:szCs w:val="20"/>
        </w:rPr>
        <w:t>factor</w:t>
      </w:r>
      <w:r w:rsidR="006D6E8B" w:rsidRPr="00147D0A">
        <w:rPr>
          <w:rFonts w:ascii="Arial" w:hAnsi="Arial" w:cs="Arial" w:hint="cs"/>
          <w:sz w:val="20"/>
          <w:szCs w:val="20"/>
        </w:rPr>
        <w:t>.</w:t>
      </w:r>
      <w:r w:rsidR="009F1D4C" w:rsidRPr="00147D0A">
        <w:rPr>
          <w:rFonts w:ascii="Arial" w:hAnsi="Arial" w:cs="Arial" w:hint="cs"/>
          <w:sz w:val="20"/>
          <w:szCs w:val="20"/>
        </w:rPr>
        <w:t xml:space="preserve"> </w:t>
      </w:r>
      <w:r w:rsidR="008C56A9" w:rsidRPr="00147D0A">
        <w:rPr>
          <w:rFonts w:ascii="Arial" w:hAnsi="Arial" w:cs="Arial" w:hint="cs"/>
          <w:sz w:val="20"/>
          <w:szCs w:val="20"/>
        </w:rPr>
        <w:t xml:space="preserve"> </w:t>
      </w:r>
      <w:r w:rsidR="00D14057" w:rsidRPr="00147D0A">
        <w:rPr>
          <w:rFonts w:ascii="Arial" w:hAnsi="Arial" w:cs="Arial" w:hint="cs"/>
          <w:sz w:val="20"/>
          <w:szCs w:val="20"/>
        </w:rPr>
        <w:t xml:space="preserve">The </w:t>
      </w:r>
      <w:r w:rsidR="00D14057" w:rsidRPr="00147D0A">
        <w:rPr>
          <w:rFonts w:ascii="Arial" w:hAnsi="Arial" w:cs="Arial" w:hint="cs"/>
          <w:b/>
          <w:bCs/>
          <w:sz w:val="20"/>
          <w:szCs w:val="20"/>
        </w:rPr>
        <w:t>Government Financial Strength</w:t>
      </w:r>
      <w:r w:rsidR="00D14057" w:rsidRPr="00147D0A">
        <w:rPr>
          <w:rFonts w:ascii="Arial" w:hAnsi="Arial" w:cs="Arial" w:hint="cs"/>
          <w:sz w:val="20"/>
          <w:szCs w:val="20"/>
        </w:rPr>
        <w:t xml:space="preserve"> assessment </w:t>
      </w:r>
      <w:r w:rsidR="00AC5204" w:rsidRPr="00147D0A">
        <w:rPr>
          <w:rFonts w:ascii="Arial" w:hAnsi="Arial" w:cs="Arial" w:hint="cs"/>
          <w:sz w:val="20"/>
          <w:szCs w:val="20"/>
        </w:rPr>
        <w:t>can</w:t>
      </w:r>
      <w:r w:rsidR="00B66290" w:rsidRPr="00147D0A">
        <w:rPr>
          <w:rFonts w:ascii="Arial" w:hAnsi="Arial" w:cs="Arial" w:hint="cs"/>
          <w:sz w:val="20"/>
          <w:szCs w:val="20"/>
        </w:rPr>
        <w:t xml:space="preserve"> then be adjusted </w:t>
      </w:r>
      <w:r w:rsidR="00BF244C" w:rsidRPr="00147D0A">
        <w:rPr>
          <w:rFonts w:ascii="Arial" w:hAnsi="Arial" w:cs="Arial" w:hint="cs"/>
          <w:sz w:val="20"/>
          <w:szCs w:val="20"/>
        </w:rPr>
        <w:t>(</w:t>
      </w:r>
      <w:r w:rsidR="00B66290" w:rsidRPr="00147D0A">
        <w:rPr>
          <w:rFonts w:ascii="Arial" w:hAnsi="Arial" w:cs="Arial" w:hint="cs"/>
          <w:i/>
          <w:iCs/>
          <w:sz w:val="20"/>
          <w:szCs w:val="20"/>
        </w:rPr>
        <w:t>downward</w:t>
      </w:r>
      <w:r w:rsidR="00BF244C" w:rsidRPr="00147D0A">
        <w:rPr>
          <w:rFonts w:ascii="Arial" w:hAnsi="Arial" w:cs="Arial" w:hint="cs"/>
          <w:i/>
          <w:iCs/>
          <w:sz w:val="20"/>
          <w:szCs w:val="20"/>
        </w:rPr>
        <w:t xml:space="preserve"> only</w:t>
      </w:r>
      <w:r w:rsidR="00BF244C" w:rsidRPr="00147D0A">
        <w:rPr>
          <w:rFonts w:ascii="Arial" w:hAnsi="Arial" w:cs="Arial" w:hint="cs"/>
          <w:sz w:val="20"/>
          <w:szCs w:val="20"/>
        </w:rPr>
        <w:t>)</w:t>
      </w:r>
      <w:r w:rsidR="00B66290" w:rsidRPr="00147D0A">
        <w:rPr>
          <w:rFonts w:ascii="Arial" w:hAnsi="Arial" w:cs="Arial" w:hint="cs"/>
          <w:sz w:val="20"/>
          <w:szCs w:val="20"/>
        </w:rPr>
        <w:t xml:space="preserve"> according to</w:t>
      </w:r>
      <w:r w:rsidR="006225ED" w:rsidRPr="00147D0A">
        <w:rPr>
          <w:rFonts w:ascii="Arial" w:hAnsi="Arial" w:cs="Arial" w:hint="cs"/>
          <w:sz w:val="20"/>
          <w:szCs w:val="20"/>
        </w:rPr>
        <w:t xml:space="preserve"> the</w:t>
      </w:r>
      <w:r w:rsidR="00B66290" w:rsidRPr="00147D0A">
        <w:rPr>
          <w:rFonts w:ascii="Arial" w:hAnsi="Arial" w:cs="Arial" w:hint="cs"/>
          <w:sz w:val="20"/>
          <w:szCs w:val="20"/>
        </w:rPr>
        <w:t xml:space="preserve"> </w:t>
      </w:r>
      <w:r w:rsidR="00B66290" w:rsidRPr="00147D0A">
        <w:rPr>
          <w:rFonts w:ascii="Arial" w:hAnsi="Arial" w:cs="Arial" w:hint="cs"/>
          <w:b/>
          <w:bCs/>
          <w:sz w:val="20"/>
          <w:szCs w:val="20"/>
        </w:rPr>
        <w:t>Susceptibility to Event Risk</w:t>
      </w:r>
      <w:r w:rsidR="006225ED" w:rsidRPr="00147D0A">
        <w:rPr>
          <w:rFonts w:ascii="Arial" w:hAnsi="Arial" w:cs="Arial" w:hint="cs"/>
          <w:b/>
          <w:bCs/>
          <w:sz w:val="20"/>
          <w:szCs w:val="20"/>
        </w:rPr>
        <w:t xml:space="preserve"> </w:t>
      </w:r>
      <w:r w:rsidR="006225ED" w:rsidRPr="00147D0A">
        <w:rPr>
          <w:rFonts w:ascii="Arial" w:hAnsi="Arial" w:cs="Arial" w:hint="cs"/>
          <w:sz w:val="20"/>
          <w:szCs w:val="20"/>
        </w:rPr>
        <w:t>assessment</w:t>
      </w:r>
      <w:r w:rsidR="00BF244C" w:rsidRPr="00147D0A">
        <w:rPr>
          <w:rFonts w:ascii="Arial" w:hAnsi="Arial" w:cs="Arial" w:hint="cs"/>
          <w:sz w:val="20"/>
          <w:szCs w:val="20"/>
        </w:rPr>
        <w:t xml:space="preserve">, which uses a </w:t>
      </w:r>
      <w:r w:rsidR="00BF244C" w:rsidRPr="00147D0A">
        <w:rPr>
          <w:rFonts w:ascii="Arial" w:hAnsi="Arial" w:cs="Arial" w:hint="cs"/>
          <w:b/>
          <w:bCs/>
          <w:sz w:val="20"/>
          <w:szCs w:val="20"/>
        </w:rPr>
        <w:t>minimum function</w:t>
      </w:r>
      <w:r w:rsidR="00BF244C" w:rsidRPr="00147D0A">
        <w:rPr>
          <w:rFonts w:ascii="Arial" w:hAnsi="Arial" w:cs="Arial" w:hint="cs"/>
          <w:sz w:val="20"/>
          <w:szCs w:val="20"/>
        </w:rPr>
        <w:t xml:space="preserve"> for aggregation</w:t>
      </w:r>
      <w:r w:rsidR="001968C3" w:rsidRPr="00147D0A">
        <w:rPr>
          <w:rFonts w:ascii="Arial" w:hAnsi="Arial" w:cs="Arial" w:hint="cs"/>
          <w:sz w:val="20"/>
          <w:szCs w:val="20"/>
        </w:rPr>
        <w:t>.</w:t>
      </w:r>
      <w:r w:rsidR="001968C3" w:rsidRPr="00147D0A">
        <w:rPr>
          <w:rStyle w:val="FootnoteReference"/>
          <w:rFonts w:ascii="Arial" w:hAnsi="Arial" w:cs="Arial" w:hint="cs"/>
          <w:sz w:val="20"/>
          <w:szCs w:val="20"/>
        </w:rPr>
        <w:footnoteReference w:id="3"/>
      </w:r>
      <w:r w:rsidR="003C399F" w:rsidRPr="00147D0A">
        <w:rPr>
          <w:rFonts w:ascii="Arial" w:hAnsi="Arial" w:cs="Arial" w:hint="cs"/>
          <w:sz w:val="20"/>
          <w:szCs w:val="20"/>
        </w:rPr>
        <w:t xml:space="preserve"> </w:t>
      </w:r>
      <w:r w:rsidR="00B66290" w:rsidRPr="00147D0A">
        <w:rPr>
          <w:rFonts w:ascii="Arial" w:hAnsi="Arial" w:cs="Arial" w:hint="cs"/>
          <w:sz w:val="20"/>
          <w:szCs w:val="20"/>
        </w:rPr>
        <w:t xml:space="preserve">The </w:t>
      </w:r>
      <w:r w:rsidR="00083E14" w:rsidRPr="00147D0A">
        <w:rPr>
          <w:rFonts w:ascii="Arial" w:hAnsi="Arial" w:cs="Arial" w:hint="cs"/>
          <w:sz w:val="20"/>
          <w:szCs w:val="20"/>
        </w:rPr>
        <w:t>final ratings decision is determined by</w:t>
      </w:r>
      <w:r w:rsidR="00B66290" w:rsidRPr="00147D0A">
        <w:rPr>
          <w:rFonts w:ascii="Arial" w:hAnsi="Arial" w:cs="Arial" w:hint="cs"/>
          <w:sz w:val="20"/>
          <w:szCs w:val="20"/>
        </w:rPr>
        <w:t xml:space="preserve"> the qualitative judgement of a </w:t>
      </w:r>
      <w:r w:rsidR="00B66290" w:rsidRPr="00147D0A">
        <w:rPr>
          <w:rFonts w:ascii="Arial" w:hAnsi="Arial" w:cs="Arial" w:hint="cs"/>
          <w:b/>
          <w:bCs/>
          <w:sz w:val="20"/>
          <w:szCs w:val="20"/>
        </w:rPr>
        <w:t>ratings committee</w:t>
      </w:r>
      <w:r w:rsidR="00B66290" w:rsidRPr="00147D0A">
        <w:rPr>
          <w:rFonts w:ascii="Arial" w:hAnsi="Arial" w:cs="Arial" w:hint="cs"/>
          <w:sz w:val="20"/>
          <w:szCs w:val="20"/>
        </w:rPr>
        <w:t xml:space="preserve">, which </w:t>
      </w:r>
      <w:r w:rsidR="007144CE" w:rsidRPr="00147D0A">
        <w:rPr>
          <w:rFonts w:ascii="Arial" w:hAnsi="Arial" w:cs="Arial" w:hint="cs"/>
          <w:sz w:val="20"/>
          <w:szCs w:val="20"/>
        </w:rPr>
        <w:t>may</w:t>
      </w:r>
      <w:r w:rsidR="00B66290" w:rsidRPr="00147D0A">
        <w:rPr>
          <w:rFonts w:ascii="Arial" w:hAnsi="Arial" w:cs="Arial" w:hint="cs"/>
          <w:sz w:val="20"/>
          <w:szCs w:val="20"/>
        </w:rPr>
        <w:t xml:space="preserve"> consider </w:t>
      </w:r>
      <w:r w:rsidR="007144CE" w:rsidRPr="00147D0A">
        <w:rPr>
          <w:rFonts w:ascii="Arial" w:hAnsi="Arial" w:cs="Arial" w:hint="cs"/>
          <w:sz w:val="20"/>
          <w:szCs w:val="20"/>
        </w:rPr>
        <w:t xml:space="preserve">various </w:t>
      </w:r>
      <w:r w:rsidR="00B66290" w:rsidRPr="00147D0A">
        <w:rPr>
          <w:rFonts w:ascii="Arial" w:hAnsi="Arial" w:cs="Arial" w:hint="cs"/>
          <w:sz w:val="20"/>
          <w:szCs w:val="20"/>
        </w:rPr>
        <w:t>factors idiosyncratic to the sovereig</w:t>
      </w:r>
      <w:r w:rsidR="007144CE" w:rsidRPr="00147D0A">
        <w:rPr>
          <w:rFonts w:ascii="Arial" w:hAnsi="Arial" w:cs="Arial" w:hint="cs"/>
          <w:sz w:val="20"/>
          <w:szCs w:val="20"/>
        </w:rPr>
        <w:t>n</w:t>
      </w:r>
      <w:r w:rsidR="00BF244C" w:rsidRPr="00147D0A">
        <w:rPr>
          <w:rFonts w:ascii="Arial" w:hAnsi="Arial" w:cs="Arial" w:hint="cs"/>
          <w:sz w:val="20"/>
          <w:szCs w:val="20"/>
        </w:rPr>
        <w:t>.</w:t>
      </w:r>
    </w:p>
    <w:p w14:paraId="4F2C485B" w14:textId="38AB4AEF" w:rsidR="00C75730" w:rsidRPr="00147D0A" w:rsidRDefault="00C75730" w:rsidP="005D1B57">
      <w:pPr>
        <w:spacing w:before="240"/>
        <w:ind w:left="720"/>
        <w:rPr>
          <w:rFonts w:ascii="Arial" w:hAnsi="Arial" w:cs="Arial"/>
          <w:b/>
          <w:bCs/>
          <w:i/>
          <w:iCs/>
          <w:sz w:val="16"/>
          <w:szCs w:val="16"/>
        </w:rPr>
      </w:pPr>
    </w:p>
    <w:p w14:paraId="0C960B48" w14:textId="61CA4CE1" w:rsidR="0037668C" w:rsidRPr="00147D0A" w:rsidRDefault="00507994" w:rsidP="0037668C">
      <w:pPr>
        <w:ind w:firstLine="720"/>
        <w:rPr>
          <w:rFonts w:ascii="Arial" w:hAnsi="Arial" w:cs="Arial"/>
          <w:b/>
          <w:bCs/>
          <w:sz w:val="18"/>
          <w:szCs w:val="18"/>
        </w:rPr>
      </w:pPr>
      <w:r w:rsidRPr="00147D0A">
        <w:rPr>
          <w:rFonts w:ascii="Arial" w:hAnsi="Arial" w:cs="Arial" w:hint="cs"/>
          <w:noProof/>
        </w:rPr>
        <mc:AlternateContent>
          <mc:Choice Requires="wps">
            <w:drawing>
              <wp:anchor distT="0" distB="0" distL="114300" distR="114300" simplePos="0" relativeHeight="251665408" behindDoc="0" locked="0" layoutInCell="1" allowOverlap="1" wp14:anchorId="6BDA4039" wp14:editId="01944568">
                <wp:simplePos x="0" y="0"/>
                <wp:positionH relativeFrom="column">
                  <wp:posOffset>50637</wp:posOffset>
                </wp:positionH>
                <wp:positionV relativeFrom="paragraph">
                  <wp:posOffset>72390</wp:posOffset>
                </wp:positionV>
                <wp:extent cx="1078865" cy="1235710"/>
                <wp:effectExtent l="0" t="0" r="13335" b="8890"/>
                <wp:wrapNone/>
                <wp:docPr id="1104759787" name="Text Box 4"/>
                <wp:cNvGraphicFramePr/>
                <a:graphic xmlns:a="http://schemas.openxmlformats.org/drawingml/2006/main">
                  <a:graphicData uri="http://schemas.microsoft.com/office/word/2010/wordprocessingShape">
                    <wps:wsp>
                      <wps:cNvSpPr txBox="1"/>
                      <wps:spPr>
                        <a:xfrm>
                          <a:off x="0" y="0"/>
                          <a:ext cx="1078865" cy="1235710"/>
                        </a:xfrm>
                        <a:prstGeom prst="rect">
                          <a:avLst/>
                        </a:prstGeom>
                        <a:solidFill>
                          <a:schemeClr val="tx2">
                            <a:lumMod val="10000"/>
                            <a:lumOff val="90000"/>
                          </a:schemeClr>
                        </a:solidFill>
                        <a:ln w="12700">
                          <a:solidFill>
                            <a:schemeClr val="tx1"/>
                          </a:solidFill>
                        </a:ln>
                      </wps:spPr>
                      <wps:txbx>
                        <w:txbxContent>
                          <w:p w14:paraId="2E4D2C53" w14:textId="0BB825E7" w:rsidR="0037668C" w:rsidRPr="002B7772" w:rsidRDefault="0037668C" w:rsidP="0037668C">
                            <w:pPr>
                              <w:rPr>
                                <w:rFonts w:ascii="Arial" w:hAnsi="Arial" w:cs="Arial"/>
                                <w:b/>
                                <w:bCs/>
                                <w:color w:val="501549" w:themeColor="accent5" w:themeShade="80"/>
                                <w:sz w:val="16"/>
                                <w:szCs w:val="16"/>
                                <w:lang w:val="en-US"/>
                              </w:rPr>
                            </w:pPr>
                            <w:r w:rsidRPr="002B7772">
                              <w:rPr>
                                <w:rFonts w:ascii="Arial" w:hAnsi="Arial" w:cs="Arial" w:hint="cs"/>
                                <w:b/>
                                <w:bCs/>
                                <w:color w:val="501549" w:themeColor="accent5" w:themeShade="80"/>
                                <w:sz w:val="16"/>
                                <w:szCs w:val="16"/>
                                <w:lang w:val="en-US"/>
                              </w:rPr>
                              <w:t>Susceptibility to Event Risk</w:t>
                            </w:r>
                          </w:p>
                          <w:p w14:paraId="75AD3568" w14:textId="77777777" w:rsidR="006212EA" w:rsidRPr="002B7772" w:rsidRDefault="00552591" w:rsidP="0037668C">
                            <w:pPr>
                              <w:rPr>
                                <w:rFonts w:ascii="Arial" w:hAnsi="Arial" w:cs="Arial"/>
                                <w:color w:val="FF0000"/>
                                <w:sz w:val="13"/>
                                <w:szCs w:val="13"/>
                                <w:lang w:val="en-US"/>
                              </w:rPr>
                            </w:pPr>
                            <w:r w:rsidRPr="002B7772">
                              <w:rPr>
                                <w:rFonts w:ascii="Arial" w:hAnsi="Arial" w:cs="Arial" w:hint="cs"/>
                                <w:color w:val="FF0000"/>
                                <w:sz w:val="13"/>
                                <w:szCs w:val="13"/>
                                <w:lang w:val="en-US"/>
                              </w:rPr>
                              <w:t>Negative adjustment</w:t>
                            </w:r>
                            <w:r w:rsidR="006448A9" w:rsidRPr="002B7772">
                              <w:rPr>
                                <w:rFonts w:ascii="Arial" w:hAnsi="Arial" w:cs="Arial" w:hint="cs"/>
                                <w:color w:val="FF0000"/>
                                <w:sz w:val="13"/>
                                <w:szCs w:val="13"/>
                                <w:lang w:val="en-US"/>
                              </w:rPr>
                              <w:t xml:space="preserve"> </w:t>
                            </w:r>
                          </w:p>
                          <w:p w14:paraId="458D55E2" w14:textId="735742DE" w:rsidR="00552591" w:rsidRPr="002B7772" w:rsidRDefault="006448A9" w:rsidP="0037668C">
                            <w:pPr>
                              <w:rPr>
                                <w:rFonts w:ascii="Arial" w:hAnsi="Arial" w:cs="Arial"/>
                                <w:color w:val="FF0000"/>
                                <w:sz w:val="13"/>
                                <w:szCs w:val="13"/>
                                <w:lang w:val="en-US"/>
                              </w:rPr>
                            </w:pPr>
                            <w:r w:rsidRPr="002B7772">
                              <w:rPr>
                                <w:rFonts w:ascii="Arial" w:hAnsi="Arial" w:cs="Arial" w:hint="cs"/>
                                <w:color w:val="FF0000"/>
                                <w:sz w:val="13"/>
                                <w:szCs w:val="13"/>
                                <w:lang w:val="en-US"/>
                              </w:rPr>
                              <w:t>(-2 to 0)</w:t>
                            </w:r>
                          </w:p>
                          <w:p w14:paraId="042F8027" w14:textId="72E0B9E3" w:rsidR="00D14057" w:rsidRPr="002B7772" w:rsidRDefault="00D14057" w:rsidP="0037668C">
                            <w:pPr>
                              <w:rPr>
                                <w:rFonts w:ascii="Arial" w:hAnsi="Arial" w:cs="Arial"/>
                                <w:b/>
                                <w:bCs/>
                                <w:i/>
                                <w:iCs/>
                                <w:color w:val="501549" w:themeColor="accent5" w:themeShade="80"/>
                                <w:sz w:val="15"/>
                                <w:szCs w:val="15"/>
                                <w:lang w:val="en-US"/>
                              </w:rPr>
                            </w:pPr>
                            <w:r w:rsidRPr="002B7772">
                              <w:rPr>
                                <w:rFonts w:ascii="Arial" w:hAnsi="Arial" w:cs="Arial" w:hint="cs"/>
                                <w:b/>
                                <w:bCs/>
                                <w:i/>
                                <w:iCs/>
                                <w:color w:val="501549" w:themeColor="accent5" w:themeShade="80"/>
                                <w:sz w:val="15"/>
                                <w:szCs w:val="15"/>
                                <w:lang w:val="en-US"/>
                              </w:rPr>
                              <w:t>worst of:</w:t>
                            </w:r>
                          </w:p>
                          <w:p w14:paraId="61AA3C53" w14:textId="229872E6" w:rsidR="0037668C" w:rsidRPr="002B7772" w:rsidRDefault="0037668C" w:rsidP="0037668C">
                            <w:pPr>
                              <w:rPr>
                                <w:rFonts w:ascii="Arial" w:hAnsi="Arial" w:cs="Arial"/>
                                <w:b/>
                                <w:bCs/>
                                <w:color w:val="A02B93" w:themeColor="accent5"/>
                                <w:sz w:val="14"/>
                                <w:szCs w:val="14"/>
                                <w:lang w:val="en-US"/>
                              </w:rPr>
                            </w:pPr>
                            <w:r w:rsidRPr="002B7772">
                              <w:rPr>
                                <w:rFonts w:ascii="Arial" w:hAnsi="Arial" w:cs="Arial" w:hint="cs"/>
                                <w:b/>
                                <w:bCs/>
                                <w:color w:val="A02B93" w:themeColor="accent5"/>
                                <w:sz w:val="15"/>
                                <w:szCs w:val="15"/>
                                <w:lang w:val="en-US"/>
                              </w:rPr>
                              <w:t xml:space="preserve">  </w:t>
                            </w:r>
                            <w:r w:rsidR="00123887" w:rsidRPr="002B7772">
                              <w:rPr>
                                <w:rFonts w:ascii="Arial" w:hAnsi="Arial" w:cs="Arial" w:hint="cs"/>
                                <w:b/>
                                <w:bCs/>
                                <w:color w:val="A02B93" w:themeColor="accent5"/>
                                <w:sz w:val="14"/>
                                <w:szCs w:val="14"/>
                                <w:lang w:val="en-US"/>
                              </w:rPr>
                              <w:t xml:space="preserve">- </w:t>
                            </w:r>
                            <w:r w:rsidR="007B68BA" w:rsidRPr="002B7772">
                              <w:rPr>
                                <w:rFonts w:ascii="Arial" w:hAnsi="Arial" w:cs="Arial" w:hint="cs"/>
                                <w:b/>
                                <w:bCs/>
                                <w:color w:val="A02B93" w:themeColor="accent5"/>
                                <w:sz w:val="14"/>
                                <w:szCs w:val="14"/>
                                <w:lang w:val="en-US"/>
                              </w:rPr>
                              <w:t>political risk</w:t>
                            </w:r>
                          </w:p>
                          <w:p w14:paraId="5AD923A1" w14:textId="4D7CB4A6" w:rsidR="0037668C" w:rsidRPr="002B7772" w:rsidRDefault="0037668C" w:rsidP="0037668C">
                            <w:pPr>
                              <w:rPr>
                                <w:rFonts w:ascii="Arial" w:hAnsi="Arial" w:cs="Arial"/>
                                <w:b/>
                                <w:bCs/>
                                <w:color w:val="A02B93" w:themeColor="accent5"/>
                                <w:sz w:val="14"/>
                                <w:szCs w:val="14"/>
                                <w:lang w:val="en-US"/>
                              </w:rPr>
                            </w:pPr>
                            <w:r w:rsidRPr="002B7772">
                              <w:rPr>
                                <w:rFonts w:ascii="Arial" w:hAnsi="Arial" w:cs="Arial" w:hint="cs"/>
                                <w:b/>
                                <w:bCs/>
                                <w:color w:val="A02B93" w:themeColor="accent5"/>
                                <w:sz w:val="14"/>
                                <w:szCs w:val="14"/>
                                <w:lang w:val="en-US"/>
                              </w:rPr>
                              <w:t xml:space="preserve">  </w:t>
                            </w:r>
                            <w:r w:rsidR="00123887" w:rsidRPr="002B7772">
                              <w:rPr>
                                <w:rFonts w:ascii="Arial" w:hAnsi="Arial" w:cs="Arial" w:hint="cs"/>
                                <w:b/>
                                <w:bCs/>
                                <w:color w:val="A02B93" w:themeColor="accent5"/>
                                <w:sz w:val="14"/>
                                <w:szCs w:val="14"/>
                                <w:lang w:val="en-US"/>
                              </w:rPr>
                              <w:t xml:space="preserve">- </w:t>
                            </w:r>
                            <w:r w:rsidR="007B68BA" w:rsidRPr="002B7772">
                              <w:rPr>
                                <w:rFonts w:ascii="Arial" w:hAnsi="Arial" w:cs="Arial" w:hint="cs"/>
                                <w:b/>
                                <w:bCs/>
                                <w:color w:val="A02B93" w:themeColor="accent5"/>
                                <w:sz w:val="14"/>
                                <w:szCs w:val="14"/>
                                <w:lang w:val="en-US"/>
                              </w:rPr>
                              <w:t>liquidity risk</w:t>
                            </w:r>
                          </w:p>
                          <w:p w14:paraId="5738AB68" w14:textId="2D875616" w:rsidR="0037668C" w:rsidRPr="002B7772" w:rsidRDefault="0037668C" w:rsidP="0037668C">
                            <w:pPr>
                              <w:rPr>
                                <w:rFonts w:ascii="Arial" w:hAnsi="Arial" w:cs="Arial"/>
                                <w:b/>
                                <w:bCs/>
                                <w:color w:val="A02B93" w:themeColor="accent5"/>
                                <w:sz w:val="14"/>
                                <w:szCs w:val="14"/>
                                <w:lang w:val="en-US"/>
                              </w:rPr>
                            </w:pPr>
                            <w:r w:rsidRPr="002B7772">
                              <w:rPr>
                                <w:rFonts w:ascii="Arial" w:hAnsi="Arial" w:cs="Arial" w:hint="cs"/>
                                <w:b/>
                                <w:bCs/>
                                <w:color w:val="A02B93" w:themeColor="accent5"/>
                                <w:sz w:val="14"/>
                                <w:szCs w:val="14"/>
                                <w:lang w:val="en-US"/>
                              </w:rPr>
                              <w:t xml:space="preserve">  </w:t>
                            </w:r>
                            <w:r w:rsidR="00123887" w:rsidRPr="002B7772">
                              <w:rPr>
                                <w:rFonts w:ascii="Arial" w:hAnsi="Arial" w:cs="Arial" w:hint="cs"/>
                                <w:b/>
                                <w:bCs/>
                                <w:color w:val="A02B93" w:themeColor="accent5"/>
                                <w:sz w:val="14"/>
                                <w:szCs w:val="14"/>
                                <w:lang w:val="en-US"/>
                              </w:rPr>
                              <w:t xml:space="preserve">- </w:t>
                            </w:r>
                            <w:r w:rsidR="007B68BA" w:rsidRPr="002B7772">
                              <w:rPr>
                                <w:rFonts w:ascii="Arial" w:hAnsi="Arial" w:cs="Arial" w:hint="cs"/>
                                <w:b/>
                                <w:bCs/>
                                <w:color w:val="A02B93" w:themeColor="accent5"/>
                                <w:sz w:val="14"/>
                                <w:szCs w:val="14"/>
                                <w:lang w:val="en-US"/>
                              </w:rPr>
                              <w:t>banking risk</w:t>
                            </w:r>
                          </w:p>
                          <w:p w14:paraId="34149F68" w14:textId="3BFE4E07" w:rsidR="0037668C" w:rsidRPr="002B7772" w:rsidRDefault="0037668C" w:rsidP="0037668C">
                            <w:pPr>
                              <w:rPr>
                                <w:rFonts w:ascii="Arial" w:hAnsi="Arial" w:cs="Arial"/>
                                <w:b/>
                                <w:bCs/>
                                <w:color w:val="A02B93" w:themeColor="accent5"/>
                                <w:sz w:val="14"/>
                                <w:szCs w:val="14"/>
                                <w:lang w:val="en-US"/>
                              </w:rPr>
                            </w:pPr>
                            <w:r w:rsidRPr="002B7772">
                              <w:rPr>
                                <w:rFonts w:ascii="Arial" w:hAnsi="Arial" w:cs="Arial" w:hint="cs"/>
                                <w:b/>
                                <w:bCs/>
                                <w:color w:val="A02B93" w:themeColor="accent5"/>
                                <w:sz w:val="14"/>
                                <w:szCs w:val="14"/>
                                <w:lang w:val="en-US"/>
                              </w:rPr>
                              <w:t xml:space="preserve">  </w:t>
                            </w:r>
                            <w:r w:rsidR="00123887" w:rsidRPr="002B7772">
                              <w:rPr>
                                <w:rFonts w:ascii="Arial" w:hAnsi="Arial" w:cs="Arial" w:hint="cs"/>
                                <w:b/>
                                <w:bCs/>
                                <w:color w:val="A02B93" w:themeColor="accent5"/>
                                <w:sz w:val="14"/>
                                <w:szCs w:val="14"/>
                                <w:lang w:val="en-US"/>
                              </w:rPr>
                              <w:t xml:space="preserve">- </w:t>
                            </w:r>
                            <w:r w:rsidR="007B68BA" w:rsidRPr="002B7772">
                              <w:rPr>
                                <w:rFonts w:ascii="Arial" w:hAnsi="Arial" w:cs="Arial" w:hint="cs"/>
                                <w:b/>
                                <w:bCs/>
                                <w:color w:val="A02B93" w:themeColor="accent5"/>
                                <w:sz w:val="14"/>
                                <w:szCs w:val="14"/>
                                <w:lang w:val="en-US"/>
                              </w:rPr>
                              <w:t>external vulnerability risk</w:t>
                            </w:r>
                          </w:p>
                          <w:p w14:paraId="16341E78" w14:textId="77777777" w:rsidR="0037668C" w:rsidRPr="002B7772" w:rsidRDefault="0037668C" w:rsidP="0037668C">
                            <w:pPr>
                              <w:rPr>
                                <w:rFonts w:ascii="Arial" w:hAnsi="Arial" w:cs="Arial"/>
                                <w:b/>
                                <w:bCs/>
                                <w:color w:val="D86DCB" w:themeColor="accent5" w:themeTint="99"/>
                                <w:sz w:val="14"/>
                                <w:szCs w:val="14"/>
                                <w:lang w:val="en-US"/>
                              </w:rPr>
                            </w:pPr>
                          </w:p>
                          <w:p w14:paraId="68819238" w14:textId="77777777" w:rsidR="0037668C" w:rsidRPr="002B7772" w:rsidRDefault="0037668C" w:rsidP="0037668C">
                            <w:pPr>
                              <w:rPr>
                                <w:rFonts w:ascii="Arial" w:hAnsi="Arial" w:cs="Arial"/>
                                <w:b/>
                                <w:bCs/>
                                <w:sz w:val="14"/>
                                <w:szCs w:val="14"/>
                                <w:lang w:val="en-US"/>
                              </w:rPr>
                            </w:pPr>
                            <w:r w:rsidRPr="002B7772">
                              <w:rPr>
                                <w:rFonts w:ascii="Arial" w:hAnsi="Arial" w:cs="Arial" w:hint="cs"/>
                                <w:b/>
                                <w:bCs/>
                                <w:sz w:val="14"/>
                                <w:szCs w:val="14"/>
                                <w:lang w:val="en-US"/>
                              </w:rPr>
                              <w:t xml:space="preserve">  </w:t>
                            </w:r>
                          </w:p>
                          <w:p w14:paraId="4DD36A20" w14:textId="77777777" w:rsidR="0037668C" w:rsidRPr="002B7772" w:rsidRDefault="0037668C" w:rsidP="0037668C">
                            <w:pPr>
                              <w:rPr>
                                <w:rFonts w:ascii="Arial" w:hAnsi="Arial" w:cs="Arial"/>
                                <w:b/>
                                <w:bCs/>
                                <w:sz w:val="14"/>
                                <w:szCs w:val="14"/>
                                <w:lang w:val="en-US"/>
                              </w:rPr>
                            </w:pPr>
                            <w:r w:rsidRPr="002B7772">
                              <w:rPr>
                                <w:rFonts w:ascii="Arial" w:hAnsi="Arial" w:cs="Arial" w:hint="cs"/>
                                <w:b/>
                                <w:bCs/>
                                <w:sz w:val="14"/>
                                <w:szCs w:val="14"/>
                                <w:lang w:val="en-US"/>
                              </w:rPr>
                              <w:t xml:space="preserve">  </w:t>
                            </w:r>
                          </w:p>
                          <w:p w14:paraId="429B2A29" w14:textId="77777777" w:rsidR="0037668C" w:rsidRPr="002B7772" w:rsidRDefault="0037668C" w:rsidP="0037668C">
                            <w:pPr>
                              <w:rPr>
                                <w:rFonts w:ascii="Arial" w:hAnsi="Arial" w:cs="Arial"/>
                                <w:b/>
                                <w:bCs/>
                                <w:sz w:val="14"/>
                                <w:szCs w:val="1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DA4039" id="_x0000_t202" coordsize="21600,21600" o:spt="202" path="m,l,21600r21600,l21600,xe">
                <v:stroke joinstyle="miter"/>
                <v:path gradientshapeok="t" o:connecttype="rect"/>
              </v:shapetype>
              <v:shape id="Text Box 4" o:spid="_x0000_s1026" type="#_x0000_t202" style="position:absolute;left:0;text-align:left;margin-left:4pt;margin-top:5.7pt;width:84.95pt;height:97.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" fillcolor="#dceaf7 [351]" strokecolor="black [3213]" strokeweight="1pt">
                <v:textbox>
                  <w:txbxContent>
                    <w:p w14:paraId="2E4D2C53" w14:textId="0BB825E7" w:rsidR="0037668C" w:rsidRPr="002B7772" w:rsidRDefault="0037668C" w:rsidP="0037668C">
                      <w:pPr>
                        <w:rPr>
                          <w:rFonts w:ascii="Arial" w:hAnsi="Arial" w:cs="Arial"/>
                          <w:b/>
                          <w:bCs/>
                          <w:color w:val="501549" w:themeColor="accent5" w:themeShade="80"/>
                          <w:sz w:val="16"/>
                          <w:szCs w:val="16"/>
                          <w:lang w:val="en-US"/>
                        </w:rPr>
                      </w:pPr>
                      <w:r w:rsidRPr="002B7772">
                        <w:rPr>
                          <w:rFonts w:ascii="Arial" w:hAnsi="Arial" w:cs="Arial" w:hint="cs"/>
                          <w:b/>
                          <w:bCs/>
                          <w:color w:val="501549" w:themeColor="accent5" w:themeShade="80"/>
                          <w:sz w:val="16"/>
                          <w:szCs w:val="16"/>
                          <w:lang w:val="en-US"/>
                        </w:rPr>
                        <w:t>Susceptibility to Event Risk</w:t>
                      </w:r>
                    </w:p>
                    <w:p w14:paraId="75AD3568" w14:textId="77777777" w:rsidR="006212EA" w:rsidRPr="002B7772" w:rsidRDefault="00552591" w:rsidP="0037668C">
                      <w:pPr>
                        <w:rPr>
                          <w:rFonts w:ascii="Arial" w:hAnsi="Arial" w:cs="Arial"/>
                          <w:color w:val="FF0000"/>
                          <w:sz w:val="13"/>
                          <w:szCs w:val="13"/>
                          <w:lang w:val="en-US"/>
                        </w:rPr>
                      </w:pPr>
                      <w:r w:rsidRPr="002B7772">
                        <w:rPr>
                          <w:rFonts w:ascii="Arial" w:hAnsi="Arial" w:cs="Arial" w:hint="cs"/>
                          <w:color w:val="FF0000"/>
                          <w:sz w:val="13"/>
                          <w:szCs w:val="13"/>
                          <w:lang w:val="en-US"/>
                        </w:rPr>
                        <w:t>Negative adjustment</w:t>
                      </w:r>
                      <w:r w:rsidR="006448A9" w:rsidRPr="002B7772">
                        <w:rPr>
                          <w:rFonts w:ascii="Arial" w:hAnsi="Arial" w:cs="Arial" w:hint="cs"/>
                          <w:color w:val="FF0000"/>
                          <w:sz w:val="13"/>
                          <w:szCs w:val="13"/>
                          <w:lang w:val="en-US"/>
                        </w:rPr>
                        <w:t xml:space="preserve"> </w:t>
                      </w:r>
                    </w:p>
                    <w:p w14:paraId="458D55E2" w14:textId="735742DE" w:rsidR="00552591" w:rsidRPr="002B7772" w:rsidRDefault="006448A9" w:rsidP="0037668C">
                      <w:pPr>
                        <w:rPr>
                          <w:rFonts w:ascii="Arial" w:hAnsi="Arial" w:cs="Arial"/>
                          <w:color w:val="FF0000"/>
                          <w:sz w:val="13"/>
                          <w:szCs w:val="13"/>
                          <w:lang w:val="en-US"/>
                        </w:rPr>
                      </w:pPr>
                      <w:r w:rsidRPr="002B7772">
                        <w:rPr>
                          <w:rFonts w:ascii="Arial" w:hAnsi="Arial" w:cs="Arial" w:hint="cs"/>
                          <w:color w:val="FF0000"/>
                          <w:sz w:val="13"/>
                          <w:szCs w:val="13"/>
                          <w:lang w:val="en-US"/>
                        </w:rPr>
                        <w:t>(-2 to 0)</w:t>
                      </w:r>
                    </w:p>
                    <w:p w14:paraId="042F8027" w14:textId="72E0B9E3" w:rsidR="00D14057" w:rsidRPr="002B7772" w:rsidRDefault="00D14057" w:rsidP="0037668C">
                      <w:pPr>
                        <w:rPr>
                          <w:rFonts w:ascii="Arial" w:hAnsi="Arial" w:cs="Arial"/>
                          <w:b/>
                          <w:bCs/>
                          <w:i/>
                          <w:iCs/>
                          <w:color w:val="501549" w:themeColor="accent5" w:themeShade="80"/>
                          <w:sz w:val="15"/>
                          <w:szCs w:val="15"/>
                          <w:lang w:val="en-US"/>
                        </w:rPr>
                      </w:pPr>
                      <w:r w:rsidRPr="002B7772">
                        <w:rPr>
                          <w:rFonts w:ascii="Arial" w:hAnsi="Arial" w:cs="Arial" w:hint="cs"/>
                          <w:b/>
                          <w:bCs/>
                          <w:i/>
                          <w:iCs/>
                          <w:color w:val="501549" w:themeColor="accent5" w:themeShade="80"/>
                          <w:sz w:val="15"/>
                          <w:szCs w:val="15"/>
                          <w:lang w:val="en-US"/>
                        </w:rPr>
                        <w:t>worst of:</w:t>
                      </w:r>
                    </w:p>
                    <w:p w14:paraId="61AA3C53" w14:textId="229872E6" w:rsidR="0037668C" w:rsidRPr="002B7772" w:rsidRDefault="0037668C" w:rsidP="0037668C">
                      <w:pPr>
                        <w:rPr>
                          <w:rFonts w:ascii="Arial" w:hAnsi="Arial" w:cs="Arial"/>
                          <w:b/>
                          <w:bCs/>
                          <w:color w:val="A02B93" w:themeColor="accent5"/>
                          <w:sz w:val="14"/>
                          <w:szCs w:val="14"/>
                          <w:lang w:val="en-US"/>
                        </w:rPr>
                      </w:pPr>
                      <w:r w:rsidRPr="002B7772">
                        <w:rPr>
                          <w:rFonts w:ascii="Arial" w:hAnsi="Arial" w:cs="Arial" w:hint="cs"/>
                          <w:b/>
                          <w:bCs/>
                          <w:color w:val="A02B93" w:themeColor="accent5"/>
                          <w:sz w:val="15"/>
                          <w:szCs w:val="15"/>
                          <w:lang w:val="en-US"/>
                        </w:rPr>
                        <w:t xml:space="preserve">  </w:t>
                      </w:r>
                      <w:r w:rsidR="00123887" w:rsidRPr="002B7772">
                        <w:rPr>
                          <w:rFonts w:ascii="Arial" w:hAnsi="Arial" w:cs="Arial" w:hint="cs"/>
                          <w:b/>
                          <w:bCs/>
                          <w:color w:val="A02B93" w:themeColor="accent5"/>
                          <w:sz w:val="14"/>
                          <w:szCs w:val="14"/>
                          <w:lang w:val="en-US"/>
                        </w:rPr>
                        <w:t xml:space="preserve">- </w:t>
                      </w:r>
                      <w:r w:rsidR="007B68BA" w:rsidRPr="002B7772">
                        <w:rPr>
                          <w:rFonts w:ascii="Arial" w:hAnsi="Arial" w:cs="Arial" w:hint="cs"/>
                          <w:b/>
                          <w:bCs/>
                          <w:color w:val="A02B93" w:themeColor="accent5"/>
                          <w:sz w:val="14"/>
                          <w:szCs w:val="14"/>
                          <w:lang w:val="en-US"/>
                        </w:rPr>
                        <w:t>political risk</w:t>
                      </w:r>
                    </w:p>
                    <w:p w14:paraId="5AD923A1" w14:textId="4D7CB4A6" w:rsidR="0037668C" w:rsidRPr="002B7772" w:rsidRDefault="0037668C" w:rsidP="0037668C">
                      <w:pPr>
                        <w:rPr>
                          <w:rFonts w:ascii="Arial" w:hAnsi="Arial" w:cs="Arial"/>
                          <w:b/>
                          <w:bCs/>
                          <w:color w:val="A02B93" w:themeColor="accent5"/>
                          <w:sz w:val="14"/>
                          <w:szCs w:val="14"/>
                          <w:lang w:val="en-US"/>
                        </w:rPr>
                      </w:pPr>
                      <w:r w:rsidRPr="002B7772">
                        <w:rPr>
                          <w:rFonts w:ascii="Arial" w:hAnsi="Arial" w:cs="Arial" w:hint="cs"/>
                          <w:b/>
                          <w:bCs/>
                          <w:color w:val="A02B93" w:themeColor="accent5"/>
                          <w:sz w:val="14"/>
                          <w:szCs w:val="14"/>
                          <w:lang w:val="en-US"/>
                        </w:rPr>
                        <w:t xml:space="preserve">  </w:t>
                      </w:r>
                      <w:r w:rsidR="00123887" w:rsidRPr="002B7772">
                        <w:rPr>
                          <w:rFonts w:ascii="Arial" w:hAnsi="Arial" w:cs="Arial" w:hint="cs"/>
                          <w:b/>
                          <w:bCs/>
                          <w:color w:val="A02B93" w:themeColor="accent5"/>
                          <w:sz w:val="14"/>
                          <w:szCs w:val="14"/>
                          <w:lang w:val="en-US"/>
                        </w:rPr>
                        <w:t xml:space="preserve">- </w:t>
                      </w:r>
                      <w:r w:rsidR="007B68BA" w:rsidRPr="002B7772">
                        <w:rPr>
                          <w:rFonts w:ascii="Arial" w:hAnsi="Arial" w:cs="Arial" w:hint="cs"/>
                          <w:b/>
                          <w:bCs/>
                          <w:color w:val="A02B93" w:themeColor="accent5"/>
                          <w:sz w:val="14"/>
                          <w:szCs w:val="14"/>
                          <w:lang w:val="en-US"/>
                        </w:rPr>
                        <w:t>liquidity risk</w:t>
                      </w:r>
                    </w:p>
                    <w:p w14:paraId="5738AB68" w14:textId="2D875616" w:rsidR="0037668C" w:rsidRPr="002B7772" w:rsidRDefault="0037668C" w:rsidP="0037668C">
                      <w:pPr>
                        <w:rPr>
                          <w:rFonts w:ascii="Arial" w:hAnsi="Arial" w:cs="Arial"/>
                          <w:b/>
                          <w:bCs/>
                          <w:color w:val="A02B93" w:themeColor="accent5"/>
                          <w:sz w:val="14"/>
                          <w:szCs w:val="14"/>
                          <w:lang w:val="en-US"/>
                        </w:rPr>
                      </w:pPr>
                      <w:r w:rsidRPr="002B7772">
                        <w:rPr>
                          <w:rFonts w:ascii="Arial" w:hAnsi="Arial" w:cs="Arial" w:hint="cs"/>
                          <w:b/>
                          <w:bCs/>
                          <w:color w:val="A02B93" w:themeColor="accent5"/>
                          <w:sz w:val="14"/>
                          <w:szCs w:val="14"/>
                          <w:lang w:val="en-US"/>
                        </w:rPr>
                        <w:t xml:space="preserve">  </w:t>
                      </w:r>
                      <w:r w:rsidR="00123887" w:rsidRPr="002B7772">
                        <w:rPr>
                          <w:rFonts w:ascii="Arial" w:hAnsi="Arial" w:cs="Arial" w:hint="cs"/>
                          <w:b/>
                          <w:bCs/>
                          <w:color w:val="A02B93" w:themeColor="accent5"/>
                          <w:sz w:val="14"/>
                          <w:szCs w:val="14"/>
                          <w:lang w:val="en-US"/>
                        </w:rPr>
                        <w:t xml:space="preserve">- </w:t>
                      </w:r>
                      <w:r w:rsidR="007B68BA" w:rsidRPr="002B7772">
                        <w:rPr>
                          <w:rFonts w:ascii="Arial" w:hAnsi="Arial" w:cs="Arial" w:hint="cs"/>
                          <w:b/>
                          <w:bCs/>
                          <w:color w:val="A02B93" w:themeColor="accent5"/>
                          <w:sz w:val="14"/>
                          <w:szCs w:val="14"/>
                          <w:lang w:val="en-US"/>
                        </w:rPr>
                        <w:t>banking risk</w:t>
                      </w:r>
                    </w:p>
                    <w:p w14:paraId="34149F68" w14:textId="3BFE4E07" w:rsidR="0037668C" w:rsidRPr="002B7772" w:rsidRDefault="0037668C" w:rsidP="0037668C">
                      <w:pPr>
                        <w:rPr>
                          <w:rFonts w:ascii="Arial" w:hAnsi="Arial" w:cs="Arial"/>
                          <w:b/>
                          <w:bCs/>
                          <w:color w:val="A02B93" w:themeColor="accent5"/>
                          <w:sz w:val="14"/>
                          <w:szCs w:val="14"/>
                          <w:lang w:val="en-US"/>
                        </w:rPr>
                      </w:pPr>
                      <w:r w:rsidRPr="002B7772">
                        <w:rPr>
                          <w:rFonts w:ascii="Arial" w:hAnsi="Arial" w:cs="Arial" w:hint="cs"/>
                          <w:b/>
                          <w:bCs/>
                          <w:color w:val="A02B93" w:themeColor="accent5"/>
                          <w:sz w:val="14"/>
                          <w:szCs w:val="14"/>
                          <w:lang w:val="en-US"/>
                        </w:rPr>
                        <w:t xml:space="preserve">  </w:t>
                      </w:r>
                      <w:r w:rsidR="00123887" w:rsidRPr="002B7772">
                        <w:rPr>
                          <w:rFonts w:ascii="Arial" w:hAnsi="Arial" w:cs="Arial" w:hint="cs"/>
                          <w:b/>
                          <w:bCs/>
                          <w:color w:val="A02B93" w:themeColor="accent5"/>
                          <w:sz w:val="14"/>
                          <w:szCs w:val="14"/>
                          <w:lang w:val="en-US"/>
                        </w:rPr>
                        <w:t xml:space="preserve">- </w:t>
                      </w:r>
                      <w:r w:rsidR="007B68BA" w:rsidRPr="002B7772">
                        <w:rPr>
                          <w:rFonts w:ascii="Arial" w:hAnsi="Arial" w:cs="Arial" w:hint="cs"/>
                          <w:b/>
                          <w:bCs/>
                          <w:color w:val="A02B93" w:themeColor="accent5"/>
                          <w:sz w:val="14"/>
                          <w:szCs w:val="14"/>
                          <w:lang w:val="en-US"/>
                        </w:rPr>
                        <w:t>external vulnerability risk</w:t>
                      </w:r>
                    </w:p>
                    <w:p w14:paraId="16341E78" w14:textId="77777777" w:rsidR="0037668C" w:rsidRPr="002B7772" w:rsidRDefault="0037668C" w:rsidP="0037668C">
                      <w:pPr>
                        <w:rPr>
                          <w:rFonts w:ascii="Arial" w:hAnsi="Arial" w:cs="Arial"/>
                          <w:b/>
                          <w:bCs/>
                          <w:color w:val="D86DCB" w:themeColor="accent5" w:themeTint="99"/>
                          <w:sz w:val="14"/>
                          <w:szCs w:val="14"/>
                          <w:lang w:val="en-US"/>
                        </w:rPr>
                      </w:pPr>
                    </w:p>
                    <w:p w14:paraId="68819238" w14:textId="77777777" w:rsidR="0037668C" w:rsidRPr="002B7772" w:rsidRDefault="0037668C" w:rsidP="0037668C">
                      <w:pPr>
                        <w:rPr>
                          <w:rFonts w:ascii="Arial" w:hAnsi="Arial" w:cs="Arial"/>
                          <w:b/>
                          <w:bCs/>
                          <w:sz w:val="14"/>
                          <w:szCs w:val="14"/>
                          <w:lang w:val="en-US"/>
                        </w:rPr>
                      </w:pPr>
                      <w:r w:rsidRPr="002B7772">
                        <w:rPr>
                          <w:rFonts w:ascii="Arial" w:hAnsi="Arial" w:cs="Arial" w:hint="cs"/>
                          <w:b/>
                          <w:bCs/>
                          <w:sz w:val="14"/>
                          <w:szCs w:val="14"/>
                          <w:lang w:val="en-US"/>
                        </w:rPr>
                        <w:t xml:space="preserve">  </w:t>
                      </w:r>
                    </w:p>
                    <w:p w14:paraId="4DD36A20" w14:textId="77777777" w:rsidR="0037668C" w:rsidRPr="002B7772" w:rsidRDefault="0037668C" w:rsidP="0037668C">
                      <w:pPr>
                        <w:rPr>
                          <w:rFonts w:ascii="Arial" w:hAnsi="Arial" w:cs="Arial"/>
                          <w:b/>
                          <w:bCs/>
                          <w:sz w:val="14"/>
                          <w:szCs w:val="14"/>
                          <w:lang w:val="en-US"/>
                        </w:rPr>
                      </w:pPr>
                      <w:r w:rsidRPr="002B7772">
                        <w:rPr>
                          <w:rFonts w:ascii="Arial" w:hAnsi="Arial" w:cs="Arial" w:hint="cs"/>
                          <w:b/>
                          <w:bCs/>
                          <w:sz w:val="14"/>
                          <w:szCs w:val="14"/>
                          <w:lang w:val="en-US"/>
                        </w:rPr>
                        <w:t xml:space="preserve">  </w:t>
                      </w:r>
                    </w:p>
                    <w:p w14:paraId="429B2A29" w14:textId="77777777" w:rsidR="0037668C" w:rsidRPr="002B7772" w:rsidRDefault="0037668C" w:rsidP="0037668C">
                      <w:pPr>
                        <w:rPr>
                          <w:rFonts w:ascii="Arial" w:hAnsi="Arial" w:cs="Arial"/>
                          <w:b/>
                          <w:bCs/>
                          <w:sz w:val="14"/>
                          <w:szCs w:val="14"/>
                          <w:lang w:val="en-US"/>
                        </w:rPr>
                      </w:pPr>
                    </w:p>
                  </w:txbxContent>
                </v:textbox>
              </v:shape>
            </w:pict>
          </mc:Fallback>
        </mc:AlternateContent>
      </w:r>
      <w:r w:rsidR="005818FC" w:rsidRPr="00147D0A">
        <w:rPr>
          <w:rFonts w:ascii="Arial" w:hAnsi="Arial" w:cs="Arial" w:hint="cs"/>
          <w:noProof/>
        </w:rPr>
        <mc:AlternateContent>
          <mc:Choice Requires="wps">
            <w:drawing>
              <wp:anchor distT="0" distB="0" distL="114300" distR="114300" simplePos="0" relativeHeight="251657726" behindDoc="0" locked="0" layoutInCell="1" allowOverlap="1" wp14:anchorId="43031497" wp14:editId="69C9E648">
                <wp:simplePos x="0" y="0"/>
                <wp:positionH relativeFrom="column">
                  <wp:posOffset>1308735</wp:posOffset>
                </wp:positionH>
                <wp:positionV relativeFrom="paragraph">
                  <wp:posOffset>71755</wp:posOffset>
                </wp:positionV>
                <wp:extent cx="4415155" cy="2471420"/>
                <wp:effectExtent l="0" t="0" r="17145" b="17780"/>
                <wp:wrapNone/>
                <wp:docPr id="324667743" name="Text Box 4"/>
                <wp:cNvGraphicFramePr/>
                <a:graphic xmlns:a="http://schemas.openxmlformats.org/drawingml/2006/main">
                  <a:graphicData uri="http://schemas.microsoft.com/office/word/2010/wordprocessingShape">
                    <wps:wsp>
                      <wps:cNvSpPr txBox="1"/>
                      <wps:spPr>
                        <a:xfrm>
                          <a:off x="0" y="0"/>
                          <a:ext cx="4415155" cy="2471420"/>
                        </a:xfrm>
                        <a:prstGeom prst="rect">
                          <a:avLst/>
                        </a:prstGeom>
                        <a:solidFill>
                          <a:schemeClr val="tx2">
                            <a:lumMod val="10000"/>
                            <a:lumOff val="90000"/>
                          </a:schemeClr>
                        </a:solidFill>
                        <a:ln w="12700">
                          <a:solidFill>
                            <a:schemeClr val="tx1"/>
                          </a:solidFill>
                        </a:ln>
                      </wps:spPr>
                      <wps:txbx>
                        <w:txbxContent>
                          <w:p w14:paraId="6D793BB2" w14:textId="77777777" w:rsidR="00563377" w:rsidRPr="002B7772" w:rsidRDefault="00563377" w:rsidP="00563377">
                            <w:pPr>
                              <w:rPr>
                                <w:rFonts w:ascii="Arial" w:hAnsi="Arial" w:cs="Arial"/>
                                <w:b/>
                                <w:bCs/>
                                <w:color w:val="000000" w:themeColor="text1"/>
                                <w:sz w:val="18"/>
                                <w:szCs w:val="18"/>
                                <w:lang w:val="en-US"/>
                              </w:rPr>
                            </w:pPr>
                          </w:p>
                          <w:p w14:paraId="51D03402" w14:textId="77777777" w:rsidR="00563377" w:rsidRPr="002B7772" w:rsidRDefault="00563377" w:rsidP="00563377">
                            <w:pPr>
                              <w:rPr>
                                <w:rFonts w:ascii="Arial" w:hAnsi="Arial" w:cs="Arial"/>
                                <w:b/>
                                <w:bCs/>
                                <w:color w:val="000000" w:themeColor="text1"/>
                                <w:sz w:val="18"/>
                                <w:szCs w:val="18"/>
                                <w:lang w:val="en-US"/>
                              </w:rPr>
                            </w:pPr>
                          </w:p>
                          <w:p w14:paraId="20141DBD" w14:textId="77777777" w:rsidR="00563377" w:rsidRPr="002B7772" w:rsidRDefault="00563377" w:rsidP="00563377">
                            <w:pPr>
                              <w:rPr>
                                <w:rFonts w:ascii="Arial" w:hAnsi="Arial" w:cs="Arial"/>
                                <w:b/>
                                <w:bCs/>
                                <w:color w:val="000000" w:themeColor="text1"/>
                                <w:sz w:val="18"/>
                                <w:szCs w:val="18"/>
                                <w:lang w:val="en-US"/>
                              </w:rPr>
                            </w:pPr>
                          </w:p>
                          <w:p w14:paraId="4080704E" w14:textId="77777777" w:rsidR="00563377" w:rsidRPr="002B7772" w:rsidRDefault="00563377" w:rsidP="00563377">
                            <w:pPr>
                              <w:rPr>
                                <w:rFonts w:ascii="Arial" w:hAnsi="Arial" w:cs="Arial"/>
                                <w:b/>
                                <w:bCs/>
                                <w:color w:val="000000" w:themeColor="text1"/>
                                <w:sz w:val="18"/>
                                <w:szCs w:val="18"/>
                                <w:lang w:val="en-US"/>
                              </w:rPr>
                            </w:pPr>
                          </w:p>
                          <w:p w14:paraId="1C751F61" w14:textId="77777777" w:rsidR="00563377" w:rsidRPr="002B7772" w:rsidRDefault="00563377" w:rsidP="00563377">
                            <w:pPr>
                              <w:rPr>
                                <w:rFonts w:ascii="Arial" w:hAnsi="Arial" w:cs="Arial"/>
                                <w:b/>
                                <w:bCs/>
                                <w:color w:val="000000" w:themeColor="text1"/>
                                <w:sz w:val="18"/>
                                <w:szCs w:val="18"/>
                                <w:lang w:val="en-US"/>
                              </w:rPr>
                            </w:pPr>
                          </w:p>
                          <w:p w14:paraId="71F26873" w14:textId="77777777" w:rsidR="00563377" w:rsidRPr="002B7772" w:rsidRDefault="00563377" w:rsidP="00563377">
                            <w:pPr>
                              <w:rPr>
                                <w:rFonts w:ascii="Arial" w:hAnsi="Arial" w:cs="Arial"/>
                                <w:b/>
                                <w:bCs/>
                                <w:color w:val="000000" w:themeColor="text1"/>
                                <w:sz w:val="18"/>
                                <w:szCs w:val="18"/>
                                <w:lang w:val="en-US"/>
                              </w:rPr>
                            </w:pPr>
                          </w:p>
                          <w:p w14:paraId="750088E6" w14:textId="77777777" w:rsidR="00563377" w:rsidRPr="002B7772" w:rsidRDefault="00563377" w:rsidP="00563377">
                            <w:pPr>
                              <w:rPr>
                                <w:rFonts w:ascii="Arial" w:hAnsi="Arial" w:cs="Arial"/>
                                <w:b/>
                                <w:bCs/>
                                <w:color w:val="000000" w:themeColor="text1"/>
                                <w:sz w:val="18"/>
                                <w:szCs w:val="18"/>
                                <w:lang w:val="en-US"/>
                              </w:rPr>
                            </w:pPr>
                          </w:p>
                          <w:p w14:paraId="417A6080" w14:textId="77777777" w:rsidR="00563377" w:rsidRPr="002B7772" w:rsidRDefault="00563377" w:rsidP="00563377">
                            <w:pPr>
                              <w:rPr>
                                <w:rFonts w:ascii="Arial" w:hAnsi="Arial" w:cs="Arial"/>
                                <w:b/>
                                <w:bCs/>
                                <w:color w:val="000000" w:themeColor="text1"/>
                                <w:sz w:val="18"/>
                                <w:szCs w:val="18"/>
                                <w:lang w:val="en-US"/>
                              </w:rPr>
                            </w:pPr>
                          </w:p>
                          <w:p w14:paraId="167DDED4" w14:textId="77777777" w:rsidR="00563377" w:rsidRPr="002B7772" w:rsidRDefault="00563377" w:rsidP="00563377">
                            <w:pPr>
                              <w:rPr>
                                <w:rFonts w:ascii="Arial" w:hAnsi="Arial" w:cs="Arial"/>
                                <w:b/>
                                <w:bCs/>
                                <w:color w:val="000000" w:themeColor="text1"/>
                                <w:sz w:val="18"/>
                                <w:szCs w:val="18"/>
                                <w:lang w:val="en-US"/>
                              </w:rPr>
                            </w:pPr>
                          </w:p>
                          <w:p w14:paraId="4B10021C" w14:textId="77777777" w:rsidR="00563377" w:rsidRPr="002B7772" w:rsidRDefault="00563377" w:rsidP="00563377">
                            <w:pPr>
                              <w:rPr>
                                <w:rFonts w:ascii="Arial" w:hAnsi="Arial" w:cs="Arial"/>
                                <w:b/>
                                <w:bCs/>
                                <w:color w:val="000000" w:themeColor="text1"/>
                                <w:sz w:val="18"/>
                                <w:szCs w:val="18"/>
                                <w:lang w:val="en-US"/>
                              </w:rPr>
                            </w:pPr>
                          </w:p>
                          <w:p w14:paraId="38262659" w14:textId="77777777" w:rsidR="00563377" w:rsidRPr="002B7772" w:rsidRDefault="00563377" w:rsidP="00563377">
                            <w:pPr>
                              <w:rPr>
                                <w:rFonts w:ascii="Arial" w:hAnsi="Arial" w:cs="Arial"/>
                                <w:b/>
                                <w:bCs/>
                                <w:color w:val="000000" w:themeColor="text1"/>
                                <w:sz w:val="18"/>
                                <w:szCs w:val="18"/>
                                <w:lang w:val="en-US"/>
                              </w:rPr>
                            </w:pPr>
                          </w:p>
                          <w:p w14:paraId="6EDB851F" w14:textId="77777777" w:rsidR="00563377" w:rsidRPr="002B7772" w:rsidRDefault="00563377" w:rsidP="00563377">
                            <w:pPr>
                              <w:rPr>
                                <w:rFonts w:ascii="Arial" w:hAnsi="Arial" w:cs="Arial"/>
                                <w:b/>
                                <w:bCs/>
                                <w:color w:val="000000" w:themeColor="text1"/>
                                <w:sz w:val="18"/>
                                <w:szCs w:val="18"/>
                                <w:lang w:val="en-US"/>
                              </w:rPr>
                            </w:pPr>
                          </w:p>
                          <w:p w14:paraId="648990E0" w14:textId="77777777" w:rsidR="00563377" w:rsidRPr="002B7772" w:rsidRDefault="00563377" w:rsidP="00563377">
                            <w:pPr>
                              <w:rPr>
                                <w:rFonts w:ascii="Arial" w:hAnsi="Arial" w:cs="Arial"/>
                                <w:b/>
                                <w:bCs/>
                                <w:color w:val="000000" w:themeColor="text1"/>
                                <w:sz w:val="18"/>
                                <w:szCs w:val="18"/>
                                <w:lang w:val="en-US"/>
                              </w:rPr>
                            </w:pPr>
                          </w:p>
                          <w:p w14:paraId="4D2AE470" w14:textId="77777777" w:rsidR="001A1BC5" w:rsidRPr="002B7772" w:rsidRDefault="001A1BC5" w:rsidP="001A1BC5">
                            <w:pPr>
                              <w:rPr>
                                <w:rFonts w:ascii="Arial" w:hAnsi="Arial" w:cs="Arial"/>
                                <w:b/>
                                <w:bCs/>
                                <w:color w:val="000000" w:themeColor="text1"/>
                                <w:sz w:val="18"/>
                                <w:szCs w:val="18"/>
                                <w:lang w:val="en-US"/>
                              </w:rPr>
                            </w:pPr>
                          </w:p>
                          <w:p w14:paraId="16A75961" w14:textId="29F59391" w:rsidR="00563377" w:rsidRPr="002B7772" w:rsidRDefault="00563377" w:rsidP="001A1BC5">
                            <w:pPr>
                              <w:spacing w:line="360" w:lineRule="auto"/>
                              <w:rPr>
                                <w:rFonts w:ascii="Arial" w:hAnsi="Arial" w:cs="Arial"/>
                                <w:b/>
                                <w:bCs/>
                                <w:color w:val="000000" w:themeColor="text1"/>
                                <w:sz w:val="18"/>
                                <w:szCs w:val="18"/>
                                <w:lang w:val="en-US"/>
                              </w:rPr>
                            </w:pPr>
                            <w:r w:rsidRPr="002B7772">
                              <w:rPr>
                                <w:rFonts w:ascii="Arial" w:hAnsi="Arial" w:cs="Arial" w:hint="cs"/>
                                <w:b/>
                                <w:bCs/>
                                <w:color w:val="000000" w:themeColor="text1"/>
                                <w:sz w:val="18"/>
                                <w:szCs w:val="18"/>
                                <w:lang w:val="en-US"/>
                              </w:rPr>
                              <w:t>Government Financial Strength</w:t>
                            </w:r>
                          </w:p>
                          <w:p w14:paraId="00476040" w14:textId="77777777" w:rsidR="002B7772" w:rsidRDefault="00563377" w:rsidP="00563377">
                            <w:pPr>
                              <w:rPr>
                                <w:rFonts w:ascii="Arial" w:hAnsi="Arial" w:cs="Arial"/>
                                <w:i/>
                                <w:iCs/>
                                <w:color w:val="000000" w:themeColor="text1"/>
                                <w:sz w:val="15"/>
                                <w:szCs w:val="15"/>
                                <w:lang w:val="en-US"/>
                              </w:rPr>
                            </w:pPr>
                            <w:r w:rsidRPr="002B7772">
                              <w:rPr>
                                <w:rFonts w:ascii="Arial" w:hAnsi="Arial" w:cs="Arial" w:hint="cs"/>
                                <w:i/>
                                <w:iCs/>
                                <w:color w:val="000000" w:themeColor="text1"/>
                                <w:sz w:val="15"/>
                                <w:szCs w:val="15"/>
                                <w:lang w:val="en-US"/>
                              </w:rPr>
                              <w:t xml:space="preserve">Dynamic weights ranging from </w:t>
                            </w:r>
                            <w:r w:rsidRPr="002B7772">
                              <w:rPr>
                                <w:rFonts w:ascii="Arial" w:hAnsi="Arial" w:cs="Arial" w:hint="cs"/>
                                <w:b/>
                                <w:bCs/>
                                <w:i/>
                                <w:iCs/>
                                <w:color w:val="000000" w:themeColor="text1"/>
                                <w:sz w:val="15"/>
                                <w:szCs w:val="15"/>
                                <w:lang w:val="en-US"/>
                              </w:rPr>
                              <w:t>25:75</w:t>
                            </w:r>
                            <w:r w:rsidRPr="002B7772">
                              <w:rPr>
                                <w:rFonts w:ascii="Arial" w:hAnsi="Arial" w:cs="Arial" w:hint="cs"/>
                                <w:i/>
                                <w:iCs/>
                                <w:color w:val="000000" w:themeColor="text1"/>
                                <w:sz w:val="15"/>
                                <w:szCs w:val="15"/>
                                <w:lang w:val="en-US"/>
                              </w:rPr>
                              <w:t xml:space="preserve"> to </w:t>
                            </w:r>
                            <w:r w:rsidRPr="002B7772">
                              <w:rPr>
                                <w:rFonts w:ascii="Arial" w:hAnsi="Arial" w:cs="Arial" w:hint="cs"/>
                                <w:b/>
                                <w:bCs/>
                                <w:i/>
                                <w:iCs/>
                                <w:color w:val="000000" w:themeColor="text1"/>
                                <w:sz w:val="15"/>
                                <w:szCs w:val="15"/>
                                <w:lang w:val="en-US"/>
                              </w:rPr>
                              <w:t>50:50</w:t>
                            </w:r>
                            <w:r w:rsidRPr="002B7772">
                              <w:rPr>
                                <w:rFonts w:ascii="Arial" w:hAnsi="Arial" w:cs="Arial" w:hint="cs"/>
                                <w:i/>
                                <w:iCs/>
                                <w:color w:val="000000" w:themeColor="text1"/>
                                <w:sz w:val="15"/>
                                <w:szCs w:val="15"/>
                                <w:lang w:val="en-US"/>
                              </w:rPr>
                              <w:t xml:space="preserve"> </w:t>
                            </w:r>
                          </w:p>
                          <w:p w14:paraId="3668F81E" w14:textId="0553F0BE" w:rsidR="00563377" w:rsidRPr="002B7772" w:rsidRDefault="00563377" w:rsidP="00563377">
                            <w:pPr>
                              <w:rPr>
                                <w:rFonts w:ascii="Arial" w:hAnsi="Arial" w:cs="Arial"/>
                                <w:i/>
                                <w:iCs/>
                                <w:color w:val="000000" w:themeColor="text1"/>
                                <w:sz w:val="15"/>
                                <w:szCs w:val="15"/>
                                <w:lang w:val="en-US"/>
                              </w:rPr>
                            </w:pPr>
                            <w:r w:rsidRPr="002B7772">
                              <w:rPr>
                                <w:rFonts w:ascii="Arial" w:hAnsi="Arial" w:cs="Arial" w:hint="cs"/>
                                <w:i/>
                                <w:iCs/>
                                <w:color w:val="000000" w:themeColor="text1"/>
                                <w:sz w:val="15"/>
                                <w:szCs w:val="15"/>
                                <w:lang w:val="en-US"/>
                              </w:rPr>
                              <w:t xml:space="preserve">for </w:t>
                            </w:r>
                            <w:r w:rsidRPr="002B7772">
                              <w:rPr>
                                <w:rFonts w:ascii="Arial" w:hAnsi="Arial" w:cs="Arial" w:hint="cs"/>
                                <w:b/>
                                <w:bCs/>
                                <w:i/>
                                <w:iCs/>
                                <w:color w:val="000000" w:themeColor="text1"/>
                                <w:sz w:val="15"/>
                                <w:szCs w:val="15"/>
                                <w:lang w:val="en-US"/>
                              </w:rPr>
                              <w:t xml:space="preserve">Fiscal </w:t>
                            </w:r>
                            <w:proofErr w:type="gramStart"/>
                            <w:r w:rsidRPr="002B7772">
                              <w:rPr>
                                <w:rFonts w:ascii="Arial" w:hAnsi="Arial" w:cs="Arial" w:hint="cs"/>
                                <w:b/>
                                <w:bCs/>
                                <w:i/>
                                <w:iCs/>
                                <w:color w:val="000000" w:themeColor="text1"/>
                                <w:sz w:val="15"/>
                                <w:szCs w:val="15"/>
                                <w:lang w:val="en-US"/>
                              </w:rPr>
                              <w:t>Health :</w:t>
                            </w:r>
                            <w:proofErr w:type="gramEnd"/>
                            <w:r w:rsidRPr="002B7772">
                              <w:rPr>
                                <w:rFonts w:ascii="Arial" w:hAnsi="Arial" w:cs="Arial" w:hint="cs"/>
                                <w:b/>
                                <w:bCs/>
                                <w:i/>
                                <w:iCs/>
                                <w:color w:val="000000" w:themeColor="text1"/>
                                <w:sz w:val="15"/>
                                <w:szCs w:val="15"/>
                                <w:lang w:val="en-US"/>
                              </w:rPr>
                              <w:t xml:space="preserve"> Economic Resiliency</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031497" id="_x0000_s1027" type="#_x0000_t202" style="position:absolute;left:0;text-align:left;margin-left:103.05pt;margin-top:5.65pt;width:347.65pt;height:194.6pt;z-index:2516577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" fillcolor="#dceaf7 [351]" strokecolor="black [3213]" strokeweight="1pt">
                <v:textbox>
                  <w:txbxContent>
                    <w:p w14:paraId="6D793BB2" w14:textId="77777777" w:rsidR="00563377" w:rsidRPr="002B7772" w:rsidRDefault="00563377" w:rsidP="00563377">
                      <w:pPr>
                        <w:rPr>
                          <w:rFonts w:ascii="Arial" w:hAnsi="Arial" w:cs="Arial"/>
                          <w:b/>
                          <w:bCs/>
                          <w:color w:val="000000" w:themeColor="text1"/>
                          <w:sz w:val="18"/>
                          <w:szCs w:val="18"/>
                          <w:lang w:val="en-US"/>
                        </w:rPr>
                      </w:pPr>
                    </w:p>
                    <w:p w14:paraId="51D03402" w14:textId="77777777" w:rsidR="00563377" w:rsidRPr="002B7772" w:rsidRDefault="00563377" w:rsidP="00563377">
                      <w:pPr>
                        <w:rPr>
                          <w:rFonts w:ascii="Arial" w:hAnsi="Arial" w:cs="Arial"/>
                          <w:b/>
                          <w:bCs/>
                          <w:color w:val="000000" w:themeColor="text1"/>
                          <w:sz w:val="18"/>
                          <w:szCs w:val="18"/>
                          <w:lang w:val="en-US"/>
                        </w:rPr>
                      </w:pPr>
                    </w:p>
                    <w:p w14:paraId="20141DBD" w14:textId="77777777" w:rsidR="00563377" w:rsidRPr="002B7772" w:rsidRDefault="00563377" w:rsidP="00563377">
                      <w:pPr>
                        <w:rPr>
                          <w:rFonts w:ascii="Arial" w:hAnsi="Arial" w:cs="Arial"/>
                          <w:b/>
                          <w:bCs/>
                          <w:color w:val="000000" w:themeColor="text1"/>
                          <w:sz w:val="18"/>
                          <w:szCs w:val="18"/>
                          <w:lang w:val="en-US"/>
                        </w:rPr>
                      </w:pPr>
                    </w:p>
                    <w:p w14:paraId="4080704E" w14:textId="77777777" w:rsidR="00563377" w:rsidRPr="002B7772" w:rsidRDefault="00563377" w:rsidP="00563377">
                      <w:pPr>
                        <w:rPr>
                          <w:rFonts w:ascii="Arial" w:hAnsi="Arial" w:cs="Arial"/>
                          <w:b/>
                          <w:bCs/>
                          <w:color w:val="000000" w:themeColor="text1"/>
                          <w:sz w:val="18"/>
                          <w:szCs w:val="18"/>
                          <w:lang w:val="en-US"/>
                        </w:rPr>
                      </w:pPr>
                    </w:p>
                    <w:p w14:paraId="1C751F61" w14:textId="77777777" w:rsidR="00563377" w:rsidRPr="002B7772" w:rsidRDefault="00563377" w:rsidP="00563377">
                      <w:pPr>
                        <w:rPr>
                          <w:rFonts w:ascii="Arial" w:hAnsi="Arial" w:cs="Arial"/>
                          <w:b/>
                          <w:bCs/>
                          <w:color w:val="000000" w:themeColor="text1"/>
                          <w:sz w:val="18"/>
                          <w:szCs w:val="18"/>
                          <w:lang w:val="en-US"/>
                        </w:rPr>
                      </w:pPr>
                    </w:p>
                    <w:p w14:paraId="71F26873" w14:textId="77777777" w:rsidR="00563377" w:rsidRPr="002B7772" w:rsidRDefault="00563377" w:rsidP="00563377">
                      <w:pPr>
                        <w:rPr>
                          <w:rFonts w:ascii="Arial" w:hAnsi="Arial" w:cs="Arial"/>
                          <w:b/>
                          <w:bCs/>
                          <w:color w:val="000000" w:themeColor="text1"/>
                          <w:sz w:val="18"/>
                          <w:szCs w:val="18"/>
                          <w:lang w:val="en-US"/>
                        </w:rPr>
                      </w:pPr>
                    </w:p>
                    <w:p w14:paraId="750088E6" w14:textId="77777777" w:rsidR="00563377" w:rsidRPr="002B7772" w:rsidRDefault="00563377" w:rsidP="00563377">
                      <w:pPr>
                        <w:rPr>
                          <w:rFonts w:ascii="Arial" w:hAnsi="Arial" w:cs="Arial"/>
                          <w:b/>
                          <w:bCs/>
                          <w:color w:val="000000" w:themeColor="text1"/>
                          <w:sz w:val="18"/>
                          <w:szCs w:val="18"/>
                          <w:lang w:val="en-US"/>
                        </w:rPr>
                      </w:pPr>
                    </w:p>
                    <w:p w14:paraId="417A6080" w14:textId="77777777" w:rsidR="00563377" w:rsidRPr="002B7772" w:rsidRDefault="00563377" w:rsidP="00563377">
                      <w:pPr>
                        <w:rPr>
                          <w:rFonts w:ascii="Arial" w:hAnsi="Arial" w:cs="Arial"/>
                          <w:b/>
                          <w:bCs/>
                          <w:color w:val="000000" w:themeColor="text1"/>
                          <w:sz w:val="18"/>
                          <w:szCs w:val="18"/>
                          <w:lang w:val="en-US"/>
                        </w:rPr>
                      </w:pPr>
                    </w:p>
                    <w:p w14:paraId="167DDED4" w14:textId="77777777" w:rsidR="00563377" w:rsidRPr="002B7772" w:rsidRDefault="00563377" w:rsidP="00563377">
                      <w:pPr>
                        <w:rPr>
                          <w:rFonts w:ascii="Arial" w:hAnsi="Arial" w:cs="Arial"/>
                          <w:b/>
                          <w:bCs/>
                          <w:color w:val="000000" w:themeColor="text1"/>
                          <w:sz w:val="18"/>
                          <w:szCs w:val="18"/>
                          <w:lang w:val="en-US"/>
                        </w:rPr>
                      </w:pPr>
                    </w:p>
                    <w:p w14:paraId="4B10021C" w14:textId="77777777" w:rsidR="00563377" w:rsidRPr="002B7772" w:rsidRDefault="00563377" w:rsidP="00563377">
                      <w:pPr>
                        <w:rPr>
                          <w:rFonts w:ascii="Arial" w:hAnsi="Arial" w:cs="Arial"/>
                          <w:b/>
                          <w:bCs/>
                          <w:color w:val="000000" w:themeColor="text1"/>
                          <w:sz w:val="18"/>
                          <w:szCs w:val="18"/>
                          <w:lang w:val="en-US"/>
                        </w:rPr>
                      </w:pPr>
                    </w:p>
                    <w:p w14:paraId="38262659" w14:textId="77777777" w:rsidR="00563377" w:rsidRPr="002B7772" w:rsidRDefault="00563377" w:rsidP="00563377">
                      <w:pPr>
                        <w:rPr>
                          <w:rFonts w:ascii="Arial" w:hAnsi="Arial" w:cs="Arial"/>
                          <w:b/>
                          <w:bCs/>
                          <w:color w:val="000000" w:themeColor="text1"/>
                          <w:sz w:val="18"/>
                          <w:szCs w:val="18"/>
                          <w:lang w:val="en-US"/>
                        </w:rPr>
                      </w:pPr>
                    </w:p>
                    <w:p w14:paraId="6EDB851F" w14:textId="77777777" w:rsidR="00563377" w:rsidRPr="002B7772" w:rsidRDefault="00563377" w:rsidP="00563377">
                      <w:pPr>
                        <w:rPr>
                          <w:rFonts w:ascii="Arial" w:hAnsi="Arial" w:cs="Arial"/>
                          <w:b/>
                          <w:bCs/>
                          <w:color w:val="000000" w:themeColor="text1"/>
                          <w:sz w:val="18"/>
                          <w:szCs w:val="18"/>
                          <w:lang w:val="en-US"/>
                        </w:rPr>
                      </w:pPr>
                    </w:p>
                    <w:p w14:paraId="648990E0" w14:textId="77777777" w:rsidR="00563377" w:rsidRPr="002B7772" w:rsidRDefault="00563377" w:rsidP="00563377">
                      <w:pPr>
                        <w:rPr>
                          <w:rFonts w:ascii="Arial" w:hAnsi="Arial" w:cs="Arial"/>
                          <w:b/>
                          <w:bCs/>
                          <w:color w:val="000000" w:themeColor="text1"/>
                          <w:sz w:val="18"/>
                          <w:szCs w:val="18"/>
                          <w:lang w:val="en-US"/>
                        </w:rPr>
                      </w:pPr>
                    </w:p>
                    <w:p w14:paraId="4D2AE470" w14:textId="77777777" w:rsidR="001A1BC5" w:rsidRPr="002B7772" w:rsidRDefault="001A1BC5" w:rsidP="001A1BC5">
                      <w:pPr>
                        <w:rPr>
                          <w:rFonts w:ascii="Arial" w:hAnsi="Arial" w:cs="Arial"/>
                          <w:b/>
                          <w:bCs/>
                          <w:color w:val="000000" w:themeColor="text1"/>
                          <w:sz w:val="18"/>
                          <w:szCs w:val="18"/>
                          <w:lang w:val="en-US"/>
                        </w:rPr>
                      </w:pPr>
                    </w:p>
                    <w:p w14:paraId="16A75961" w14:textId="29F59391" w:rsidR="00563377" w:rsidRPr="002B7772" w:rsidRDefault="00563377" w:rsidP="001A1BC5">
                      <w:pPr>
                        <w:spacing w:line="360" w:lineRule="auto"/>
                        <w:rPr>
                          <w:rFonts w:ascii="Arial" w:hAnsi="Arial" w:cs="Arial"/>
                          <w:b/>
                          <w:bCs/>
                          <w:color w:val="000000" w:themeColor="text1"/>
                          <w:sz w:val="18"/>
                          <w:szCs w:val="18"/>
                          <w:lang w:val="en-US"/>
                        </w:rPr>
                      </w:pPr>
                      <w:r w:rsidRPr="002B7772">
                        <w:rPr>
                          <w:rFonts w:ascii="Arial" w:hAnsi="Arial" w:cs="Arial" w:hint="cs"/>
                          <w:b/>
                          <w:bCs/>
                          <w:color w:val="000000" w:themeColor="text1"/>
                          <w:sz w:val="18"/>
                          <w:szCs w:val="18"/>
                          <w:lang w:val="en-US"/>
                        </w:rPr>
                        <w:t>Government Financial Strength</w:t>
                      </w:r>
                    </w:p>
                    <w:p w14:paraId="00476040" w14:textId="77777777" w:rsidR="002B7772" w:rsidRDefault="00563377" w:rsidP="00563377">
                      <w:pPr>
                        <w:rPr>
                          <w:rFonts w:ascii="Arial" w:hAnsi="Arial" w:cs="Arial"/>
                          <w:i/>
                          <w:iCs/>
                          <w:color w:val="000000" w:themeColor="text1"/>
                          <w:sz w:val="15"/>
                          <w:szCs w:val="15"/>
                          <w:lang w:val="en-US"/>
                        </w:rPr>
                      </w:pPr>
                      <w:r w:rsidRPr="002B7772">
                        <w:rPr>
                          <w:rFonts w:ascii="Arial" w:hAnsi="Arial" w:cs="Arial" w:hint="cs"/>
                          <w:i/>
                          <w:iCs/>
                          <w:color w:val="000000" w:themeColor="text1"/>
                          <w:sz w:val="15"/>
                          <w:szCs w:val="15"/>
                          <w:lang w:val="en-US"/>
                        </w:rPr>
                        <w:t xml:space="preserve">Dynamic weights ranging from </w:t>
                      </w:r>
                      <w:r w:rsidRPr="002B7772">
                        <w:rPr>
                          <w:rFonts w:ascii="Arial" w:hAnsi="Arial" w:cs="Arial" w:hint="cs"/>
                          <w:b/>
                          <w:bCs/>
                          <w:i/>
                          <w:iCs/>
                          <w:color w:val="000000" w:themeColor="text1"/>
                          <w:sz w:val="15"/>
                          <w:szCs w:val="15"/>
                          <w:lang w:val="en-US"/>
                        </w:rPr>
                        <w:t>25:75</w:t>
                      </w:r>
                      <w:r w:rsidRPr="002B7772">
                        <w:rPr>
                          <w:rFonts w:ascii="Arial" w:hAnsi="Arial" w:cs="Arial" w:hint="cs"/>
                          <w:i/>
                          <w:iCs/>
                          <w:color w:val="000000" w:themeColor="text1"/>
                          <w:sz w:val="15"/>
                          <w:szCs w:val="15"/>
                          <w:lang w:val="en-US"/>
                        </w:rPr>
                        <w:t xml:space="preserve"> to </w:t>
                      </w:r>
                      <w:r w:rsidRPr="002B7772">
                        <w:rPr>
                          <w:rFonts w:ascii="Arial" w:hAnsi="Arial" w:cs="Arial" w:hint="cs"/>
                          <w:b/>
                          <w:bCs/>
                          <w:i/>
                          <w:iCs/>
                          <w:color w:val="000000" w:themeColor="text1"/>
                          <w:sz w:val="15"/>
                          <w:szCs w:val="15"/>
                          <w:lang w:val="en-US"/>
                        </w:rPr>
                        <w:t>50:50</w:t>
                      </w:r>
                      <w:r w:rsidRPr="002B7772">
                        <w:rPr>
                          <w:rFonts w:ascii="Arial" w:hAnsi="Arial" w:cs="Arial" w:hint="cs"/>
                          <w:i/>
                          <w:iCs/>
                          <w:color w:val="000000" w:themeColor="text1"/>
                          <w:sz w:val="15"/>
                          <w:szCs w:val="15"/>
                          <w:lang w:val="en-US"/>
                        </w:rPr>
                        <w:t xml:space="preserve"> </w:t>
                      </w:r>
                    </w:p>
                    <w:p w14:paraId="3668F81E" w14:textId="0553F0BE" w:rsidR="00563377" w:rsidRPr="002B7772" w:rsidRDefault="00563377" w:rsidP="00563377">
                      <w:pPr>
                        <w:rPr>
                          <w:rFonts w:ascii="Arial" w:hAnsi="Arial" w:cs="Arial"/>
                          <w:i/>
                          <w:iCs/>
                          <w:color w:val="000000" w:themeColor="text1"/>
                          <w:sz w:val="15"/>
                          <w:szCs w:val="15"/>
                          <w:lang w:val="en-US"/>
                        </w:rPr>
                      </w:pPr>
                      <w:r w:rsidRPr="002B7772">
                        <w:rPr>
                          <w:rFonts w:ascii="Arial" w:hAnsi="Arial" w:cs="Arial" w:hint="cs"/>
                          <w:i/>
                          <w:iCs/>
                          <w:color w:val="000000" w:themeColor="text1"/>
                          <w:sz w:val="15"/>
                          <w:szCs w:val="15"/>
                          <w:lang w:val="en-US"/>
                        </w:rPr>
                        <w:t xml:space="preserve">for </w:t>
                      </w:r>
                      <w:r w:rsidRPr="002B7772">
                        <w:rPr>
                          <w:rFonts w:ascii="Arial" w:hAnsi="Arial" w:cs="Arial" w:hint="cs"/>
                          <w:b/>
                          <w:bCs/>
                          <w:i/>
                          <w:iCs/>
                          <w:color w:val="000000" w:themeColor="text1"/>
                          <w:sz w:val="15"/>
                          <w:szCs w:val="15"/>
                          <w:lang w:val="en-US"/>
                        </w:rPr>
                        <w:t xml:space="preserve">Fiscal </w:t>
                      </w:r>
                      <w:proofErr w:type="gramStart"/>
                      <w:r w:rsidRPr="002B7772">
                        <w:rPr>
                          <w:rFonts w:ascii="Arial" w:hAnsi="Arial" w:cs="Arial" w:hint="cs"/>
                          <w:b/>
                          <w:bCs/>
                          <w:i/>
                          <w:iCs/>
                          <w:color w:val="000000" w:themeColor="text1"/>
                          <w:sz w:val="15"/>
                          <w:szCs w:val="15"/>
                          <w:lang w:val="en-US"/>
                        </w:rPr>
                        <w:t>Health :</w:t>
                      </w:r>
                      <w:proofErr w:type="gramEnd"/>
                      <w:r w:rsidRPr="002B7772">
                        <w:rPr>
                          <w:rFonts w:ascii="Arial" w:hAnsi="Arial" w:cs="Arial" w:hint="cs"/>
                          <w:b/>
                          <w:bCs/>
                          <w:i/>
                          <w:iCs/>
                          <w:color w:val="000000" w:themeColor="text1"/>
                          <w:sz w:val="15"/>
                          <w:szCs w:val="15"/>
                          <w:lang w:val="en-US"/>
                        </w:rPr>
                        <w:t xml:space="preserve"> Economic Resiliency</w:t>
                      </w:r>
                    </w:p>
                  </w:txbxContent>
                </v:textbox>
              </v:shape>
            </w:pict>
          </mc:Fallback>
        </mc:AlternateContent>
      </w:r>
    </w:p>
    <w:p w14:paraId="6633B397" w14:textId="78EA7DDA" w:rsidR="00C75730" w:rsidRPr="00147D0A" w:rsidRDefault="005E1771" w:rsidP="00622529">
      <w:pPr>
        <w:spacing w:line="360" w:lineRule="auto"/>
        <w:ind w:firstLine="720"/>
        <w:jc w:val="center"/>
        <w:rPr>
          <w:rFonts w:ascii="Arial" w:hAnsi="Arial" w:cs="Arial"/>
          <w:sz w:val="20"/>
          <w:szCs w:val="20"/>
        </w:rPr>
      </w:pPr>
      <w:r w:rsidRPr="00147D0A">
        <w:rPr>
          <w:rFonts w:ascii="Arial" w:hAnsi="Arial" w:cs="Arial" w:hint="cs"/>
          <w:noProof/>
        </w:rPr>
        <w:drawing>
          <wp:anchor distT="0" distB="0" distL="114300" distR="114300" simplePos="0" relativeHeight="251721728" behindDoc="0" locked="0" layoutInCell="1" allowOverlap="1" wp14:anchorId="385F44B7" wp14:editId="238D74C6">
            <wp:simplePos x="0" y="0"/>
            <wp:positionH relativeFrom="column">
              <wp:posOffset>1903095</wp:posOffset>
            </wp:positionH>
            <wp:positionV relativeFrom="paragraph">
              <wp:posOffset>9500</wp:posOffset>
            </wp:positionV>
            <wp:extent cx="2471420" cy="1946275"/>
            <wp:effectExtent l="0" t="0" r="0" b="0"/>
            <wp:wrapNone/>
            <wp:docPr id="1540865613" name="Chart 1">
              <a:extLst xmlns:a="http://schemas.openxmlformats.org/drawingml/2006/main">
                <a:ext uri="{FF2B5EF4-FFF2-40B4-BE49-F238E27FC236}">
                  <a16:creationId xmlns:a16="http://schemas.microsoft.com/office/drawing/2014/main" id="{D9D94E88-BF91-EF40-9328-F347100911B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page">
              <wp14:pctWidth>0</wp14:pctWidth>
            </wp14:sizeRelH>
            <wp14:sizeRelV relativeFrom="page">
              <wp14:pctHeight>0</wp14:pctHeight>
            </wp14:sizeRelV>
          </wp:anchor>
        </w:drawing>
      </w:r>
      <w:r w:rsidR="002B7772" w:rsidRPr="00147D0A">
        <w:rPr>
          <w:rFonts w:ascii="Arial" w:hAnsi="Arial" w:cs="Arial" w:hint="cs"/>
          <w:noProof/>
        </w:rPr>
        <mc:AlternateContent>
          <mc:Choice Requires="wps">
            <w:drawing>
              <wp:anchor distT="0" distB="0" distL="114300" distR="114300" simplePos="0" relativeHeight="251658239" behindDoc="0" locked="0" layoutInCell="1" allowOverlap="1" wp14:anchorId="60BD1A62" wp14:editId="56EB0197">
                <wp:simplePos x="0" y="0"/>
                <wp:positionH relativeFrom="column">
                  <wp:posOffset>3956364</wp:posOffset>
                </wp:positionH>
                <wp:positionV relativeFrom="paragraph">
                  <wp:posOffset>16900</wp:posOffset>
                </wp:positionV>
                <wp:extent cx="1716933" cy="2362835"/>
                <wp:effectExtent l="0" t="0" r="10795" b="12065"/>
                <wp:wrapNone/>
                <wp:docPr id="700571501" name="Text Box 4"/>
                <wp:cNvGraphicFramePr/>
                <a:graphic xmlns:a="http://schemas.openxmlformats.org/drawingml/2006/main">
                  <a:graphicData uri="http://schemas.microsoft.com/office/word/2010/wordprocessingShape">
                    <wps:wsp>
                      <wps:cNvSpPr txBox="1"/>
                      <wps:spPr>
                        <a:xfrm>
                          <a:off x="0" y="0"/>
                          <a:ext cx="1716933" cy="2362835"/>
                        </a:xfrm>
                        <a:prstGeom prst="rect">
                          <a:avLst/>
                        </a:prstGeom>
                        <a:solidFill>
                          <a:srgbClr val="F7F7F7"/>
                        </a:solidFill>
                        <a:ln w="9525">
                          <a:solidFill>
                            <a:schemeClr val="tx1"/>
                          </a:solidFill>
                        </a:ln>
                      </wps:spPr>
                      <wps:txbx>
                        <w:txbxContent>
                          <w:p w14:paraId="70B1DED6" w14:textId="5DE6AB6F" w:rsidR="0037668C" w:rsidRPr="002B7772" w:rsidRDefault="0037668C" w:rsidP="0037668C">
                            <w:pPr>
                              <w:rPr>
                                <w:rFonts w:ascii="Arial" w:hAnsi="Arial" w:cs="Arial"/>
                                <w:b/>
                                <w:bCs/>
                                <w:color w:val="0C3512" w:themeColor="accent3" w:themeShade="80"/>
                                <w:sz w:val="16"/>
                                <w:szCs w:val="16"/>
                                <w:lang w:val="en-US"/>
                              </w:rPr>
                            </w:pPr>
                            <w:r w:rsidRPr="002B7772">
                              <w:rPr>
                                <w:rFonts w:ascii="Arial" w:hAnsi="Arial" w:cs="Arial" w:hint="cs"/>
                                <w:b/>
                                <w:bCs/>
                                <w:color w:val="0C3512" w:themeColor="accent3" w:themeShade="80"/>
                                <w:sz w:val="18"/>
                                <w:szCs w:val="18"/>
                                <w:lang w:val="en-US"/>
                              </w:rPr>
                              <w:t>Economic Resiliency</w:t>
                            </w:r>
                          </w:p>
                          <w:p w14:paraId="11E1B01A" w14:textId="1023BA55" w:rsidR="0037668C" w:rsidRPr="002B7772" w:rsidRDefault="0037668C" w:rsidP="0037668C">
                            <w:pPr>
                              <w:rPr>
                                <w:rFonts w:ascii="Arial" w:hAnsi="Arial" w:cs="Arial"/>
                                <w:b/>
                                <w:bCs/>
                                <w:color w:val="4EA72E" w:themeColor="accent6"/>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BD1A62" id="_x0000_s1028" type="#_x0000_t202" style="position:absolute;left:0;text-align:left;margin-left:311.5pt;margin-top:1.35pt;width:135.2pt;height:186.0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" fillcolor="#f7f7f7" strokecolor="black [3213]">
                <v:textbox>
                  <w:txbxContent>
                    <w:p w14:paraId="70B1DED6" w14:textId="5DE6AB6F" w:rsidR="0037668C" w:rsidRPr="002B7772" w:rsidRDefault="0037668C" w:rsidP="0037668C">
                      <w:pPr>
                        <w:rPr>
                          <w:rFonts w:ascii="Arial" w:hAnsi="Arial" w:cs="Arial"/>
                          <w:b/>
                          <w:bCs/>
                          <w:color w:val="0C3512" w:themeColor="accent3" w:themeShade="80"/>
                          <w:sz w:val="16"/>
                          <w:szCs w:val="16"/>
                          <w:lang w:val="en-US"/>
                        </w:rPr>
                      </w:pPr>
                      <w:r w:rsidRPr="002B7772">
                        <w:rPr>
                          <w:rFonts w:ascii="Arial" w:hAnsi="Arial" w:cs="Arial" w:hint="cs"/>
                          <w:b/>
                          <w:bCs/>
                          <w:color w:val="0C3512" w:themeColor="accent3" w:themeShade="80"/>
                          <w:sz w:val="18"/>
                          <w:szCs w:val="18"/>
                          <w:lang w:val="en-US"/>
                        </w:rPr>
                        <w:t>Economic Resiliency</w:t>
                      </w:r>
                    </w:p>
                    <w:p w14:paraId="11E1B01A" w14:textId="1023BA55" w:rsidR="0037668C" w:rsidRPr="002B7772" w:rsidRDefault="0037668C" w:rsidP="0037668C">
                      <w:pPr>
                        <w:rPr>
                          <w:rFonts w:ascii="Arial" w:hAnsi="Arial" w:cs="Arial"/>
                          <w:b/>
                          <w:bCs/>
                          <w:color w:val="4EA72E" w:themeColor="accent6"/>
                          <w:sz w:val="16"/>
                          <w:szCs w:val="16"/>
                          <w:lang w:val="en-US"/>
                        </w:rPr>
                      </w:pPr>
                    </w:p>
                  </w:txbxContent>
                </v:textbox>
              </v:shape>
            </w:pict>
          </mc:Fallback>
        </mc:AlternateContent>
      </w:r>
      <w:r w:rsidR="00507994" w:rsidRPr="00147D0A">
        <w:rPr>
          <w:rFonts w:ascii="Arial" w:hAnsi="Arial" w:cs="Arial" w:hint="cs"/>
          <w:noProof/>
        </w:rPr>
        <mc:AlternateContent>
          <mc:Choice Requires="wps">
            <w:drawing>
              <wp:anchor distT="0" distB="0" distL="114300" distR="114300" simplePos="0" relativeHeight="251660287" behindDoc="0" locked="0" layoutInCell="1" allowOverlap="1" wp14:anchorId="57AE0CF9" wp14:editId="04EFF018">
                <wp:simplePos x="0" y="0"/>
                <wp:positionH relativeFrom="column">
                  <wp:posOffset>1358020</wp:posOffset>
                </wp:positionH>
                <wp:positionV relativeFrom="paragraph">
                  <wp:posOffset>7846</wp:posOffset>
                </wp:positionV>
                <wp:extent cx="1421130" cy="796705"/>
                <wp:effectExtent l="0" t="0" r="13970" b="16510"/>
                <wp:wrapNone/>
                <wp:docPr id="213641860" name="Text Box 4"/>
                <wp:cNvGraphicFramePr/>
                <a:graphic xmlns:a="http://schemas.openxmlformats.org/drawingml/2006/main">
                  <a:graphicData uri="http://schemas.microsoft.com/office/word/2010/wordprocessingShape">
                    <wps:wsp>
                      <wps:cNvSpPr txBox="1"/>
                      <wps:spPr>
                        <a:xfrm>
                          <a:off x="0" y="0"/>
                          <a:ext cx="1421130" cy="796705"/>
                        </a:xfrm>
                        <a:prstGeom prst="rect">
                          <a:avLst/>
                        </a:prstGeom>
                        <a:solidFill>
                          <a:srgbClr val="F7F7F7"/>
                        </a:solidFill>
                        <a:ln w="9525">
                          <a:solidFill>
                            <a:schemeClr val="tx1"/>
                          </a:solidFill>
                        </a:ln>
                      </wps:spPr>
                      <wps:txbx>
                        <w:txbxContent>
                          <w:p w14:paraId="22F8E5C2" w14:textId="6EFA4FCB" w:rsidR="00CC5D1E" w:rsidRPr="002B7772" w:rsidRDefault="00A666DA" w:rsidP="003A772C">
                            <w:pPr>
                              <w:spacing w:line="276" w:lineRule="auto"/>
                              <w:rPr>
                                <w:rFonts w:ascii="Arial" w:hAnsi="Arial" w:cs="Arial"/>
                                <w:b/>
                                <w:bCs/>
                                <w:color w:val="80340D" w:themeColor="accent2" w:themeShade="80"/>
                                <w:sz w:val="16"/>
                                <w:szCs w:val="16"/>
                                <w:lang w:val="en-US"/>
                              </w:rPr>
                            </w:pPr>
                            <w:r w:rsidRPr="002B7772">
                              <w:rPr>
                                <w:rFonts w:ascii="Arial" w:hAnsi="Arial" w:cs="Arial" w:hint="cs"/>
                                <w:b/>
                                <w:bCs/>
                                <w:color w:val="80340D" w:themeColor="accent2" w:themeShade="80"/>
                                <w:sz w:val="16"/>
                                <w:szCs w:val="16"/>
                                <w:lang w:val="en-US"/>
                              </w:rPr>
                              <w:t>Fiscal Health</w:t>
                            </w:r>
                            <w:r w:rsidR="00CC5D1E" w:rsidRPr="002B7772">
                              <w:rPr>
                                <w:rFonts w:ascii="Arial" w:hAnsi="Arial" w:cs="Arial" w:hint="cs"/>
                                <w:b/>
                                <w:bCs/>
                                <w:color w:val="80340D" w:themeColor="accent2" w:themeShade="80"/>
                                <w:sz w:val="16"/>
                                <w:szCs w:val="16"/>
                                <w:lang w:val="en-US"/>
                              </w:rPr>
                              <w:t xml:space="preserve">        </w:t>
                            </w:r>
                          </w:p>
                          <w:p w14:paraId="473C94D3" w14:textId="14D61F63" w:rsidR="00CC5D1E" w:rsidRPr="002B7772" w:rsidRDefault="00180F9C" w:rsidP="003A772C">
                            <w:pPr>
                              <w:spacing w:line="276" w:lineRule="auto"/>
                              <w:rPr>
                                <w:rFonts w:ascii="Arial" w:hAnsi="Arial" w:cs="Arial"/>
                                <w:b/>
                                <w:bCs/>
                                <w:color w:val="E97132" w:themeColor="accent2"/>
                                <w:sz w:val="14"/>
                                <w:szCs w:val="14"/>
                                <w:lang w:val="en-US"/>
                              </w:rPr>
                            </w:pPr>
                            <w:r w:rsidRPr="002B7772">
                              <w:rPr>
                                <w:rFonts w:ascii="Arial" w:hAnsi="Arial" w:cs="Arial" w:hint="cs"/>
                                <w:b/>
                                <w:bCs/>
                                <w:color w:val="F1A983" w:themeColor="accent2" w:themeTint="99"/>
                                <w:sz w:val="16"/>
                                <w:szCs w:val="16"/>
                                <w:lang w:val="en-US"/>
                              </w:rPr>
                              <w:t xml:space="preserve"> </w:t>
                            </w:r>
                            <w:r w:rsidRPr="002B7772">
                              <w:rPr>
                                <w:rFonts w:ascii="Arial" w:hAnsi="Arial" w:cs="Arial" w:hint="cs"/>
                                <w:b/>
                                <w:bCs/>
                                <w:color w:val="E97132" w:themeColor="accent2"/>
                                <w:sz w:val="14"/>
                                <w:szCs w:val="14"/>
                                <w:lang w:val="en-US"/>
                              </w:rPr>
                              <w:t xml:space="preserve">- </w:t>
                            </w:r>
                            <w:r w:rsidR="00A666DA" w:rsidRPr="002B7772">
                              <w:rPr>
                                <w:rFonts w:ascii="Arial" w:hAnsi="Arial" w:cs="Arial" w:hint="cs"/>
                                <w:b/>
                                <w:bCs/>
                                <w:color w:val="E97132" w:themeColor="accent2"/>
                                <w:sz w:val="14"/>
                                <w:szCs w:val="14"/>
                                <w:lang w:val="en-US"/>
                              </w:rPr>
                              <w:t>interest</w:t>
                            </w:r>
                            <w:r w:rsidR="005A2C32" w:rsidRPr="002B7772">
                              <w:rPr>
                                <w:rFonts w:ascii="Arial" w:hAnsi="Arial" w:cs="Arial" w:hint="cs"/>
                                <w:b/>
                                <w:bCs/>
                                <w:color w:val="E97132" w:themeColor="accent2"/>
                                <w:sz w:val="14"/>
                                <w:szCs w:val="14"/>
                                <w:lang w:val="en-US"/>
                              </w:rPr>
                              <w:t xml:space="preserve"> </w:t>
                            </w:r>
                            <w:r w:rsidR="00A666DA" w:rsidRPr="002B7772">
                              <w:rPr>
                                <w:rFonts w:ascii="Arial" w:hAnsi="Arial" w:cs="Arial" w:hint="cs"/>
                                <w:b/>
                                <w:bCs/>
                                <w:color w:val="E97132" w:themeColor="accent2"/>
                                <w:sz w:val="14"/>
                                <w:szCs w:val="14"/>
                                <w:lang w:val="en-US"/>
                              </w:rPr>
                              <w:t>/</w:t>
                            </w:r>
                            <w:r w:rsidR="005A2C32" w:rsidRPr="002B7772">
                              <w:rPr>
                                <w:rFonts w:ascii="Arial" w:hAnsi="Arial" w:cs="Arial" w:hint="cs"/>
                                <w:b/>
                                <w:bCs/>
                                <w:color w:val="E97132" w:themeColor="accent2"/>
                                <w:sz w:val="14"/>
                                <w:szCs w:val="14"/>
                                <w:lang w:val="en-US"/>
                              </w:rPr>
                              <w:t xml:space="preserve"> </w:t>
                            </w:r>
                            <w:r w:rsidR="00A666DA" w:rsidRPr="002B7772">
                              <w:rPr>
                                <w:rFonts w:ascii="Arial" w:hAnsi="Arial" w:cs="Arial" w:hint="cs"/>
                                <w:b/>
                                <w:bCs/>
                                <w:color w:val="E97132" w:themeColor="accent2"/>
                                <w:sz w:val="14"/>
                                <w:szCs w:val="14"/>
                                <w:lang w:val="en-US"/>
                              </w:rPr>
                              <w:t>revenue</w:t>
                            </w:r>
                            <w:r w:rsidR="005A7432" w:rsidRPr="002B7772">
                              <w:rPr>
                                <w:rFonts w:ascii="Arial" w:hAnsi="Arial" w:cs="Arial" w:hint="cs"/>
                                <w:b/>
                                <w:bCs/>
                                <w:color w:val="E97132" w:themeColor="accent2"/>
                                <w:sz w:val="14"/>
                                <w:szCs w:val="14"/>
                                <w:lang w:val="en-US"/>
                              </w:rPr>
                              <w:t xml:space="preserve"> </w:t>
                            </w:r>
                            <w:r w:rsidR="005A7432" w:rsidRPr="002B7772">
                              <w:rPr>
                                <w:rFonts w:ascii="Arial" w:hAnsi="Arial" w:cs="Arial" w:hint="cs"/>
                                <w:i/>
                                <w:iCs/>
                                <w:color w:val="80340D" w:themeColor="accent2" w:themeShade="80"/>
                                <w:sz w:val="14"/>
                                <w:szCs w:val="14"/>
                                <w:lang w:val="en-US"/>
                              </w:rPr>
                              <w:t>25%</w:t>
                            </w:r>
                          </w:p>
                          <w:p w14:paraId="688D1B7D" w14:textId="1E7E2551" w:rsidR="00622529" w:rsidRPr="002B7772" w:rsidRDefault="00180F9C" w:rsidP="003A772C">
                            <w:pPr>
                              <w:spacing w:line="276" w:lineRule="auto"/>
                              <w:rPr>
                                <w:rFonts w:ascii="Arial" w:hAnsi="Arial" w:cs="Arial"/>
                                <w:b/>
                                <w:bCs/>
                                <w:color w:val="E97132" w:themeColor="accent2"/>
                                <w:sz w:val="14"/>
                                <w:szCs w:val="14"/>
                                <w:lang w:val="en-US"/>
                              </w:rPr>
                            </w:pPr>
                            <w:r w:rsidRPr="002B7772">
                              <w:rPr>
                                <w:rFonts w:ascii="Arial" w:hAnsi="Arial" w:cs="Arial" w:hint="cs"/>
                                <w:b/>
                                <w:bCs/>
                                <w:color w:val="E97132" w:themeColor="accent2"/>
                                <w:sz w:val="14"/>
                                <w:szCs w:val="14"/>
                                <w:lang w:val="en-US"/>
                              </w:rPr>
                              <w:t xml:space="preserve"> -</w:t>
                            </w:r>
                            <w:r w:rsidR="00CC5D1E" w:rsidRPr="002B7772">
                              <w:rPr>
                                <w:rFonts w:ascii="Arial" w:hAnsi="Arial" w:cs="Arial" w:hint="cs"/>
                                <w:b/>
                                <w:bCs/>
                                <w:color w:val="E97132" w:themeColor="accent2"/>
                                <w:sz w:val="14"/>
                                <w:szCs w:val="14"/>
                                <w:lang w:val="en-US"/>
                              </w:rPr>
                              <w:t xml:space="preserve"> </w:t>
                            </w:r>
                            <w:r w:rsidR="00622529" w:rsidRPr="002B7772">
                              <w:rPr>
                                <w:rFonts w:ascii="Arial" w:hAnsi="Arial" w:cs="Arial" w:hint="cs"/>
                                <w:b/>
                                <w:bCs/>
                                <w:color w:val="E97132" w:themeColor="accent2"/>
                                <w:sz w:val="14"/>
                                <w:szCs w:val="14"/>
                                <w:lang w:val="en-US"/>
                              </w:rPr>
                              <w:t>interest</w:t>
                            </w:r>
                            <w:r w:rsidR="005A2C32" w:rsidRPr="002B7772">
                              <w:rPr>
                                <w:rFonts w:ascii="Arial" w:hAnsi="Arial" w:cs="Arial" w:hint="cs"/>
                                <w:b/>
                                <w:bCs/>
                                <w:color w:val="E97132" w:themeColor="accent2"/>
                                <w:sz w:val="14"/>
                                <w:szCs w:val="14"/>
                                <w:lang w:val="en-US"/>
                              </w:rPr>
                              <w:t xml:space="preserve"> </w:t>
                            </w:r>
                            <w:r w:rsidR="00622529" w:rsidRPr="002B7772">
                              <w:rPr>
                                <w:rFonts w:ascii="Arial" w:hAnsi="Arial" w:cs="Arial" w:hint="cs"/>
                                <w:b/>
                                <w:bCs/>
                                <w:color w:val="E97132" w:themeColor="accent2"/>
                                <w:sz w:val="14"/>
                                <w:szCs w:val="14"/>
                                <w:lang w:val="en-US"/>
                              </w:rPr>
                              <w:t>/</w:t>
                            </w:r>
                            <w:r w:rsidR="005A2C32" w:rsidRPr="002B7772">
                              <w:rPr>
                                <w:rFonts w:ascii="Arial" w:hAnsi="Arial" w:cs="Arial" w:hint="cs"/>
                                <w:b/>
                                <w:bCs/>
                                <w:color w:val="E97132" w:themeColor="accent2"/>
                                <w:sz w:val="14"/>
                                <w:szCs w:val="14"/>
                                <w:lang w:val="en-US"/>
                              </w:rPr>
                              <w:t xml:space="preserve"> </w:t>
                            </w:r>
                            <w:proofErr w:type="spellStart"/>
                            <w:r w:rsidR="00622529" w:rsidRPr="002B7772">
                              <w:rPr>
                                <w:rFonts w:ascii="Arial" w:hAnsi="Arial" w:cs="Arial" w:hint="cs"/>
                                <w:b/>
                                <w:bCs/>
                                <w:color w:val="E97132" w:themeColor="accent2"/>
                                <w:sz w:val="14"/>
                                <w:szCs w:val="14"/>
                                <w:lang w:val="en-US"/>
                              </w:rPr>
                              <w:t>gdp</w:t>
                            </w:r>
                            <w:proofErr w:type="spellEnd"/>
                            <w:r w:rsidR="005A7432" w:rsidRPr="002B7772">
                              <w:rPr>
                                <w:rFonts w:ascii="Arial" w:hAnsi="Arial" w:cs="Arial" w:hint="cs"/>
                                <w:b/>
                                <w:bCs/>
                                <w:color w:val="E97132" w:themeColor="accent2"/>
                                <w:sz w:val="14"/>
                                <w:szCs w:val="14"/>
                                <w:lang w:val="en-US"/>
                              </w:rPr>
                              <w:t xml:space="preserve"> </w:t>
                            </w:r>
                            <w:r w:rsidR="003A772C" w:rsidRPr="002B7772">
                              <w:rPr>
                                <w:rFonts w:ascii="Arial" w:hAnsi="Arial" w:cs="Arial" w:hint="cs"/>
                                <w:i/>
                                <w:iCs/>
                                <w:color w:val="80340D" w:themeColor="accent2" w:themeShade="80"/>
                                <w:sz w:val="14"/>
                                <w:szCs w:val="14"/>
                                <w:lang w:val="en-US"/>
                              </w:rPr>
                              <w:t>25%</w:t>
                            </w:r>
                          </w:p>
                          <w:p w14:paraId="08D5AC26" w14:textId="24E373B6" w:rsidR="00622529" w:rsidRPr="002B7772" w:rsidRDefault="00180F9C" w:rsidP="003A772C">
                            <w:pPr>
                              <w:spacing w:line="276" w:lineRule="auto"/>
                              <w:rPr>
                                <w:rFonts w:ascii="Arial" w:hAnsi="Arial" w:cs="Arial"/>
                                <w:b/>
                                <w:bCs/>
                                <w:color w:val="E97132" w:themeColor="accent2"/>
                                <w:sz w:val="14"/>
                                <w:szCs w:val="14"/>
                                <w:lang w:val="en-US"/>
                              </w:rPr>
                            </w:pPr>
                            <w:r w:rsidRPr="002B7772">
                              <w:rPr>
                                <w:rFonts w:ascii="Arial" w:hAnsi="Arial" w:cs="Arial" w:hint="cs"/>
                                <w:b/>
                                <w:bCs/>
                                <w:color w:val="E97132" w:themeColor="accent2"/>
                                <w:sz w:val="14"/>
                                <w:szCs w:val="14"/>
                                <w:lang w:val="en-US"/>
                              </w:rPr>
                              <w:t xml:space="preserve"> - </w:t>
                            </w:r>
                            <w:r w:rsidR="00622529" w:rsidRPr="002B7772">
                              <w:rPr>
                                <w:rFonts w:ascii="Arial" w:hAnsi="Arial" w:cs="Arial" w:hint="cs"/>
                                <w:b/>
                                <w:bCs/>
                                <w:color w:val="E97132" w:themeColor="accent2"/>
                                <w:sz w:val="14"/>
                                <w:szCs w:val="14"/>
                                <w:lang w:val="en-US"/>
                              </w:rPr>
                              <w:t>debt</w:t>
                            </w:r>
                            <w:r w:rsidR="005A2C32" w:rsidRPr="002B7772">
                              <w:rPr>
                                <w:rFonts w:ascii="Arial" w:hAnsi="Arial" w:cs="Arial" w:hint="cs"/>
                                <w:b/>
                                <w:bCs/>
                                <w:color w:val="E97132" w:themeColor="accent2"/>
                                <w:sz w:val="14"/>
                                <w:szCs w:val="14"/>
                                <w:lang w:val="en-US"/>
                              </w:rPr>
                              <w:t xml:space="preserve"> </w:t>
                            </w:r>
                            <w:r w:rsidR="00622529" w:rsidRPr="002B7772">
                              <w:rPr>
                                <w:rFonts w:ascii="Arial" w:hAnsi="Arial" w:cs="Arial" w:hint="cs"/>
                                <w:b/>
                                <w:bCs/>
                                <w:color w:val="E97132" w:themeColor="accent2"/>
                                <w:sz w:val="14"/>
                                <w:szCs w:val="14"/>
                                <w:lang w:val="en-US"/>
                              </w:rPr>
                              <w:t>/</w:t>
                            </w:r>
                            <w:r w:rsidR="005A2C32" w:rsidRPr="002B7772">
                              <w:rPr>
                                <w:rFonts w:ascii="Arial" w:hAnsi="Arial" w:cs="Arial" w:hint="cs"/>
                                <w:b/>
                                <w:bCs/>
                                <w:color w:val="E97132" w:themeColor="accent2"/>
                                <w:sz w:val="14"/>
                                <w:szCs w:val="14"/>
                                <w:lang w:val="en-US"/>
                              </w:rPr>
                              <w:t xml:space="preserve"> </w:t>
                            </w:r>
                            <w:r w:rsidR="00622529" w:rsidRPr="002B7772">
                              <w:rPr>
                                <w:rFonts w:ascii="Arial" w:hAnsi="Arial" w:cs="Arial" w:hint="cs"/>
                                <w:b/>
                                <w:bCs/>
                                <w:color w:val="E97132" w:themeColor="accent2"/>
                                <w:sz w:val="14"/>
                                <w:szCs w:val="14"/>
                                <w:lang w:val="en-US"/>
                              </w:rPr>
                              <w:t>revenue</w:t>
                            </w:r>
                            <w:r w:rsidR="005A7432" w:rsidRPr="002B7772">
                              <w:rPr>
                                <w:rFonts w:ascii="Arial" w:hAnsi="Arial" w:cs="Arial" w:hint="cs"/>
                                <w:b/>
                                <w:bCs/>
                                <w:color w:val="E97132" w:themeColor="accent2"/>
                                <w:sz w:val="14"/>
                                <w:szCs w:val="14"/>
                                <w:lang w:val="en-US"/>
                              </w:rPr>
                              <w:t xml:space="preserve"> </w:t>
                            </w:r>
                            <w:r w:rsidR="003A772C" w:rsidRPr="002B7772">
                              <w:rPr>
                                <w:rFonts w:ascii="Arial" w:hAnsi="Arial" w:cs="Arial" w:hint="cs"/>
                                <w:i/>
                                <w:iCs/>
                                <w:color w:val="80340D" w:themeColor="accent2" w:themeShade="80"/>
                                <w:sz w:val="14"/>
                                <w:szCs w:val="14"/>
                                <w:lang w:val="en-US"/>
                              </w:rPr>
                              <w:t>25%</w:t>
                            </w:r>
                          </w:p>
                          <w:p w14:paraId="24E058CE" w14:textId="1ACA2E79" w:rsidR="00622529" w:rsidRPr="002B7772" w:rsidRDefault="00180F9C" w:rsidP="003A772C">
                            <w:pPr>
                              <w:spacing w:line="276" w:lineRule="auto"/>
                              <w:rPr>
                                <w:rFonts w:ascii="Arial" w:hAnsi="Arial" w:cs="Arial"/>
                                <w:b/>
                                <w:bCs/>
                                <w:color w:val="E97132" w:themeColor="accent2"/>
                                <w:sz w:val="14"/>
                                <w:szCs w:val="14"/>
                                <w:lang w:val="en-US"/>
                              </w:rPr>
                            </w:pPr>
                            <w:r w:rsidRPr="002B7772">
                              <w:rPr>
                                <w:rFonts w:ascii="Arial" w:hAnsi="Arial" w:cs="Arial" w:hint="cs"/>
                                <w:b/>
                                <w:bCs/>
                                <w:color w:val="E97132" w:themeColor="accent2"/>
                                <w:sz w:val="14"/>
                                <w:szCs w:val="14"/>
                                <w:lang w:val="en-US"/>
                              </w:rPr>
                              <w:t xml:space="preserve"> -</w:t>
                            </w:r>
                            <w:r w:rsidR="00622529" w:rsidRPr="002B7772">
                              <w:rPr>
                                <w:rFonts w:ascii="Arial" w:hAnsi="Arial" w:cs="Arial" w:hint="cs"/>
                                <w:b/>
                                <w:bCs/>
                                <w:color w:val="E97132" w:themeColor="accent2"/>
                                <w:sz w:val="14"/>
                                <w:szCs w:val="14"/>
                                <w:lang w:val="en-US"/>
                              </w:rPr>
                              <w:t xml:space="preserve"> debt</w:t>
                            </w:r>
                            <w:r w:rsidR="005A2C32" w:rsidRPr="002B7772">
                              <w:rPr>
                                <w:rFonts w:ascii="Arial" w:hAnsi="Arial" w:cs="Arial" w:hint="cs"/>
                                <w:b/>
                                <w:bCs/>
                                <w:color w:val="E97132" w:themeColor="accent2"/>
                                <w:sz w:val="14"/>
                                <w:szCs w:val="14"/>
                                <w:lang w:val="en-US"/>
                              </w:rPr>
                              <w:t xml:space="preserve"> </w:t>
                            </w:r>
                            <w:r w:rsidR="00622529" w:rsidRPr="002B7772">
                              <w:rPr>
                                <w:rFonts w:ascii="Arial" w:hAnsi="Arial" w:cs="Arial" w:hint="cs"/>
                                <w:b/>
                                <w:bCs/>
                                <w:color w:val="E97132" w:themeColor="accent2"/>
                                <w:sz w:val="14"/>
                                <w:szCs w:val="14"/>
                                <w:lang w:val="en-US"/>
                              </w:rPr>
                              <w:t>/</w:t>
                            </w:r>
                            <w:r w:rsidR="005A2C32" w:rsidRPr="002B7772">
                              <w:rPr>
                                <w:rFonts w:ascii="Arial" w:hAnsi="Arial" w:cs="Arial" w:hint="cs"/>
                                <w:b/>
                                <w:bCs/>
                                <w:color w:val="E97132" w:themeColor="accent2"/>
                                <w:sz w:val="14"/>
                                <w:szCs w:val="14"/>
                                <w:lang w:val="en-US"/>
                              </w:rPr>
                              <w:t xml:space="preserve"> </w:t>
                            </w:r>
                            <w:r w:rsidR="00622529" w:rsidRPr="002B7772">
                              <w:rPr>
                                <w:rFonts w:ascii="Arial" w:hAnsi="Arial" w:cs="Arial" w:hint="cs"/>
                                <w:b/>
                                <w:bCs/>
                                <w:color w:val="E97132" w:themeColor="accent2"/>
                                <w:sz w:val="14"/>
                                <w:szCs w:val="14"/>
                                <w:lang w:val="en-US"/>
                              </w:rPr>
                              <w:t>gdp</w:t>
                            </w:r>
                            <w:r w:rsidR="005A7432" w:rsidRPr="002B7772">
                              <w:rPr>
                                <w:rFonts w:ascii="Arial" w:hAnsi="Arial" w:cs="Arial" w:hint="cs"/>
                                <w:b/>
                                <w:bCs/>
                                <w:color w:val="E97132" w:themeColor="accent2"/>
                                <w:sz w:val="14"/>
                                <w:szCs w:val="14"/>
                                <w:lang w:val="en-US"/>
                              </w:rPr>
                              <w:t xml:space="preserve"> </w:t>
                            </w:r>
                            <w:r w:rsidR="003A772C" w:rsidRPr="002B7772">
                              <w:rPr>
                                <w:rFonts w:ascii="Arial" w:hAnsi="Arial" w:cs="Arial" w:hint="cs"/>
                                <w:i/>
                                <w:iCs/>
                                <w:color w:val="80340D" w:themeColor="accent2" w:themeShade="80"/>
                                <w:sz w:val="14"/>
                                <w:szCs w:val="14"/>
                                <w:lang w:val="en-US"/>
                              </w:rPr>
                              <w:t>25%</w:t>
                            </w:r>
                          </w:p>
                          <w:p w14:paraId="5AFFDD79" w14:textId="77777777" w:rsidR="00622529" w:rsidRPr="002B7772" w:rsidRDefault="00622529" w:rsidP="003A772C">
                            <w:pPr>
                              <w:spacing w:line="276" w:lineRule="auto"/>
                              <w:rPr>
                                <w:rFonts w:ascii="Arial" w:hAnsi="Arial" w:cs="Arial"/>
                                <w:b/>
                                <w:bCs/>
                                <w:color w:val="E97132" w:themeColor="accent2"/>
                                <w:sz w:val="16"/>
                                <w:szCs w:val="16"/>
                                <w:lang w:val="en-US"/>
                              </w:rPr>
                            </w:pPr>
                          </w:p>
                          <w:p w14:paraId="256B529B" w14:textId="7DC0F699" w:rsidR="00622529" w:rsidRPr="002B7772" w:rsidRDefault="00622529" w:rsidP="003A772C">
                            <w:pPr>
                              <w:spacing w:line="276" w:lineRule="auto"/>
                              <w:rPr>
                                <w:rFonts w:ascii="Arial" w:hAnsi="Arial" w:cs="Arial"/>
                                <w:b/>
                                <w:bCs/>
                                <w:sz w:val="16"/>
                                <w:szCs w:val="16"/>
                                <w:lang w:val="en-US"/>
                              </w:rPr>
                            </w:pPr>
                            <w:r w:rsidRPr="002B7772">
                              <w:rPr>
                                <w:rFonts w:ascii="Arial" w:hAnsi="Arial" w:cs="Arial" w:hint="cs"/>
                                <w:b/>
                                <w:bCs/>
                                <w:sz w:val="16"/>
                                <w:szCs w:val="16"/>
                                <w:lang w:val="en-US"/>
                              </w:rPr>
                              <w:t xml:space="preserve">  </w:t>
                            </w:r>
                          </w:p>
                          <w:p w14:paraId="214CC19A" w14:textId="754F5436" w:rsidR="00622529" w:rsidRPr="002B7772" w:rsidRDefault="00622529" w:rsidP="003A772C">
                            <w:pPr>
                              <w:spacing w:line="276" w:lineRule="auto"/>
                              <w:rPr>
                                <w:rFonts w:ascii="Arial" w:hAnsi="Arial" w:cs="Arial"/>
                                <w:b/>
                                <w:bCs/>
                                <w:sz w:val="16"/>
                                <w:szCs w:val="16"/>
                                <w:lang w:val="en-US"/>
                              </w:rPr>
                            </w:pPr>
                            <w:r w:rsidRPr="002B7772">
                              <w:rPr>
                                <w:rFonts w:ascii="Arial" w:hAnsi="Arial" w:cs="Arial" w:hint="cs"/>
                                <w:b/>
                                <w:bCs/>
                                <w:sz w:val="16"/>
                                <w:szCs w:val="16"/>
                                <w:lang w:val="en-US"/>
                              </w:rPr>
                              <w:t xml:space="preserve">  </w:t>
                            </w:r>
                          </w:p>
                          <w:p w14:paraId="5B5B086B" w14:textId="77777777" w:rsidR="00622529" w:rsidRPr="002B7772" w:rsidRDefault="00622529" w:rsidP="003A772C">
                            <w:pPr>
                              <w:spacing w:line="276" w:lineRule="auto"/>
                              <w:rPr>
                                <w:rFonts w:ascii="Arial" w:hAnsi="Arial" w:cs="Arial"/>
                                <w:b/>
                                <w:bCs/>
                                <w:sz w:val="16"/>
                                <w:szCs w:val="16"/>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AE0CF9" id="_x0000_s1029" type="#_x0000_t202" style="position:absolute;left:0;text-align:left;margin-left:106.95pt;margin-top:.6pt;width:111.9pt;height:62.75pt;z-index:251660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" fillcolor="#f7f7f7" strokecolor="black [3213]">
                <v:textbox>
                  <w:txbxContent>
                    <w:p w14:paraId="22F8E5C2" w14:textId="6EFA4FCB" w:rsidR="00CC5D1E" w:rsidRPr="002B7772" w:rsidRDefault="00A666DA" w:rsidP="003A772C">
                      <w:pPr>
                        <w:spacing w:line="276" w:lineRule="auto"/>
                        <w:rPr>
                          <w:rFonts w:ascii="Arial" w:hAnsi="Arial" w:cs="Arial"/>
                          <w:b/>
                          <w:bCs/>
                          <w:color w:val="80340D" w:themeColor="accent2" w:themeShade="80"/>
                          <w:sz w:val="16"/>
                          <w:szCs w:val="16"/>
                          <w:lang w:val="en-US"/>
                        </w:rPr>
                      </w:pPr>
                      <w:r w:rsidRPr="002B7772">
                        <w:rPr>
                          <w:rFonts w:ascii="Arial" w:hAnsi="Arial" w:cs="Arial" w:hint="cs"/>
                          <w:b/>
                          <w:bCs/>
                          <w:color w:val="80340D" w:themeColor="accent2" w:themeShade="80"/>
                          <w:sz w:val="16"/>
                          <w:szCs w:val="16"/>
                          <w:lang w:val="en-US"/>
                        </w:rPr>
                        <w:t>Fiscal Health</w:t>
                      </w:r>
                      <w:r w:rsidR="00CC5D1E" w:rsidRPr="002B7772">
                        <w:rPr>
                          <w:rFonts w:ascii="Arial" w:hAnsi="Arial" w:cs="Arial" w:hint="cs"/>
                          <w:b/>
                          <w:bCs/>
                          <w:color w:val="80340D" w:themeColor="accent2" w:themeShade="80"/>
                          <w:sz w:val="16"/>
                          <w:szCs w:val="16"/>
                          <w:lang w:val="en-US"/>
                        </w:rPr>
                        <w:t xml:space="preserve">        </w:t>
                      </w:r>
                    </w:p>
                    <w:p w14:paraId="473C94D3" w14:textId="14D61F63" w:rsidR="00CC5D1E" w:rsidRPr="002B7772" w:rsidRDefault="00180F9C" w:rsidP="003A772C">
                      <w:pPr>
                        <w:spacing w:line="276" w:lineRule="auto"/>
                        <w:rPr>
                          <w:rFonts w:ascii="Arial" w:hAnsi="Arial" w:cs="Arial"/>
                          <w:b/>
                          <w:bCs/>
                          <w:color w:val="E97132" w:themeColor="accent2"/>
                          <w:sz w:val="14"/>
                          <w:szCs w:val="14"/>
                          <w:lang w:val="en-US"/>
                        </w:rPr>
                      </w:pPr>
                      <w:r w:rsidRPr="002B7772">
                        <w:rPr>
                          <w:rFonts w:ascii="Arial" w:hAnsi="Arial" w:cs="Arial" w:hint="cs"/>
                          <w:b/>
                          <w:bCs/>
                          <w:color w:val="F1A983" w:themeColor="accent2" w:themeTint="99"/>
                          <w:sz w:val="16"/>
                          <w:szCs w:val="16"/>
                          <w:lang w:val="en-US"/>
                        </w:rPr>
                        <w:t xml:space="preserve"> </w:t>
                      </w:r>
                      <w:r w:rsidRPr="002B7772">
                        <w:rPr>
                          <w:rFonts w:ascii="Arial" w:hAnsi="Arial" w:cs="Arial" w:hint="cs"/>
                          <w:b/>
                          <w:bCs/>
                          <w:color w:val="E97132" w:themeColor="accent2"/>
                          <w:sz w:val="14"/>
                          <w:szCs w:val="14"/>
                          <w:lang w:val="en-US"/>
                        </w:rPr>
                        <w:t xml:space="preserve">- </w:t>
                      </w:r>
                      <w:r w:rsidR="00A666DA" w:rsidRPr="002B7772">
                        <w:rPr>
                          <w:rFonts w:ascii="Arial" w:hAnsi="Arial" w:cs="Arial" w:hint="cs"/>
                          <w:b/>
                          <w:bCs/>
                          <w:color w:val="E97132" w:themeColor="accent2"/>
                          <w:sz w:val="14"/>
                          <w:szCs w:val="14"/>
                          <w:lang w:val="en-US"/>
                        </w:rPr>
                        <w:t>interest</w:t>
                      </w:r>
                      <w:r w:rsidR="005A2C32" w:rsidRPr="002B7772">
                        <w:rPr>
                          <w:rFonts w:ascii="Arial" w:hAnsi="Arial" w:cs="Arial" w:hint="cs"/>
                          <w:b/>
                          <w:bCs/>
                          <w:color w:val="E97132" w:themeColor="accent2"/>
                          <w:sz w:val="14"/>
                          <w:szCs w:val="14"/>
                          <w:lang w:val="en-US"/>
                        </w:rPr>
                        <w:t xml:space="preserve"> </w:t>
                      </w:r>
                      <w:r w:rsidR="00A666DA" w:rsidRPr="002B7772">
                        <w:rPr>
                          <w:rFonts w:ascii="Arial" w:hAnsi="Arial" w:cs="Arial" w:hint="cs"/>
                          <w:b/>
                          <w:bCs/>
                          <w:color w:val="E97132" w:themeColor="accent2"/>
                          <w:sz w:val="14"/>
                          <w:szCs w:val="14"/>
                          <w:lang w:val="en-US"/>
                        </w:rPr>
                        <w:t>/</w:t>
                      </w:r>
                      <w:r w:rsidR="005A2C32" w:rsidRPr="002B7772">
                        <w:rPr>
                          <w:rFonts w:ascii="Arial" w:hAnsi="Arial" w:cs="Arial" w:hint="cs"/>
                          <w:b/>
                          <w:bCs/>
                          <w:color w:val="E97132" w:themeColor="accent2"/>
                          <w:sz w:val="14"/>
                          <w:szCs w:val="14"/>
                          <w:lang w:val="en-US"/>
                        </w:rPr>
                        <w:t xml:space="preserve"> </w:t>
                      </w:r>
                      <w:r w:rsidR="00A666DA" w:rsidRPr="002B7772">
                        <w:rPr>
                          <w:rFonts w:ascii="Arial" w:hAnsi="Arial" w:cs="Arial" w:hint="cs"/>
                          <w:b/>
                          <w:bCs/>
                          <w:color w:val="E97132" w:themeColor="accent2"/>
                          <w:sz w:val="14"/>
                          <w:szCs w:val="14"/>
                          <w:lang w:val="en-US"/>
                        </w:rPr>
                        <w:t>revenue</w:t>
                      </w:r>
                      <w:r w:rsidR="005A7432" w:rsidRPr="002B7772">
                        <w:rPr>
                          <w:rFonts w:ascii="Arial" w:hAnsi="Arial" w:cs="Arial" w:hint="cs"/>
                          <w:b/>
                          <w:bCs/>
                          <w:color w:val="E97132" w:themeColor="accent2"/>
                          <w:sz w:val="14"/>
                          <w:szCs w:val="14"/>
                          <w:lang w:val="en-US"/>
                        </w:rPr>
                        <w:t xml:space="preserve"> </w:t>
                      </w:r>
                      <w:r w:rsidR="005A7432" w:rsidRPr="002B7772">
                        <w:rPr>
                          <w:rFonts w:ascii="Arial" w:hAnsi="Arial" w:cs="Arial" w:hint="cs"/>
                          <w:i/>
                          <w:iCs/>
                          <w:color w:val="80340D" w:themeColor="accent2" w:themeShade="80"/>
                          <w:sz w:val="14"/>
                          <w:szCs w:val="14"/>
                          <w:lang w:val="en-US"/>
                        </w:rPr>
                        <w:t>25%</w:t>
                      </w:r>
                    </w:p>
                    <w:p w14:paraId="688D1B7D" w14:textId="1E7E2551" w:rsidR="00622529" w:rsidRPr="002B7772" w:rsidRDefault="00180F9C" w:rsidP="003A772C">
                      <w:pPr>
                        <w:spacing w:line="276" w:lineRule="auto"/>
                        <w:rPr>
                          <w:rFonts w:ascii="Arial" w:hAnsi="Arial" w:cs="Arial"/>
                          <w:b/>
                          <w:bCs/>
                          <w:color w:val="E97132" w:themeColor="accent2"/>
                          <w:sz w:val="14"/>
                          <w:szCs w:val="14"/>
                          <w:lang w:val="en-US"/>
                        </w:rPr>
                      </w:pPr>
                      <w:r w:rsidRPr="002B7772">
                        <w:rPr>
                          <w:rFonts w:ascii="Arial" w:hAnsi="Arial" w:cs="Arial" w:hint="cs"/>
                          <w:b/>
                          <w:bCs/>
                          <w:color w:val="E97132" w:themeColor="accent2"/>
                          <w:sz w:val="14"/>
                          <w:szCs w:val="14"/>
                          <w:lang w:val="en-US"/>
                        </w:rPr>
                        <w:t xml:space="preserve"> -</w:t>
                      </w:r>
                      <w:r w:rsidR="00CC5D1E" w:rsidRPr="002B7772">
                        <w:rPr>
                          <w:rFonts w:ascii="Arial" w:hAnsi="Arial" w:cs="Arial" w:hint="cs"/>
                          <w:b/>
                          <w:bCs/>
                          <w:color w:val="E97132" w:themeColor="accent2"/>
                          <w:sz w:val="14"/>
                          <w:szCs w:val="14"/>
                          <w:lang w:val="en-US"/>
                        </w:rPr>
                        <w:t xml:space="preserve"> </w:t>
                      </w:r>
                      <w:r w:rsidR="00622529" w:rsidRPr="002B7772">
                        <w:rPr>
                          <w:rFonts w:ascii="Arial" w:hAnsi="Arial" w:cs="Arial" w:hint="cs"/>
                          <w:b/>
                          <w:bCs/>
                          <w:color w:val="E97132" w:themeColor="accent2"/>
                          <w:sz w:val="14"/>
                          <w:szCs w:val="14"/>
                          <w:lang w:val="en-US"/>
                        </w:rPr>
                        <w:t>interest</w:t>
                      </w:r>
                      <w:r w:rsidR="005A2C32" w:rsidRPr="002B7772">
                        <w:rPr>
                          <w:rFonts w:ascii="Arial" w:hAnsi="Arial" w:cs="Arial" w:hint="cs"/>
                          <w:b/>
                          <w:bCs/>
                          <w:color w:val="E97132" w:themeColor="accent2"/>
                          <w:sz w:val="14"/>
                          <w:szCs w:val="14"/>
                          <w:lang w:val="en-US"/>
                        </w:rPr>
                        <w:t xml:space="preserve"> </w:t>
                      </w:r>
                      <w:r w:rsidR="00622529" w:rsidRPr="002B7772">
                        <w:rPr>
                          <w:rFonts w:ascii="Arial" w:hAnsi="Arial" w:cs="Arial" w:hint="cs"/>
                          <w:b/>
                          <w:bCs/>
                          <w:color w:val="E97132" w:themeColor="accent2"/>
                          <w:sz w:val="14"/>
                          <w:szCs w:val="14"/>
                          <w:lang w:val="en-US"/>
                        </w:rPr>
                        <w:t>/</w:t>
                      </w:r>
                      <w:r w:rsidR="005A2C32" w:rsidRPr="002B7772">
                        <w:rPr>
                          <w:rFonts w:ascii="Arial" w:hAnsi="Arial" w:cs="Arial" w:hint="cs"/>
                          <w:b/>
                          <w:bCs/>
                          <w:color w:val="E97132" w:themeColor="accent2"/>
                          <w:sz w:val="14"/>
                          <w:szCs w:val="14"/>
                          <w:lang w:val="en-US"/>
                        </w:rPr>
                        <w:t xml:space="preserve"> </w:t>
                      </w:r>
                      <w:proofErr w:type="spellStart"/>
                      <w:r w:rsidR="00622529" w:rsidRPr="002B7772">
                        <w:rPr>
                          <w:rFonts w:ascii="Arial" w:hAnsi="Arial" w:cs="Arial" w:hint="cs"/>
                          <w:b/>
                          <w:bCs/>
                          <w:color w:val="E97132" w:themeColor="accent2"/>
                          <w:sz w:val="14"/>
                          <w:szCs w:val="14"/>
                          <w:lang w:val="en-US"/>
                        </w:rPr>
                        <w:t>gdp</w:t>
                      </w:r>
                      <w:proofErr w:type="spellEnd"/>
                      <w:r w:rsidR="005A7432" w:rsidRPr="002B7772">
                        <w:rPr>
                          <w:rFonts w:ascii="Arial" w:hAnsi="Arial" w:cs="Arial" w:hint="cs"/>
                          <w:b/>
                          <w:bCs/>
                          <w:color w:val="E97132" w:themeColor="accent2"/>
                          <w:sz w:val="14"/>
                          <w:szCs w:val="14"/>
                          <w:lang w:val="en-US"/>
                        </w:rPr>
                        <w:t xml:space="preserve"> </w:t>
                      </w:r>
                      <w:r w:rsidR="003A772C" w:rsidRPr="002B7772">
                        <w:rPr>
                          <w:rFonts w:ascii="Arial" w:hAnsi="Arial" w:cs="Arial" w:hint="cs"/>
                          <w:i/>
                          <w:iCs/>
                          <w:color w:val="80340D" w:themeColor="accent2" w:themeShade="80"/>
                          <w:sz w:val="14"/>
                          <w:szCs w:val="14"/>
                          <w:lang w:val="en-US"/>
                        </w:rPr>
                        <w:t>25%</w:t>
                      </w:r>
                    </w:p>
                    <w:p w14:paraId="08D5AC26" w14:textId="24E373B6" w:rsidR="00622529" w:rsidRPr="002B7772" w:rsidRDefault="00180F9C" w:rsidP="003A772C">
                      <w:pPr>
                        <w:spacing w:line="276" w:lineRule="auto"/>
                        <w:rPr>
                          <w:rFonts w:ascii="Arial" w:hAnsi="Arial" w:cs="Arial"/>
                          <w:b/>
                          <w:bCs/>
                          <w:color w:val="E97132" w:themeColor="accent2"/>
                          <w:sz w:val="14"/>
                          <w:szCs w:val="14"/>
                          <w:lang w:val="en-US"/>
                        </w:rPr>
                      </w:pPr>
                      <w:r w:rsidRPr="002B7772">
                        <w:rPr>
                          <w:rFonts w:ascii="Arial" w:hAnsi="Arial" w:cs="Arial" w:hint="cs"/>
                          <w:b/>
                          <w:bCs/>
                          <w:color w:val="E97132" w:themeColor="accent2"/>
                          <w:sz w:val="14"/>
                          <w:szCs w:val="14"/>
                          <w:lang w:val="en-US"/>
                        </w:rPr>
                        <w:t xml:space="preserve"> - </w:t>
                      </w:r>
                      <w:r w:rsidR="00622529" w:rsidRPr="002B7772">
                        <w:rPr>
                          <w:rFonts w:ascii="Arial" w:hAnsi="Arial" w:cs="Arial" w:hint="cs"/>
                          <w:b/>
                          <w:bCs/>
                          <w:color w:val="E97132" w:themeColor="accent2"/>
                          <w:sz w:val="14"/>
                          <w:szCs w:val="14"/>
                          <w:lang w:val="en-US"/>
                        </w:rPr>
                        <w:t>debt</w:t>
                      </w:r>
                      <w:r w:rsidR="005A2C32" w:rsidRPr="002B7772">
                        <w:rPr>
                          <w:rFonts w:ascii="Arial" w:hAnsi="Arial" w:cs="Arial" w:hint="cs"/>
                          <w:b/>
                          <w:bCs/>
                          <w:color w:val="E97132" w:themeColor="accent2"/>
                          <w:sz w:val="14"/>
                          <w:szCs w:val="14"/>
                          <w:lang w:val="en-US"/>
                        </w:rPr>
                        <w:t xml:space="preserve"> </w:t>
                      </w:r>
                      <w:r w:rsidR="00622529" w:rsidRPr="002B7772">
                        <w:rPr>
                          <w:rFonts w:ascii="Arial" w:hAnsi="Arial" w:cs="Arial" w:hint="cs"/>
                          <w:b/>
                          <w:bCs/>
                          <w:color w:val="E97132" w:themeColor="accent2"/>
                          <w:sz w:val="14"/>
                          <w:szCs w:val="14"/>
                          <w:lang w:val="en-US"/>
                        </w:rPr>
                        <w:t>/</w:t>
                      </w:r>
                      <w:r w:rsidR="005A2C32" w:rsidRPr="002B7772">
                        <w:rPr>
                          <w:rFonts w:ascii="Arial" w:hAnsi="Arial" w:cs="Arial" w:hint="cs"/>
                          <w:b/>
                          <w:bCs/>
                          <w:color w:val="E97132" w:themeColor="accent2"/>
                          <w:sz w:val="14"/>
                          <w:szCs w:val="14"/>
                          <w:lang w:val="en-US"/>
                        </w:rPr>
                        <w:t xml:space="preserve"> </w:t>
                      </w:r>
                      <w:r w:rsidR="00622529" w:rsidRPr="002B7772">
                        <w:rPr>
                          <w:rFonts w:ascii="Arial" w:hAnsi="Arial" w:cs="Arial" w:hint="cs"/>
                          <w:b/>
                          <w:bCs/>
                          <w:color w:val="E97132" w:themeColor="accent2"/>
                          <w:sz w:val="14"/>
                          <w:szCs w:val="14"/>
                          <w:lang w:val="en-US"/>
                        </w:rPr>
                        <w:t>revenue</w:t>
                      </w:r>
                      <w:r w:rsidR="005A7432" w:rsidRPr="002B7772">
                        <w:rPr>
                          <w:rFonts w:ascii="Arial" w:hAnsi="Arial" w:cs="Arial" w:hint="cs"/>
                          <w:b/>
                          <w:bCs/>
                          <w:color w:val="E97132" w:themeColor="accent2"/>
                          <w:sz w:val="14"/>
                          <w:szCs w:val="14"/>
                          <w:lang w:val="en-US"/>
                        </w:rPr>
                        <w:t xml:space="preserve"> </w:t>
                      </w:r>
                      <w:r w:rsidR="003A772C" w:rsidRPr="002B7772">
                        <w:rPr>
                          <w:rFonts w:ascii="Arial" w:hAnsi="Arial" w:cs="Arial" w:hint="cs"/>
                          <w:i/>
                          <w:iCs/>
                          <w:color w:val="80340D" w:themeColor="accent2" w:themeShade="80"/>
                          <w:sz w:val="14"/>
                          <w:szCs w:val="14"/>
                          <w:lang w:val="en-US"/>
                        </w:rPr>
                        <w:t>25%</w:t>
                      </w:r>
                    </w:p>
                    <w:p w14:paraId="24E058CE" w14:textId="1ACA2E79" w:rsidR="00622529" w:rsidRPr="002B7772" w:rsidRDefault="00180F9C" w:rsidP="003A772C">
                      <w:pPr>
                        <w:spacing w:line="276" w:lineRule="auto"/>
                        <w:rPr>
                          <w:rFonts w:ascii="Arial" w:hAnsi="Arial" w:cs="Arial"/>
                          <w:b/>
                          <w:bCs/>
                          <w:color w:val="E97132" w:themeColor="accent2"/>
                          <w:sz w:val="14"/>
                          <w:szCs w:val="14"/>
                          <w:lang w:val="en-US"/>
                        </w:rPr>
                      </w:pPr>
                      <w:r w:rsidRPr="002B7772">
                        <w:rPr>
                          <w:rFonts w:ascii="Arial" w:hAnsi="Arial" w:cs="Arial" w:hint="cs"/>
                          <w:b/>
                          <w:bCs/>
                          <w:color w:val="E97132" w:themeColor="accent2"/>
                          <w:sz w:val="14"/>
                          <w:szCs w:val="14"/>
                          <w:lang w:val="en-US"/>
                        </w:rPr>
                        <w:t xml:space="preserve"> -</w:t>
                      </w:r>
                      <w:r w:rsidR="00622529" w:rsidRPr="002B7772">
                        <w:rPr>
                          <w:rFonts w:ascii="Arial" w:hAnsi="Arial" w:cs="Arial" w:hint="cs"/>
                          <w:b/>
                          <w:bCs/>
                          <w:color w:val="E97132" w:themeColor="accent2"/>
                          <w:sz w:val="14"/>
                          <w:szCs w:val="14"/>
                          <w:lang w:val="en-US"/>
                        </w:rPr>
                        <w:t xml:space="preserve"> debt</w:t>
                      </w:r>
                      <w:r w:rsidR="005A2C32" w:rsidRPr="002B7772">
                        <w:rPr>
                          <w:rFonts w:ascii="Arial" w:hAnsi="Arial" w:cs="Arial" w:hint="cs"/>
                          <w:b/>
                          <w:bCs/>
                          <w:color w:val="E97132" w:themeColor="accent2"/>
                          <w:sz w:val="14"/>
                          <w:szCs w:val="14"/>
                          <w:lang w:val="en-US"/>
                        </w:rPr>
                        <w:t xml:space="preserve"> </w:t>
                      </w:r>
                      <w:r w:rsidR="00622529" w:rsidRPr="002B7772">
                        <w:rPr>
                          <w:rFonts w:ascii="Arial" w:hAnsi="Arial" w:cs="Arial" w:hint="cs"/>
                          <w:b/>
                          <w:bCs/>
                          <w:color w:val="E97132" w:themeColor="accent2"/>
                          <w:sz w:val="14"/>
                          <w:szCs w:val="14"/>
                          <w:lang w:val="en-US"/>
                        </w:rPr>
                        <w:t>/</w:t>
                      </w:r>
                      <w:r w:rsidR="005A2C32" w:rsidRPr="002B7772">
                        <w:rPr>
                          <w:rFonts w:ascii="Arial" w:hAnsi="Arial" w:cs="Arial" w:hint="cs"/>
                          <w:b/>
                          <w:bCs/>
                          <w:color w:val="E97132" w:themeColor="accent2"/>
                          <w:sz w:val="14"/>
                          <w:szCs w:val="14"/>
                          <w:lang w:val="en-US"/>
                        </w:rPr>
                        <w:t xml:space="preserve"> </w:t>
                      </w:r>
                      <w:r w:rsidR="00622529" w:rsidRPr="002B7772">
                        <w:rPr>
                          <w:rFonts w:ascii="Arial" w:hAnsi="Arial" w:cs="Arial" w:hint="cs"/>
                          <w:b/>
                          <w:bCs/>
                          <w:color w:val="E97132" w:themeColor="accent2"/>
                          <w:sz w:val="14"/>
                          <w:szCs w:val="14"/>
                          <w:lang w:val="en-US"/>
                        </w:rPr>
                        <w:t>gdp</w:t>
                      </w:r>
                      <w:r w:rsidR="005A7432" w:rsidRPr="002B7772">
                        <w:rPr>
                          <w:rFonts w:ascii="Arial" w:hAnsi="Arial" w:cs="Arial" w:hint="cs"/>
                          <w:b/>
                          <w:bCs/>
                          <w:color w:val="E97132" w:themeColor="accent2"/>
                          <w:sz w:val="14"/>
                          <w:szCs w:val="14"/>
                          <w:lang w:val="en-US"/>
                        </w:rPr>
                        <w:t xml:space="preserve"> </w:t>
                      </w:r>
                      <w:r w:rsidR="003A772C" w:rsidRPr="002B7772">
                        <w:rPr>
                          <w:rFonts w:ascii="Arial" w:hAnsi="Arial" w:cs="Arial" w:hint="cs"/>
                          <w:i/>
                          <w:iCs/>
                          <w:color w:val="80340D" w:themeColor="accent2" w:themeShade="80"/>
                          <w:sz w:val="14"/>
                          <w:szCs w:val="14"/>
                          <w:lang w:val="en-US"/>
                        </w:rPr>
                        <w:t>25%</w:t>
                      </w:r>
                    </w:p>
                    <w:p w14:paraId="5AFFDD79" w14:textId="77777777" w:rsidR="00622529" w:rsidRPr="002B7772" w:rsidRDefault="00622529" w:rsidP="003A772C">
                      <w:pPr>
                        <w:spacing w:line="276" w:lineRule="auto"/>
                        <w:rPr>
                          <w:rFonts w:ascii="Arial" w:hAnsi="Arial" w:cs="Arial"/>
                          <w:b/>
                          <w:bCs/>
                          <w:color w:val="E97132" w:themeColor="accent2"/>
                          <w:sz w:val="16"/>
                          <w:szCs w:val="16"/>
                          <w:lang w:val="en-US"/>
                        </w:rPr>
                      </w:pPr>
                    </w:p>
                    <w:p w14:paraId="256B529B" w14:textId="7DC0F699" w:rsidR="00622529" w:rsidRPr="002B7772" w:rsidRDefault="00622529" w:rsidP="003A772C">
                      <w:pPr>
                        <w:spacing w:line="276" w:lineRule="auto"/>
                        <w:rPr>
                          <w:rFonts w:ascii="Arial" w:hAnsi="Arial" w:cs="Arial"/>
                          <w:b/>
                          <w:bCs/>
                          <w:sz w:val="16"/>
                          <w:szCs w:val="16"/>
                          <w:lang w:val="en-US"/>
                        </w:rPr>
                      </w:pPr>
                      <w:r w:rsidRPr="002B7772">
                        <w:rPr>
                          <w:rFonts w:ascii="Arial" w:hAnsi="Arial" w:cs="Arial" w:hint="cs"/>
                          <w:b/>
                          <w:bCs/>
                          <w:sz w:val="16"/>
                          <w:szCs w:val="16"/>
                          <w:lang w:val="en-US"/>
                        </w:rPr>
                        <w:t xml:space="preserve">  </w:t>
                      </w:r>
                    </w:p>
                    <w:p w14:paraId="214CC19A" w14:textId="754F5436" w:rsidR="00622529" w:rsidRPr="002B7772" w:rsidRDefault="00622529" w:rsidP="003A772C">
                      <w:pPr>
                        <w:spacing w:line="276" w:lineRule="auto"/>
                        <w:rPr>
                          <w:rFonts w:ascii="Arial" w:hAnsi="Arial" w:cs="Arial"/>
                          <w:b/>
                          <w:bCs/>
                          <w:sz w:val="16"/>
                          <w:szCs w:val="16"/>
                          <w:lang w:val="en-US"/>
                        </w:rPr>
                      </w:pPr>
                      <w:r w:rsidRPr="002B7772">
                        <w:rPr>
                          <w:rFonts w:ascii="Arial" w:hAnsi="Arial" w:cs="Arial" w:hint="cs"/>
                          <w:b/>
                          <w:bCs/>
                          <w:sz w:val="16"/>
                          <w:szCs w:val="16"/>
                          <w:lang w:val="en-US"/>
                        </w:rPr>
                        <w:t xml:space="preserve">  </w:t>
                      </w:r>
                    </w:p>
                    <w:p w14:paraId="5B5B086B" w14:textId="77777777" w:rsidR="00622529" w:rsidRPr="002B7772" w:rsidRDefault="00622529" w:rsidP="003A772C">
                      <w:pPr>
                        <w:spacing w:line="276" w:lineRule="auto"/>
                        <w:rPr>
                          <w:rFonts w:ascii="Arial" w:hAnsi="Arial" w:cs="Arial"/>
                          <w:b/>
                          <w:bCs/>
                          <w:sz w:val="16"/>
                          <w:szCs w:val="16"/>
                          <w:lang w:val="en-US"/>
                        </w:rPr>
                      </w:pPr>
                    </w:p>
                  </w:txbxContent>
                </v:textbox>
              </v:shape>
            </w:pict>
          </mc:Fallback>
        </mc:AlternateContent>
      </w:r>
      <w:r w:rsidR="00113D50" w:rsidRPr="00147D0A">
        <w:rPr>
          <w:rFonts w:ascii="Arial" w:hAnsi="Arial" w:cs="Arial" w:hint="cs"/>
          <w:noProof/>
        </w:rPr>
        <w:t xml:space="preserve"> </w:t>
      </w:r>
    </w:p>
    <w:p w14:paraId="16713190" w14:textId="7FFC6C64" w:rsidR="00563377" w:rsidRPr="00147D0A" w:rsidRDefault="00507994" w:rsidP="00CC5D1E">
      <w:pPr>
        <w:spacing w:line="360" w:lineRule="auto"/>
        <w:ind w:firstLine="360"/>
        <w:jc w:val="both"/>
        <w:rPr>
          <w:rFonts w:ascii="Arial" w:hAnsi="Arial" w:cs="Arial"/>
          <w:sz w:val="20"/>
          <w:szCs w:val="20"/>
        </w:rPr>
      </w:pPr>
      <w:r w:rsidRPr="00147D0A">
        <w:rPr>
          <w:rFonts w:ascii="Arial" w:hAnsi="Arial" w:cs="Arial" w:hint="cs"/>
          <w:noProof/>
        </w:rPr>
        <mc:AlternateContent>
          <mc:Choice Requires="wps">
            <w:drawing>
              <wp:anchor distT="0" distB="0" distL="114300" distR="114300" simplePos="0" relativeHeight="251661312" behindDoc="0" locked="0" layoutInCell="1" allowOverlap="1" wp14:anchorId="132D28B5" wp14:editId="0E322C8B">
                <wp:simplePos x="0" y="0"/>
                <wp:positionH relativeFrom="column">
                  <wp:posOffset>4008730</wp:posOffset>
                </wp:positionH>
                <wp:positionV relativeFrom="paragraph">
                  <wp:posOffset>62255</wp:posOffset>
                </wp:positionV>
                <wp:extent cx="1606443" cy="751637"/>
                <wp:effectExtent l="0" t="0" r="6985" b="10795"/>
                <wp:wrapNone/>
                <wp:docPr id="802055665" name="Text Box 4"/>
                <wp:cNvGraphicFramePr/>
                <a:graphic xmlns:a="http://schemas.openxmlformats.org/drawingml/2006/main">
                  <a:graphicData uri="http://schemas.microsoft.com/office/word/2010/wordprocessingShape">
                    <wps:wsp>
                      <wps:cNvSpPr txBox="1"/>
                      <wps:spPr>
                        <a:xfrm>
                          <a:off x="0" y="0"/>
                          <a:ext cx="1606443" cy="751637"/>
                        </a:xfrm>
                        <a:prstGeom prst="rect">
                          <a:avLst/>
                        </a:prstGeom>
                        <a:solidFill>
                          <a:schemeClr val="bg1"/>
                        </a:solidFill>
                        <a:ln w="3175">
                          <a:solidFill>
                            <a:schemeClr val="tx1"/>
                          </a:solidFill>
                        </a:ln>
                      </wps:spPr>
                      <wps:txbx>
                        <w:txbxContent>
                          <w:p w14:paraId="27BEB9F7" w14:textId="2FE447AB" w:rsidR="00180F9C" w:rsidRPr="002B7772" w:rsidRDefault="00A666DA" w:rsidP="003A772C">
                            <w:pPr>
                              <w:spacing w:line="276" w:lineRule="auto"/>
                              <w:rPr>
                                <w:rFonts w:ascii="Arial" w:hAnsi="Arial" w:cs="Arial"/>
                                <w:b/>
                                <w:bCs/>
                                <w:color w:val="275317" w:themeColor="accent6" w:themeShade="80"/>
                                <w:sz w:val="16"/>
                                <w:szCs w:val="16"/>
                                <w:lang w:val="en-US"/>
                              </w:rPr>
                            </w:pPr>
                            <w:r w:rsidRPr="002B7772">
                              <w:rPr>
                                <w:rFonts w:ascii="Arial" w:hAnsi="Arial" w:cs="Arial" w:hint="cs"/>
                                <w:b/>
                                <w:bCs/>
                                <w:color w:val="275317" w:themeColor="accent6" w:themeShade="80"/>
                                <w:sz w:val="16"/>
                                <w:szCs w:val="16"/>
                                <w:lang w:val="en-US"/>
                              </w:rPr>
                              <w:t>Economic Strength</w:t>
                            </w:r>
                            <w:r w:rsidR="00507994" w:rsidRPr="002B7772">
                              <w:rPr>
                                <w:rFonts w:ascii="Arial" w:hAnsi="Arial" w:cs="Arial" w:hint="cs"/>
                                <w:b/>
                                <w:bCs/>
                                <w:color w:val="275317" w:themeColor="accent6" w:themeShade="80"/>
                                <w:sz w:val="16"/>
                                <w:szCs w:val="16"/>
                                <w:lang w:val="en-US"/>
                              </w:rPr>
                              <w:t xml:space="preserve"> (50%)</w:t>
                            </w:r>
                          </w:p>
                          <w:p w14:paraId="6A37393A" w14:textId="71F357C1" w:rsidR="00A666DA" w:rsidRPr="002B7772" w:rsidRDefault="00180F9C" w:rsidP="003A772C">
                            <w:pPr>
                              <w:spacing w:line="276" w:lineRule="auto"/>
                              <w:rPr>
                                <w:rFonts w:ascii="Arial" w:hAnsi="Arial" w:cs="Arial"/>
                                <w:b/>
                                <w:bCs/>
                                <w:color w:val="4EA72E" w:themeColor="accent6"/>
                                <w:sz w:val="14"/>
                                <w:szCs w:val="14"/>
                                <w:lang w:val="en-US"/>
                              </w:rPr>
                            </w:pPr>
                            <w:r w:rsidRPr="002B7772">
                              <w:rPr>
                                <w:rFonts w:ascii="Arial" w:hAnsi="Arial" w:cs="Arial" w:hint="cs"/>
                                <w:b/>
                                <w:bCs/>
                                <w:color w:val="4EA72E" w:themeColor="accent6"/>
                                <w:sz w:val="16"/>
                                <w:szCs w:val="16"/>
                                <w:lang w:val="en-US"/>
                              </w:rPr>
                              <w:t xml:space="preserve">  </w:t>
                            </w:r>
                            <w:r w:rsidRPr="002B7772">
                              <w:rPr>
                                <w:rFonts w:ascii="Arial" w:hAnsi="Arial" w:cs="Arial" w:hint="cs"/>
                                <w:b/>
                                <w:bCs/>
                                <w:color w:val="4EA72E" w:themeColor="accent6"/>
                                <w:sz w:val="14"/>
                                <w:szCs w:val="14"/>
                                <w:lang w:val="en-US"/>
                              </w:rPr>
                              <w:t xml:space="preserve">- </w:t>
                            </w:r>
                            <w:r w:rsidR="00622529" w:rsidRPr="002B7772">
                              <w:rPr>
                                <w:rFonts w:ascii="Arial" w:hAnsi="Arial" w:cs="Arial" w:hint="cs"/>
                                <w:b/>
                                <w:bCs/>
                                <w:color w:val="4EA72E" w:themeColor="accent6"/>
                                <w:sz w:val="14"/>
                                <w:szCs w:val="14"/>
                                <w:lang w:val="en-US"/>
                              </w:rPr>
                              <w:t>scale</w:t>
                            </w:r>
                            <w:r w:rsidR="002B7772">
                              <w:rPr>
                                <w:rFonts w:ascii="Arial" w:hAnsi="Arial" w:cs="Arial"/>
                                <w:b/>
                                <w:bCs/>
                                <w:color w:val="4EA72E" w:themeColor="accent6"/>
                                <w:sz w:val="14"/>
                                <w:szCs w:val="14"/>
                                <w:lang w:val="en-US"/>
                              </w:rPr>
                              <w:t xml:space="preserve"> (</w:t>
                            </w:r>
                            <w:r w:rsidR="00CD3C50">
                              <w:rPr>
                                <w:rFonts w:ascii="Cambria" w:hAnsi="Cambria" w:cs="Arial"/>
                                <w:b/>
                                <w:bCs/>
                                <w:color w:val="4EA72E" w:themeColor="accent6"/>
                                <w:sz w:val="14"/>
                                <w:szCs w:val="14"/>
                                <w:lang w:val="en-US"/>
                              </w:rPr>
                              <w:t>GDP</w:t>
                            </w:r>
                            <w:r w:rsidR="002B7772">
                              <w:rPr>
                                <w:rFonts w:ascii="Cambria" w:hAnsi="Cambria" w:cs="Arial"/>
                                <w:b/>
                                <w:bCs/>
                                <w:color w:val="4EA72E" w:themeColor="accent6"/>
                                <w:sz w:val="14"/>
                                <w:szCs w:val="14"/>
                                <w:lang w:val="en-US"/>
                              </w:rPr>
                              <w:t>)</w:t>
                            </w:r>
                            <w:r w:rsidR="003A772C" w:rsidRPr="002B7772">
                              <w:rPr>
                                <w:rFonts w:ascii="Arial" w:hAnsi="Arial" w:cs="Arial" w:hint="cs"/>
                                <w:b/>
                                <w:bCs/>
                                <w:color w:val="4EA72E" w:themeColor="accent6"/>
                                <w:sz w:val="14"/>
                                <w:szCs w:val="14"/>
                                <w:lang w:val="en-US"/>
                              </w:rPr>
                              <w:t xml:space="preserve"> </w:t>
                            </w:r>
                            <w:r w:rsidR="003A772C" w:rsidRPr="002B7772">
                              <w:rPr>
                                <w:rFonts w:ascii="Arial" w:hAnsi="Arial" w:cs="Arial" w:hint="cs"/>
                                <w:i/>
                                <w:iCs/>
                                <w:color w:val="275317" w:themeColor="accent6" w:themeShade="80"/>
                                <w:sz w:val="14"/>
                                <w:szCs w:val="14"/>
                                <w:lang w:val="en-US"/>
                              </w:rPr>
                              <w:t>35%</w:t>
                            </w:r>
                          </w:p>
                          <w:p w14:paraId="639B6812" w14:textId="5A3C22EF" w:rsidR="00A666DA" w:rsidRPr="002B7772" w:rsidRDefault="00A666DA" w:rsidP="003A772C">
                            <w:pPr>
                              <w:spacing w:line="276" w:lineRule="auto"/>
                              <w:rPr>
                                <w:rFonts w:ascii="Arial" w:hAnsi="Arial" w:cs="Arial"/>
                                <w:b/>
                                <w:bCs/>
                                <w:color w:val="4EA72E" w:themeColor="accent6"/>
                                <w:sz w:val="14"/>
                                <w:szCs w:val="14"/>
                                <w:lang w:val="en-US"/>
                              </w:rPr>
                            </w:pPr>
                            <w:r w:rsidRPr="002B7772">
                              <w:rPr>
                                <w:rFonts w:ascii="Arial" w:hAnsi="Arial" w:cs="Arial" w:hint="cs"/>
                                <w:b/>
                                <w:bCs/>
                                <w:color w:val="4EA72E" w:themeColor="accent6"/>
                                <w:sz w:val="14"/>
                                <w:szCs w:val="14"/>
                                <w:lang w:val="en-US"/>
                              </w:rPr>
                              <w:t xml:space="preserve">  </w:t>
                            </w:r>
                            <w:r w:rsidR="00180F9C" w:rsidRPr="002B7772">
                              <w:rPr>
                                <w:rFonts w:ascii="Arial" w:hAnsi="Arial" w:cs="Arial" w:hint="cs"/>
                                <w:b/>
                                <w:bCs/>
                                <w:color w:val="4EA72E" w:themeColor="accent6"/>
                                <w:sz w:val="14"/>
                                <w:szCs w:val="14"/>
                                <w:lang w:val="en-US"/>
                              </w:rPr>
                              <w:t xml:space="preserve">- </w:t>
                            </w:r>
                            <w:r w:rsidR="00622529" w:rsidRPr="002B7772">
                              <w:rPr>
                                <w:rFonts w:ascii="Arial" w:hAnsi="Arial" w:cs="Arial" w:hint="cs"/>
                                <w:b/>
                                <w:bCs/>
                                <w:color w:val="4EA72E" w:themeColor="accent6"/>
                                <w:sz w:val="14"/>
                                <w:szCs w:val="14"/>
                                <w:lang w:val="en-US"/>
                              </w:rPr>
                              <w:t>growth</w:t>
                            </w:r>
                            <w:r w:rsidR="0021681E" w:rsidRPr="002B7772">
                              <w:rPr>
                                <w:rFonts w:ascii="Arial" w:hAnsi="Arial" w:cs="Arial" w:hint="cs"/>
                                <w:b/>
                                <w:bCs/>
                                <w:color w:val="4EA72E" w:themeColor="accent6"/>
                                <w:sz w:val="14"/>
                                <w:szCs w:val="14"/>
                                <w:lang w:val="en-US"/>
                              </w:rPr>
                              <w:t xml:space="preserve"> rate</w:t>
                            </w:r>
                            <w:r w:rsidR="003A772C" w:rsidRPr="002B7772">
                              <w:rPr>
                                <w:rFonts w:ascii="Arial" w:hAnsi="Arial" w:cs="Arial" w:hint="cs"/>
                                <w:b/>
                                <w:bCs/>
                                <w:color w:val="4EA72E" w:themeColor="accent6"/>
                                <w:sz w:val="14"/>
                                <w:szCs w:val="14"/>
                                <w:lang w:val="en-US"/>
                              </w:rPr>
                              <w:t xml:space="preserve"> </w:t>
                            </w:r>
                            <w:r w:rsidR="003A772C" w:rsidRPr="002B7772">
                              <w:rPr>
                                <w:rFonts w:ascii="Arial" w:hAnsi="Arial" w:cs="Arial" w:hint="cs"/>
                                <w:i/>
                                <w:iCs/>
                                <w:color w:val="275317" w:themeColor="accent6" w:themeShade="80"/>
                                <w:sz w:val="14"/>
                                <w:szCs w:val="14"/>
                                <w:lang w:val="en-US"/>
                              </w:rPr>
                              <w:t>30%</w:t>
                            </w:r>
                          </w:p>
                          <w:p w14:paraId="723939A6" w14:textId="1EFC32BB" w:rsidR="003A772C" w:rsidRPr="002B7772" w:rsidRDefault="003A772C" w:rsidP="003A772C">
                            <w:pPr>
                              <w:spacing w:line="276" w:lineRule="auto"/>
                              <w:rPr>
                                <w:rFonts w:ascii="Arial" w:hAnsi="Arial" w:cs="Arial"/>
                                <w:b/>
                                <w:bCs/>
                                <w:color w:val="4EA72E" w:themeColor="accent6"/>
                                <w:sz w:val="14"/>
                                <w:szCs w:val="14"/>
                                <w:lang w:val="en-US"/>
                              </w:rPr>
                            </w:pPr>
                            <w:r w:rsidRPr="002B7772">
                              <w:rPr>
                                <w:rFonts w:ascii="Arial" w:hAnsi="Arial" w:cs="Arial" w:hint="cs"/>
                                <w:b/>
                                <w:bCs/>
                                <w:color w:val="4EA72E" w:themeColor="accent6"/>
                                <w:sz w:val="14"/>
                                <w:szCs w:val="14"/>
                                <w:lang w:val="en-US"/>
                              </w:rPr>
                              <w:t xml:space="preserve">  - income level </w:t>
                            </w:r>
                            <w:r w:rsidRPr="002B7772">
                              <w:rPr>
                                <w:rFonts w:ascii="Arial" w:hAnsi="Arial" w:cs="Arial" w:hint="cs"/>
                                <w:i/>
                                <w:iCs/>
                                <w:color w:val="275317" w:themeColor="accent6" w:themeShade="80"/>
                                <w:sz w:val="14"/>
                                <w:szCs w:val="14"/>
                                <w:lang w:val="en-US"/>
                              </w:rPr>
                              <w:t>25%</w:t>
                            </w:r>
                          </w:p>
                          <w:p w14:paraId="5BF459FF" w14:textId="108C3C2D" w:rsidR="00A666DA" w:rsidRPr="002B7772" w:rsidRDefault="00A666DA" w:rsidP="003A772C">
                            <w:pPr>
                              <w:spacing w:line="276" w:lineRule="auto"/>
                              <w:rPr>
                                <w:rFonts w:ascii="Arial" w:hAnsi="Arial" w:cs="Arial"/>
                                <w:b/>
                                <w:bCs/>
                                <w:color w:val="4EA72E" w:themeColor="accent6"/>
                                <w:sz w:val="14"/>
                                <w:szCs w:val="14"/>
                                <w:lang w:val="en-US"/>
                              </w:rPr>
                            </w:pPr>
                            <w:r w:rsidRPr="002B7772">
                              <w:rPr>
                                <w:rFonts w:ascii="Arial" w:hAnsi="Arial" w:cs="Arial" w:hint="cs"/>
                                <w:b/>
                                <w:bCs/>
                                <w:color w:val="4EA72E" w:themeColor="accent6"/>
                                <w:sz w:val="14"/>
                                <w:szCs w:val="14"/>
                                <w:lang w:val="en-US"/>
                              </w:rPr>
                              <w:t xml:space="preserve">  </w:t>
                            </w:r>
                            <w:r w:rsidR="00180F9C" w:rsidRPr="002B7772">
                              <w:rPr>
                                <w:rFonts w:ascii="Arial" w:hAnsi="Arial" w:cs="Arial" w:hint="cs"/>
                                <w:b/>
                                <w:bCs/>
                                <w:color w:val="4EA72E" w:themeColor="accent6"/>
                                <w:sz w:val="14"/>
                                <w:szCs w:val="14"/>
                                <w:lang w:val="en-US"/>
                              </w:rPr>
                              <w:t xml:space="preserve">- </w:t>
                            </w:r>
                            <w:r w:rsidR="00622529" w:rsidRPr="002B7772">
                              <w:rPr>
                                <w:rFonts w:ascii="Arial" w:hAnsi="Arial" w:cs="Arial" w:hint="cs"/>
                                <w:b/>
                                <w:bCs/>
                                <w:color w:val="4EA72E" w:themeColor="accent6"/>
                                <w:sz w:val="14"/>
                                <w:szCs w:val="14"/>
                                <w:lang w:val="en-US"/>
                              </w:rPr>
                              <w:t>volatility</w:t>
                            </w:r>
                            <w:r w:rsidR="003A772C" w:rsidRPr="002B7772">
                              <w:rPr>
                                <w:rFonts w:ascii="Arial" w:hAnsi="Arial" w:cs="Arial" w:hint="cs"/>
                                <w:b/>
                                <w:bCs/>
                                <w:color w:val="4EA72E" w:themeColor="accent6"/>
                                <w:sz w:val="14"/>
                                <w:szCs w:val="14"/>
                                <w:lang w:val="en-US"/>
                              </w:rPr>
                              <w:t xml:space="preserve"> </w:t>
                            </w:r>
                            <w:r w:rsidR="003A772C" w:rsidRPr="002B7772">
                              <w:rPr>
                                <w:rFonts w:ascii="Arial" w:hAnsi="Arial" w:cs="Arial" w:hint="cs"/>
                                <w:i/>
                                <w:iCs/>
                                <w:color w:val="275317" w:themeColor="accent6" w:themeShade="80"/>
                                <w:sz w:val="14"/>
                                <w:szCs w:val="14"/>
                                <w:lang w:val="en-US"/>
                              </w:rPr>
                              <w:t>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2D28B5" id="_x0000_s1030" type="#_x0000_t202" style="position:absolute;left:0;text-align:left;margin-left:315.65pt;margin-top:4.9pt;width:126.5pt;height:59.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" fillcolor="white [3212]" strokecolor="black [3213]" strokeweight=".25pt">
                <v:textbox>
                  <w:txbxContent>
                    <w:p w14:paraId="27BEB9F7" w14:textId="2FE447AB" w:rsidR="00180F9C" w:rsidRPr="002B7772" w:rsidRDefault="00A666DA" w:rsidP="003A772C">
                      <w:pPr>
                        <w:spacing w:line="276" w:lineRule="auto"/>
                        <w:rPr>
                          <w:rFonts w:ascii="Arial" w:hAnsi="Arial" w:cs="Arial"/>
                          <w:b/>
                          <w:bCs/>
                          <w:color w:val="275317" w:themeColor="accent6" w:themeShade="80"/>
                          <w:sz w:val="16"/>
                          <w:szCs w:val="16"/>
                          <w:lang w:val="en-US"/>
                        </w:rPr>
                      </w:pPr>
                      <w:r w:rsidRPr="002B7772">
                        <w:rPr>
                          <w:rFonts w:ascii="Arial" w:hAnsi="Arial" w:cs="Arial" w:hint="cs"/>
                          <w:b/>
                          <w:bCs/>
                          <w:color w:val="275317" w:themeColor="accent6" w:themeShade="80"/>
                          <w:sz w:val="16"/>
                          <w:szCs w:val="16"/>
                          <w:lang w:val="en-US"/>
                        </w:rPr>
                        <w:t>Economic Strength</w:t>
                      </w:r>
                      <w:r w:rsidR="00507994" w:rsidRPr="002B7772">
                        <w:rPr>
                          <w:rFonts w:ascii="Arial" w:hAnsi="Arial" w:cs="Arial" w:hint="cs"/>
                          <w:b/>
                          <w:bCs/>
                          <w:color w:val="275317" w:themeColor="accent6" w:themeShade="80"/>
                          <w:sz w:val="16"/>
                          <w:szCs w:val="16"/>
                          <w:lang w:val="en-US"/>
                        </w:rPr>
                        <w:t xml:space="preserve"> (50%)</w:t>
                      </w:r>
                    </w:p>
                    <w:p w14:paraId="6A37393A" w14:textId="71F357C1" w:rsidR="00A666DA" w:rsidRPr="002B7772" w:rsidRDefault="00180F9C" w:rsidP="003A772C">
                      <w:pPr>
                        <w:spacing w:line="276" w:lineRule="auto"/>
                        <w:rPr>
                          <w:rFonts w:ascii="Arial" w:hAnsi="Arial" w:cs="Arial"/>
                          <w:b/>
                          <w:bCs/>
                          <w:color w:val="4EA72E" w:themeColor="accent6"/>
                          <w:sz w:val="14"/>
                          <w:szCs w:val="14"/>
                          <w:lang w:val="en-US"/>
                        </w:rPr>
                      </w:pPr>
                      <w:r w:rsidRPr="002B7772">
                        <w:rPr>
                          <w:rFonts w:ascii="Arial" w:hAnsi="Arial" w:cs="Arial" w:hint="cs"/>
                          <w:b/>
                          <w:bCs/>
                          <w:color w:val="4EA72E" w:themeColor="accent6"/>
                          <w:sz w:val="16"/>
                          <w:szCs w:val="16"/>
                          <w:lang w:val="en-US"/>
                        </w:rPr>
                        <w:t xml:space="preserve">  </w:t>
                      </w:r>
                      <w:r w:rsidRPr="002B7772">
                        <w:rPr>
                          <w:rFonts w:ascii="Arial" w:hAnsi="Arial" w:cs="Arial" w:hint="cs"/>
                          <w:b/>
                          <w:bCs/>
                          <w:color w:val="4EA72E" w:themeColor="accent6"/>
                          <w:sz w:val="14"/>
                          <w:szCs w:val="14"/>
                          <w:lang w:val="en-US"/>
                        </w:rPr>
                        <w:t xml:space="preserve">- </w:t>
                      </w:r>
                      <w:r w:rsidR="00622529" w:rsidRPr="002B7772">
                        <w:rPr>
                          <w:rFonts w:ascii="Arial" w:hAnsi="Arial" w:cs="Arial" w:hint="cs"/>
                          <w:b/>
                          <w:bCs/>
                          <w:color w:val="4EA72E" w:themeColor="accent6"/>
                          <w:sz w:val="14"/>
                          <w:szCs w:val="14"/>
                          <w:lang w:val="en-US"/>
                        </w:rPr>
                        <w:t>scale</w:t>
                      </w:r>
                      <w:r w:rsidR="002B7772">
                        <w:rPr>
                          <w:rFonts w:ascii="Arial" w:hAnsi="Arial" w:cs="Arial"/>
                          <w:b/>
                          <w:bCs/>
                          <w:color w:val="4EA72E" w:themeColor="accent6"/>
                          <w:sz w:val="14"/>
                          <w:szCs w:val="14"/>
                          <w:lang w:val="en-US"/>
                        </w:rPr>
                        <w:t xml:space="preserve"> (</w:t>
                      </w:r>
                      <w:r w:rsidR="00CD3C50">
                        <w:rPr>
                          <w:rFonts w:ascii="Cambria" w:hAnsi="Cambria" w:cs="Arial"/>
                          <w:b/>
                          <w:bCs/>
                          <w:color w:val="4EA72E" w:themeColor="accent6"/>
                          <w:sz w:val="14"/>
                          <w:szCs w:val="14"/>
                          <w:lang w:val="en-US"/>
                        </w:rPr>
                        <w:t>GDP</w:t>
                      </w:r>
                      <w:r w:rsidR="002B7772">
                        <w:rPr>
                          <w:rFonts w:ascii="Cambria" w:hAnsi="Cambria" w:cs="Arial"/>
                          <w:b/>
                          <w:bCs/>
                          <w:color w:val="4EA72E" w:themeColor="accent6"/>
                          <w:sz w:val="14"/>
                          <w:szCs w:val="14"/>
                          <w:lang w:val="en-US"/>
                        </w:rPr>
                        <w:t>)</w:t>
                      </w:r>
                      <w:r w:rsidR="003A772C" w:rsidRPr="002B7772">
                        <w:rPr>
                          <w:rFonts w:ascii="Arial" w:hAnsi="Arial" w:cs="Arial" w:hint="cs"/>
                          <w:b/>
                          <w:bCs/>
                          <w:color w:val="4EA72E" w:themeColor="accent6"/>
                          <w:sz w:val="14"/>
                          <w:szCs w:val="14"/>
                          <w:lang w:val="en-US"/>
                        </w:rPr>
                        <w:t xml:space="preserve"> </w:t>
                      </w:r>
                      <w:r w:rsidR="003A772C" w:rsidRPr="002B7772">
                        <w:rPr>
                          <w:rFonts w:ascii="Arial" w:hAnsi="Arial" w:cs="Arial" w:hint="cs"/>
                          <w:i/>
                          <w:iCs/>
                          <w:color w:val="275317" w:themeColor="accent6" w:themeShade="80"/>
                          <w:sz w:val="14"/>
                          <w:szCs w:val="14"/>
                          <w:lang w:val="en-US"/>
                        </w:rPr>
                        <w:t>35%</w:t>
                      </w:r>
                    </w:p>
                    <w:p w14:paraId="639B6812" w14:textId="5A3C22EF" w:rsidR="00A666DA" w:rsidRPr="002B7772" w:rsidRDefault="00A666DA" w:rsidP="003A772C">
                      <w:pPr>
                        <w:spacing w:line="276" w:lineRule="auto"/>
                        <w:rPr>
                          <w:rFonts w:ascii="Arial" w:hAnsi="Arial" w:cs="Arial"/>
                          <w:b/>
                          <w:bCs/>
                          <w:color w:val="4EA72E" w:themeColor="accent6"/>
                          <w:sz w:val="14"/>
                          <w:szCs w:val="14"/>
                          <w:lang w:val="en-US"/>
                        </w:rPr>
                      </w:pPr>
                      <w:r w:rsidRPr="002B7772">
                        <w:rPr>
                          <w:rFonts w:ascii="Arial" w:hAnsi="Arial" w:cs="Arial" w:hint="cs"/>
                          <w:b/>
                          <w:bCs/>
                          <w:color w:val="4EA72E" w:themeColor="accent6"/>
                          <w:sz w:val="14"/>
                          <w:szCs w:val="14"/>
                          <w:lang w:val="en-US"/>
                        </w:rPr>
                        <w:t xml:space="preserve">  </w:t>
                      </w:r>
                      <w:r w:rsidR="00180F9C" w:rsidRPr="002B7772">
                        <w:rPr>
                          <w:rFonts w:ascii="Arial" w:hAnsi="Arial" w:cs="Arial" w:hint="cs"/>
                          <w:b/>
                          <w:bCs/>
                          <w:color w:val="4EA72E" w:themeColor="accent6"/>
                          <w:sz w:val="14"/>
                          <w:szCs w:val="14"/>
                          <w:lang w:val="en-US"/>
                        </w:rPr>
                        <w:t xml:space="preserve">- </w:t>
                      </w:r>
                      <w:r w:rsidR="00622529" w:rsidRPr="002B7772">
                        <w:rPr>
                          <w:rFonts w:ascii="Arial" w:hAnsi="Arial" w:cs="Arial" w:hint="cs"/>
                          <w:b/>
                          <w:bCs/>
                          <w:color w:val="4EA72E" w:themeColor="accent6"/>
                          <w:sz w:val="14"/>
                          <w:szCs w:val="14"/>
                          <w:lang w:val="en-US"/>
                        </w:rPr>
                        <w:t>growth</w:t>
                      </w:r>
                      <w:r w:rsidR="0021681E" w:rsidRPr="002B7772">
                        <w:rPr>
                          <w:rFonts w:ascii="Arial" w:hAnsi="Arial" w:cs="Arial" w:hint="cs"/>
                          <w:b/>
                          <w:bCs/>
                          <w:color w:val="4EA72E" w:themeColor="accent6"/>
                          <w:sz w:val="14"/>
                          <w:szCs w:val="14"/>
                          <w:lang w:val="en-US"/>
                        </w:rPr>
                        <w:t xml:space="preserve"> rate</w:t>
                      </w:r>
                      <w:r w:rsidR="003A772C" w:rsidRPr="002B7772">
                        <w:rPr>
                          <w:rFonts w:ascii="Arial" w:hAnsi="Arial" w:cs="Arial" w:hint="cs"/>
                          <w:b/>
                          <w:bCs/>
                          <w:color w:val="4EA72E" w:themeColor="accent6"/>
                          <w:sz w:val="14"/>
                          <w:szCs w:val="14"/>
                          <w:lang w:val="en-US"/>
                        </w:rPr>
                        <w:t xml:space="preserve"> </w:t>
                      </w:r>
                      <w:r w:rsidR="003A772C" w:rsidRPr="002B7772">
                        <w:rPr>
                          <w:rFonts w:ascii="Arial" w:hAnsi="Arial" w:cs="Arial" w:hint="cs"/>
                          <w:i/>
                          <w:iCs/>
                          <w:color w:val="275317" w:themeColor="accent6" w:themeShade="80"/>
                          <w:sz w:val="14"/>
                          <w:szCs w:val="14"/>
                          <w:lang w:val="en-US"/>
                        </w:rPr>
                        <w:t>30%</w:t>
                      </w:r>
                    </w:p>
                    <w:p w14:paraId="723939A6" w14:textId="1EFC32BB" w:rsidR="003A772C" w:rsidRPr="002B7772" w:rsidRDefault="003A772C" w:rsidP="003A772C">
                      <w:pPr>
                        <w:spacing w:line="276" w:lineRule="auto"/>
                        <w:rPr>
                          <w:rFonts w:ascii="Arial" w:hAnsi="Arial" w:cs="Arial"/>
                          <w:b/>
                          <w:bCs/>
                          <w:color w:val="4EA72E" w:themeColor="accent6"/>
                          <w:sz w:val="14"/>
                          <w:szCs w:val="14"/>
                          <w:lang w:val="en-US"/>
                        </w:rPr>
                      </w:pPr>
                      <w:r w:rsidRPr="002B7772">
                        <w:rPr>
                          <w:rFonts w:ascii="Arial" w:hAnsi="Arial" w:cs="Arial" w:hint="cs"/>
                          <w:b/>
                          <w:bCs/>
                          <w:color w:val="4EA72E" w:themeColor="accent6"/>
                          <w:sz w:val="14"/>
                          <w:szCs w:val="14"/>
                          <w:lang w:val="en-US"/>
                        </w:rPr>
                        <w:t xml:space="preserve">  - income level </w:t>
                      </w:r>
                      <w:r w:rsidRPr="002B7772">
                        <w:rPr>
                          <w:rFonts w:ascii="Arial" w:hAnsi="Arial" w:cs="Arial" w:hint="cs"/>
                          <w:i/>
                          <w:iCs/>
                          <w:color w:val="275317" w:themeColor="accent6" w:themeShade="80"/>
                          <w:sz w:val="14"/>
                          <w:szCs w:val="14"/>
                          <w:lang w:val="en-US"/>
                        </w:rPr>
                        <w:t>25%</w:t>
                      </w:r>
                    </w:p>
                    <w:p w14:paraId="5BF459FF" w14:textId="108C3C2D" w:rsidR="00A666DA" w:rsidRPr="002B7772" w:rsidRDefault="00A666DA" w:rsidP="003A772C">
                      <w:pPr>
                        <w:spacing w:line="276" w:lineRule="auto"/>
                        <w:rPr>
                          <w:rFonts w:ascii="Arial" w:hAnsi="Arial" w:cs="Arial"/>
                          <w:b/>
                          <w:bCs/>
                          <w:color w:val="4EA72E" w:themeColor="accent6"/>
                          <w:sz w:val="14"/>
                          <w:szCs w:val="14"/>
                          <w:lang w:val="en-US"/>
                        </w:rPr>
                      </w:pPr>
                      <w:r w:rsidRPr="002B7772">
                        <w:rPr>
                          <w:rFonts w:ascii="Arial" w:hAnsi="Arial" w:cs="Arial" w:hint="cs"/>
                          <w:b/>
                          <w:bCs/>
                          <w:color w:val="4EA72E" w:themeColor="accent6"/>
                          <w:sz w:val="14"/>
                          <w:szCs w:val="14"/>
                          <w:lang w:val="en-US"/>
                        </w:rPr>
                        <w:t xml:space="preserve">  </w:t>
                      </w:r>
                      <w:r w:rsidR="00180F9C" w:rsidRPr="002B7772">
                        <w:rPr>
                          <w:rFonts w:ascii="Arial" w:hAnsi="Arial" w:cs="Arial" w:hint="cs"/>
                          <w:b/>
                          <w:bCs/>
                          <w:color w:val="4EA72E" w:themeColor="accent6"/>
                          <w:sz w:val="14"/>
                          <w:szCs w:val="14"/>
                          <w:lang w:val="en-US"/>
                        </w:rPr>
                        <w:t xml:space="preserve">- </w:t>
                      </w:r>
                      <w:r w:rsidR="00622529" w:rsidRPr="002B7772">
                        <w:rPr>
                          <w:rFonts w:ascii="Arial" w:hAnsi="Arial" w:cs="Arial" w:hint="cs"/>
                          <w:b/>
                          <w:bCs/>
                          <w:color w:val="4EA72E" w:themeColor="accent6"/>
                          <w:sz w:val="14"/>
                          <w:szCs w:val="14"/>
                          <w:lang w:val="en-US"/>
                        </w:rPr>
                        <w:t>volatility</w:t>
                      </w:r>
                      <w:r w:rsidR="003A772C" w:rsidRPr="002B7772">
                        <w:rPr>
                          <w:rFonts w:ascii="Arial" w:hAnsi="Arial" w:cs="Arial" w:hint="cs"/>
                          <w:b/>
                          <w:bCs/>
                          <w:color w:val="4EA72E" w:themeColor="accent6"/>
                          <w:sz w:val="14"/>
                          <w:szCs w:val="14"/>
                          <w:lang w:val="en-US"/>
                        </w:rPr>
                        <w:t xml:space="preserve"> </w:t>
                      </w:r>
                      <w:r w:rsidR="003A772C" w:rsidRPr="002B7772">
                        <w:rPr>
                          <w:rFonts w:ascii="Arial" w:hAnsi="Arial" w:cs="Arial" w:hint="cs"/>
                          <w:i/>
                          <w:iCs/>
                          <w:color w:val="275317" w:themeColor="accent6" w:themeShade="80"/>
                          <w:sz w:val="14"/>
                          <w:szCs w:val="14"/>
                          <w:lang w:val="en-US"/>
                        </w:rPr>
                        <w:t>10%</w:t>
                      </w:r>
                    </w:p>
                  </w:txbxContent>
                </v:textbox>
              </v:shape>
            </w:pict>
          </mc:Fallback>
        </mc:AlternateContent>
      </w:r>
      <w:r w:rsidR="005A2C32" w:rsidRPr="00147D0A">
        <w:rPr>
          <w:rFonts w:ascii="Arial" w:hAnsi="Arial" w:cs="Arial" w:hint="cs"/>
          <w:noProof/>
        </w:rPr>
        <mc:AlternateContent>
          <mc:Choice Requires="wps">
            <w:drawing>
              <wp:anchor distT="0" distB="0" distL="114300" distR="114300" simplePos="0" relativeHeight="251670528" behindDoc="0" locked="0" layoutInCell="1" allowOverlap="1" wp14:anchorId="0CEDB7B5" wp14:editId="50119612">
                <wp:simplePos x="0" y="0"/>
                <wp:positionH relativeFrom="column">
                  <wp:posOffset>1135282</wp:posOffset>
                </wp:positionH>
                <wp:positionV relativeFrom="paragraph">
                  <wp:posOffset>64770</wp:posOffset>
                </wp:positionV>
                <wp:extent cx="177800" cy="0"/>
                <wp:effectExtent l="0" t="50800" r="0" b="76200"/>
                <wp:wrapNone/>
                <wp:docPr id="1501592865" name="Straight Arrow Connector 5"/>
                <wp:cNvGraphicFramePr/>
                <a:graphic xmlns:a="http://schemas.openxmlformats.org/drawingml/2006/main">
                  <a:graphicData uri="http://schemas.microsoft.com/office/word/2010/wordprocessingShape">
                    <wps:wsp>
                      <wps:cNvCnPr/>
                      <wps:spPr>
                        <a:xfrm flipH="1">
                          <a:off x="0" y="0"/>
                          <a:ext cx="177800" cy="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6712944" id="_x0000_t32" coordsize="21600,21600" o:spt="32" o:oned="t" path="m,l21600,21600e" filled="f">
                <v:path arrowok="t" fillok="f" o:connecttype="none"/>
                <o:lock v:ext="edit" shapetype="t"/>
              </v:shapetype>
              <v:shape id="Straight Arrow Connector 5" o:spid="_x0000_s1026" type="#_x0000_t32" style="position:absolute;margin-left:89.4pt;margin-top:5.1pt;width:14pt;height:0;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" strokecolor="black [3213]" strokeweight="1.25pt">
                <v:stroke endarrow="block" joinstyle="miter"/>
              </v:shape>
            </w:pict>
          </mc:Fallback>
        </mc:AlternateContent>
      </w:r>
    </w:p>
    <w:p w14:paraId="4DD0688F" w14:textId="77777777" w:rsidR="00563377" w:rsidRPr="00147D0A" w:rsidRDefault="00563377" w:rsidP="00CC5D1E">
      <w:pPr>
        <w:spacing w:line="360" w:lineRule="auto"/>
        <w:ind w:firstLine="360"/>
        <w:jc w:val="both"/>
        <w:rPr>
          <w:rFonts w:ascii="Arial" w:hAnsi="Arial" w:cs="Arial"/>
          <w:sz w:val="20"/>
          <w:szCs w:val="20"/>
        </w:rPr>
      </w:pPr>
    </w:p>
    <w:p w14:paraId="79743EE4" w14:textId="3FA5F222" w:rsidR="00563377" w:rsidRPr="00147D0A" w:rsidRDefault="00563377" w:rsidP="00CC5D1E">
      <w:pPr>
        <w:spacing w:line="360" w:lineRule="auto"/>
        <w:ind w:firstLine="360"/>
        <w:jc w:val="both"/>
        <w:rPr>
          <w:rFonts w:ascii="Arial" w:hAnsi="Arial" w:cs="Arial"/>
          <w:sz w:val="20"/>
          <w:szCs w:val="20"/>
        </w:rPr>
      </w:pPr>
    </w:p>
    <w:p w14:paraId="6B8C126D" w14:textId="341FD8D7" w:rsidR="00563377" w:rsidRPr="00147D0A" w:rsidRDefault="00563377" w:rsidP="00CC5D1E">
      <w:pPr>
        <w:spacing w:line="360" w:lineRule="auto"/>
        <w:ind w:firstLine="360"/>
        <w:jc w:val="both"/>
        <w:rPr>
          <w:rFonts w:ascii="Arial" w:hAnsi="Arial" w:cs="Arial"/>
          <w:sz w:val="20"/>
          <w:szCs w:val="20"/>
        </w:rPr>
      </w:pPr>
    </w:p>
    <w:p w14:paraId="0FBA0816" w14:textId="492FAFCF" w:rsidR="00120C8E" w:rsidRPr="00147D0A" w:rsidRDefault="00507994" w:rsidP="00CC5D1E">
      <w:pPr>
        <w:spacing w:line="360" w:lineRule="auto"/>
        <w:ind w:firstLine="360"/>
        <w:jc w:val="both"/>
        <w:rPr>
          <w:rFonts w:ascii="Arial" w:hAnsi="Arial" w:cs="Arial"/>
          <w:sz w:val="20"/>
          <w:szCs w:val="20"/>
        </w:rPr>
      </w:pPr>
      <w:r w:rsidRPr="00147D0A">
        <w:rPr>
          <w:rFonts w:ascii="Arial" w:hAnsi="Arial" w:cs="Arial" w:hint="cs"/>
          <w:noProof/>
        </w:rPr>
        <mc:AlternateContent>
          <mc:Choice Requires="wps">
            <w:drawing>
              <wp:anchor distT="0" distB="0" distL="114300" distR="114300" simplePos="0" relativeHeight="251663360" behindDoc="0" locked="0" layoutInCell="1" allowOverlap="1" wp14:anchorId="7C1388F0" wp14:editId="7DDB1B7D">
                <wp:simplePos x="0" y="0"/>
                <wp:positionH relativeFrom="column">
                  <wp:posOffset>4019387</wp:posOffset>
                </wp:positionH>
                <wp:positionV relativeFrom="paragraph">
                  <wp:posOffset>52705</wp:posOffset>
                </wp:positionV>
                <wp:extent cx="1596987" cy="1251585"/>
                <wp:effectExtent l="0" t="0" r="16510" b="18415"/>
                <wp:wrapNone/>
                <wp:docPr id="1888815151" name="Text Box 4"/>
                <wp:cNvGraphicFramePr/>
                <a:graphic xmlns:a="http://schemas.openxmlformats.org/drawingml/2006/main">
                  <a:graphicData uri="http://schemas.microsoft.com/office/word/2010/wordprocessingShape">
                    <wps:wsp>
                      <wps:cNvSpPr txBox="1"/>
                      <wps:spPr>
                        <a:xfrm>
                          <a:off x="0" y="0"/>
                          <a:ext cx="1596987" cy="1251585"/>
                        </a:xfrm>
                        <a:prstGeom prst="rect">
                          <a:avLst/>
                        </a:prstGeom>
                        <a:solidFill>
                          <a:schemeClr val="bg1"/>
                        </a:solidFill>
                        <a:ln w="3175">
                          <a:solidFill>
                            <a:schemeClr val="tx1"/>
                          </a:solidFill>
                        </a:ln>
                      </wps:spPr>
                      <wps:txbx>
                        <w:txbxContent>
                          <w:p w14:paraId="69C8EA8B" w14:textId="2FF2C936" w:rsidR="00A666DA" w:rsidRPr="002B7772" w:rsidRDefault="00622529" w:rsidP="003A772C">
                            <w:pPr>
                              <w:spacing w:line="276" w:lineRule="auto"/>
                              <w:rPr>
                                <w:rFonts w:ascii="Arial" w:hAnsi="Arial" w:cs="Arial"/>
                                <w:b/>
                                <w:bCs/>
                                <w:color w:val="074F6A" w:themeColor="accent4" w:themeShade="80"/>
                                <w:sz w:val="16"/>
                                <w:szCs w:val="16"/>
                                <w:lang w:val="en-US"/>
                              </w:rPr>
                            </w:pPr>
                            <w:r w:rsidRPr="002B7772">
                              <w:rPr>
                                <w:rFonts w:ascii="Arial" w:hAnsi="Arial" w:cs="Arial" w:hint="cs"/>
                                <w:b/>
                                <w:bCs/>
                                <w:color w:val="074F6A" w:themeColor="accent4" w:themeShade="80"/>
                                <w:sz w:val="16"/>
                                <w:szCs w:val="16"/>
                                <w:lang w:val="en-US"/>
                              </w:rPr>
                              <w:t>Institutions &amp; Governance</w:t>
                            </w:r>
                            <w:r w:rsidR="00A666DA" w:rsidRPr="002B7772">
                              <w:rPr>
                                <w:rFonts w:ascii="Arial" w:hAnsi="Arial" w:cs="Arial" w:hint="cs"/>
                                <w:b/>
                                <w:bCs/>
                                <w:color w:val="074F6A" w:themeColor="accent4" w:themeShade="80"/>
                                <w:sz w:val="16"/>
                                <w:szCs w:val="16"/>
                                <w:lang w:val="en-US"/>
                              </w:rPr>
                              <w:t xml:space="preserve"> Strength</w:t>
                            </w:r>
                            <w:r w:rsidR="00507994" w:rsidRPr="002B7772">
                              <w:rPr>
                                <w:rFonts w:ascii="Arial" w:hAnsi="Arial" w:cs="Arial" w:hint="cs"/>
                                <w:b/>
                                <w:bCs/>
                                <w:color w:val="074F6A" w:themeColor="accent4" w:themeShade="80"/>
                                <w:sz w:val="16"/>
                                <w:szCs w:val="16"/>
                                <w:lang w:val="en-US"/>
                              </w:rPr>
                              <w:t xml:space="preserve"> (50%)</w:t>
                            </w:r>
                          </w:p>
                          <w:p w14:paraId="5BDABC06" w14:textId="52D9E3D4" w:rsidR="00A666DA" w:rsidRPr="002B7772" w:rsidRDefault="00A666DA" w:rsidP="003A772C">
                            <w:pPr>
                              <w:spacing w:line="276" w:lineRule="auto"/>
                              <w:rPr>
                                <w:rFonts w:ascii="Arial" w:hAnsi="Arial" w:cs="Arial"/>
                                <w:b/>
                                <w:bCs/>
                                <w:color w:val="0F9ED5" w:themeColor="accent4"/>
                                <w:sz w:val="14"/>
                                <w:szCs w:val="14"/>
                                <w:lang w:val="en-US"/>
                              </w:rPr>
                            </w:pPr>
                            <w:r w:rsidRPr="002B7772">
                              <w:rPr>
                                <w:rFonts w:ascii="Arial" w:hAnsi="Arial" w:cs="Arial" w:hint="cs"/>
                                <w:b/>
                                <w:bCs/>
                                <w:color w:val="0F9ED5" w:themeColor="accent4"/>
                                <w:sz w:val="15"/>
                                <w:szCs w:val="15"/>
                                <w:lang w:val="en-US"/>
                              </w:rPr>
                              <w:t xml:space="preserve">  </w:t>
                            </w:r>
                            <w:r w:rsidR="00563377" w:rsidRPr="002B7772">
                              <w:rPr>
                                <w:rFonts w:ascii="Arial" w:hAnsi="Arial" w:cs="Arial" w:hint="cs"/>
                                <w:b/>
                                <w:bCs/>
                                <w:color w:val="0F9ED5" w:themeColor="accent4"/>
                                <w:sz w:val="14"/>
                                <w:szCs w:val="14"/>
                                <w:lang w:val="en-US"/>
                              </w:rPr>
                              <w:t xml:space="preserve">- </w:t>
                            </w:r>
                            <w:r w:rsidR="008800CE" w:rsidRPr="002B7772">
                              <w:rPr>
                                <w:rFonts w:ascii="Arial" w:hAnsi="Arial" w:cs="Arial" w:hint="cs"/>
                                <w:b/>
                                <w:bCs/>
                                <w:color w:val="0F9ED5" w:themeColor="accent4"/>
                                <w:sz w:val="14"/>
                                <w:szCs w:val="14"/>
                                <w:lang w:val="en-US"/>
                              </w:rPr>
                              <w:t>legislative &amp; executive institutions</w:t>
                            </w:r>
                            <w:r w:rsidR="002B7772">
                              <w:rPr>
                                <w:rFonts w:ascii="Arial" w:hAnsi="Arial" w:cs="Arial"/>
                                <w:b/>
                                <w:bCs/>
                                <w:color w:val="0F9ED5" w:themeColor="accent4"/>
                                <w:sz w:val="14"/>
                                <w:szCs w:val="14"/>
                                <w:lang w:val="en-US"/>
                              </w:rPr>
                              <w:t xml:space="preserve"> </w:t>
                            </w:r>
                            <w:r w:rsidR="002B7772" w:rsidRPr="00CD3C50">
                              <w:rPr>
                                <w:rFonts w:ascii="Arial" w:hAnsi="Arial" w:cs="Arial"/>
                                <w:i/>
                                <w:iCs/>
                                <w:color w:val="074F6A" w:themeColor="accent4" w:themeShade="80"/>
                                <w:sz w:val="14"/>
                                <w:szCs w:val="14"/>
                                <w:lang w:val="en-US"/>
                              </w:rPr>
                              <w:t>20%</w:t>
                            </w:r>
                          </w:p>
                          <w:p w14:paraId="716C10BD" w14:textId="59DB3CB1" w:rsidR="00A666DA" w:rsidRPr="002B7772" w:rsidRDefault="00A666DA" w:rsidP="003A772C">
                            <w:pPr>
                              <w:spacing w:line="276" w:lineRule="auto"/>
                              <w:rPr>
                                <w:rFonts w:ascii="Arial" w:hAnsi="Arial" w:cs="Arial"/>
                                <w:b/>
                                <w:bCs/>
                                <w:color w:val="0F9ED5" w:themeColor="accent4"/>
                                <w:sz w:val="14"/>
                                <w:szCs w:val="14"/>
                                <w:lang w:val="en-US"/>
                              </w:rPr>
                            </w:pPr>
                            <w:r w:rsidRPr="002B7772">
                              <w:rPr>
                                <w:rFonts w:ascii="Arial" w:hAnsi="Arial" w:cs="Arial" w:hint="cs"/>
                                <w:b/>
                                <w:bCs/>
                                <w:color w:val="0F9ED5" w:themeColor="accent4"/>
                                <w:sz w:val="14"/>
                                <w:szCs w:val="14"/>
                                <w:lang w:val="en-US"/>
                              </w:rPr>
                              <w:t xml:space="preserve">  </w:t>
                            </w:r>
                            <w:r w:rsidR="00563377" w:rsidRPr="002B7772">
                              <w:rPr>
                                <w:rFonts w:ascii="Arial" w:hAnsi="Arial" w:cs="Arial" w:hint="cs"/>
                                <w:b/>
                                <w:bCs/>
                                <w:color w:val="0F9ED5" w:themeColor="accent4"/>
                                <w:sz w:val="14"/>
                                <w:szCs w:val="14"/>
                                <w:lang w:val="en-US"/>
                              </w:rPr>
                              <w:t xml:space="preserve">- </w:t>
                            </w:r>
                            <w:r w:rsidR="008800CE" w:rsidRPr="002B7772">
                              <w:rPr>
                                <w:rFonts w:ascii="Arial" w:hAnsi="Arial" w:cs="Arial" w:hint="cs"/>
                                <w:b/>
                                <w:bCs/>
                                <w:color w:val="0F9ED5" w:themeColor="accent4"/>
                                <w:sz w:val="14"/>
                                <w:szCs w:val="14"/>
                                <w:lang w:val="en-US"/>
                              </w:rPr>
                              <w:t>civil society &amp; judiciary</w:t>
                            </w:r>
                            <w:r w:rsidR="002B7772">
                              <w:rPr>
                                <w:rFonts w:ascii="Arial" w:hAnsi="Arial" w:cs="Arial"/>
                                <w:b/>
                                <w:bCs/>
                                <w:color w:val="0F9ED5" w:themeColor="accent4"/>
                                <w:sz w:val="14"/>
                                <w:szCs w:val="14"/>
                                <w:lang w:val="en-US"/>
                              </w:rPr>
                              <w:t xml:space="preserve"> </w:t>
                            </w:r>
                            <w:r w:rsidR="00CD3C50" w:rsidRPr="00CD3C50">
                              <w:rPr>
                                <w:rFonts w:ascii="Arial" w:hAnsi="Arial" w:cs="Arial"/>
                                <w:i/>
                                <w:iCs/>
                                <w:color w:val="074F6A" w:themeColor="accent4" w:themeShade="80"/>
                                <w:sz w:val="14"/>
                                <w:szCs w:val="14"/>
                                <w:lang w:val="en-US"/>
                              </w:rPr>
                              <w:t>20%</w:t>
                            </w:r>
                          </w:p>
                          <w:p w14:paraId="59CB0557" w14:textId="1FDA3861" w:rsidR="00A666DA" w:rsidRPr="002B7772" w:rsidRDefault="00A666DA" w:rsidP="003A772C">
                            <w:pPr>
                              <w:spacing w:line="276" w:lineRule="auto"/>
                              <w:rPr>
                                <w:rFonts w:ascii="Arial" w:hAnsi="Arial" w:cs="Arial"/>
                                <w:b/>
                                <w:bCs/>
                                <w:color w:val="0F9ED5" w:themeColor="accent4"/>
                                <w:sz w:val="14"/>
                                <w:szCs w:val="14"/>
                                <w:lang w:val="en-US"/>
                              </w:rPr>
                            </w:pPr>
                            <w:r w:rsidRPr="002B7772">
                              <w:rPr>
                                <w:rFonts w:ascii="Arial" w:hAnsi="Arial" w:cs="Arial" w:hint="cs"/>
                                <w:b/>
                                <w:bCs/>
                                <w:color w:val="0F9ED5" w:themeColor="accent4"/>
                                <w:sz w:val="14"/>
                                <w:szCs w:val="14"/>
                                <w:lang w:val="en-US"/>
                              </w:rPr>
                              <w:t xml:space="preserve">  </w:t>
                            </w:r>
                            <w:r w:rsidR="00563377" w:rsidRPr="002B7772">
                              <w:rPr>
                                <w:rFonts w:ascii="Arial" w:hAnsi="Arial" w:cs="Arial" w:hint="cs"/>
                                <w:b/>
                                <w:bCs/>
                                <w:color w:val="0F9ED5" w:themeColor="accent4"/>
                                <w:sz w:val="14"/>
                                <w:szCs w:val="14"/>
                                <w:lang w:val="en-US"/>
                              </w:rPr>
                              <w:t xml:space="preserve">- </w:t>
                            </w:r>
                            <w:r w:rsidR="008800CE" w:rsidRPr="002B7772">
                              <w:rPr>
                                <w:rFonts w:ascii="Arial" w:hAnsi="Arial" w:cs="Arial" w:hint="cs"/>
                                <w:b/>
                                <w:bCs/>
                                <w:color w:val="0F9ED5" w:themeColor="accent4"/>
                                <w:sz w:val="14"/>
                                <w:szCs w:val="14"/>
                                <w:lang w:val="en-US"/>
                              </w:rPr>
                              <w:t>fiscal policy effectiveness</w:t>
                            </w:r>
                            <w:r w:rsidR="002B7772">
                              <w:rPr>
                                <w:rFonts w:ascii="Arial" w:hAnsi="Arial" w:cs="Arial"/>
                                <w:b/>
                                <w:bCs/>
                                <w:color w:val="0F9ED5" w:themeColor="accent4"/>
                                <w:sz w:val="14"/>
                                <w:szCs w:val="14"/>
                                <w:lang w:val="en-US"/>
                              </w:rPr>
                              <w:t xml:space="preserve"> </w:t>
                            </w:r>
                            <w:r w:rsidR="00CD3C50">
                              <w:rPr>
                                <w:rFonts w:ascii="Arial" w:hAnsi="Arial" w:cs="Arial"/>
                                <w:i/>
                                <w:iCs/>
                                <w:color w:val="074F6A" w:themeColor="accent4" w:themeShade="80"/>
                                <w:sz w:val="14"/>
                                <w:szCs w:val="14"/>
                                <w:lang w:val="en-US"/>
                              </w:rPr>
                              <w:t>3</w:t>
                            </w:r>
                            <w:r w:rsidR="00CD3C50" w:rsidRPr="00CD3C50">
                              <w:rPr>
                                <w:rFonts w:ascii="Arial" w:hAnsi="Arial" w:cs="Arial"/>
                                <w:i/>
                                <w:iCs/>
                                <w:color w:val="074F6A" w:themeColor="accent4" w:themeShade="80"/>
                                <w:sz w:val="14"/>
                                <w:szCs w:val="14"/>
                                <w:lang w:val="en-US"/>
                              </w:rPr>
                              <w:t>0%</w:t>
                            </w:r>
                          </w:p>
                          <w:p w14:paraId="5C98BCFC" w14:textId="7B042050" w:rsidR="00A666DA" w:rsidRPr="002B7772" w:rsidRDefault="00A666DA" w:rsidP="003A772C">
                            <w:pPr>
                              <w:spacing w:line="276" w:lineRule="auto"/>
                              <w:rPr>
                                <w:rFonts w:ascii="Arial" w:hAnsi="Arial" w:cs="Arial"/>
                                <w:b/>
                                <w:bCs/>
                                <w:color w:val="0F9ED5" w:themeColor="accent4"/>
                                <w:sz w:val="14"/>
                                <w:szCs w:val="14"/>
                                <w:lang w:val="en-US"/>
                              </w:rPr>
                            </w:pPr>
                            <w:r w:rsidRPr="002B7772">
                              <w:rPr>
                                <w:rFonts w:ascii="Arial" w:hAnsi="Arial" w:cs="Arial" w:hint="cs"/>
                                <w:b/>
                                <w:bCs/>
                                <w:color w:val="0F9ED5" w:themeColor="accent4"/>
                                <w:sz w:val="14"/>
                                <w:szCs w:val="14"/>
                                <w:lang w:val="en-US"/>
                              </w:rPr>
                              <w:t xml:space="preserve">  </w:t>
                            </w:r>
                            <w:r w:rsidR="00563377" w:rsidRPr="002B7772">
                              <w:rPr>
                                <w:rFonts w:ascii="Arial" w:hAnsi="Arial" w:cs="Arial" w:hint="cs"/>
                                <w:b/>
                                <w:bCs/>
                                <w:color w:val="0F9ED5" w:themeColor="accent4"/>
                                <w:sz w:val="14"/>
                                <w:szCs w:val="14"/>
                                <w:lang w:val="en-US"/>
                              </w:rPr>
                              <w:t xml:space="preserve">- </w:t>
                            </w:r>
                            <w:r w:rsidR="008800CE" w:rsidRPr="002B7772">
                              <w:rPr>
                                <w:rFonts w:ascii="Arial" w:hAnsi="Arial" w:cs="Arial" w:hint="cs"/>
                                <w:b/>
                                <w:bCs/>
                                <w:color w:val="0F9ED5" w:themeColor="accent4"/>
                                <w:sz w:val="14"/>
                                <w:szCs w:val="14"/>
                                <w:lang w:val="en-US"/>
                              </w:rPr>
                              <w:t>monetary &amp; macroeconomic policy effectiveness</w:t>
                            </w:r>
                            <w:r w:rsidR="002B7772">
                              <w:rPr>
                                <w:rFonts w:ascii="Arial" w:hAnsi="Arial" w:cs="Arial"/>
                                <w:b/>
                                <w:bCs/>
                                <w:color w:val="0F9ED5" w:themeColor="accent4"/>
                                <w:sz w:val="14"/>
                                <w:szCs w:val="14"/>
                                <w:lang w:val="en-US"/>
                              </w:rPr>
                              <w:t xml:space="preserve"> </w:t>
                            </w:r>
                            <w:r w:rsidR="00CD3C50">
                              <w:rPr>
                                <w:rFonts w:ascii="Arial" w:hAnsi="Arial" w:cs="Arial"/>
                                <w:i/>
                                <w:iCs/>
                                <w:color w:val="074F6A" w:themeColor="accent4" w:themeShade="80"/>
                                <w:sz w:val="14"/>
                                <w:szCs w:val="14"/>
                                <w:lang w:val="en-US"/>
                              </w:rPr>
                              <w:t>30</w:t>
                            </w:r>
                            <w:r w:rsidR="00CD3C50" w:rsidRPr="00CD3C50">
                              <w:rPr>
                                <w:rFonts w:ascii="Arial" w:hAnsi="Arial" w:cs="Arial"/>
                                <w:i/>
                                <w:iCs/>
                                <w:color w:val="074F6A" w:themeColor="accent4" w:themeShade="80"/>
                                <w:sz w:val="14"/>
                                <w:szCs w:val="14"/>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1388F0" id="_x0000_s1031" type="#_x0000_t202" style="position:absolute;left:0;text-align:left;margin-left:316.5pt;margin-top:4.15pt;width:125.75pt;height:98.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" fillcolor="white [3212]" strokecolor="black [3213]" strokeweight=".25pt">
                <v:textbox>
                  <w:txbxContent>
                    <w:p w14:paraId="69C8EA8B" w14:textId="2FF2C936" w:rsidR="00A666DA" w:rsidRPr="002B7772" w:rsidRDefault="00622529" w:rsidP="003A772C">
                      <w:pPr>
                        <w:spacing w:line="276" w:lineRule="auto"/>
                        <w:rPr>
                          <w:rFonts w:ascii="Arial" w:hAnsi="Arial" w:cs="Arial"/>
                          <w:b/>
                          <w:bCs/>
                          <w:color w:val="074F6A" w:themeColor="accent4" w:themeShade="80"/>
                          <w:sz w:val="16"/>
                          <w:szCs w:val="16"/>
                          <w:lang w:val="en-US"/>
                        </w:rPr>
                      </w:pPr>
                      <w:r w:rsidRPr="002B7772">
                        <w:rPr>
                          <w:rFonts w:ascii="Arial" w:hAnsi="Arial" w:cs="Arial" w:hint="cs"/>
                          <w:b/>
                          <w:bCs/>
                          <w:color w:val="074F6A" w:themeColor="accent4" w:themeShade="80"/>
                          <w:sz w:val="16"/>
                          <w:szCs w:val="16"/>
                          <w:lang w:val="en-US"/>
                        </w:rPr>
                        <w:t>Institutions &amp; Governance</w:t>
                      </w:r>
                      <w:r w:rsidR="00A666DA" w:rsidRPr="002B7772">
                        <w:rPr>
                          <w:rFonts w:ascii="Arial" w:hAnsi="Arial" w:cs="Arial" w:hint="cs"/>
                          <w:b/>
                          <w:bCs/>
                          <w:color w:val="074F6A" w:themeColor="accent4" w:themeShade="80"/>
                          <w:sz w:val="16"/>
                          <w:szCs w:val="16"/>
                          <w:lang w:val="en-US"/>
                        </w:rPr>
                        <w:t xml:space="preserve"> Strength</w:t>
                      </w:r>
                      <w:r w:rsidR="00507994" w:rsidRPr="002B7772">
                        <w:rPr>
                          <w:rFonts w:ascii="Arial" w:hAnsi="Arial" w:cs="Arial" w:hint="cs"/>
                          <w:b/>
                          <w:bCs/>
                          <w:color w:val="074F6A" w:themeColor="accent4" w:themeShade="80"/>
                          <w:sz w:val="16"/>
                          <w:szCs w:val="16"/>
                          <w:lang w:val="en-US"/>
                        </w:rPr>
                        <w:t xml:space="preserve"> (50%)</w:t>
                      </w:r>
                    </w:p>
                    <w:p w14:paraId="5BDABC06" w14:textId="52D9E3D4" w:rsidR="00A666DA" w:rsidRPr="002B7772" w:rsidRDefault="00A666DA" w:rsidP="003A772C">
                      <w:pPr>
                        <w:spacing w:line="276" w:lineRule="auto"/>
                        <w:rPr>
                          <w:rFonts w:ascii="Arial" w:hAnsi="Arial" w:cs="Arial"/>
                          <w:b/>
                          <w:bCs/>
                          <w:color w:val="0F9ED5" w:themeColor="accent4"/>
                          <w:sz w:val="14"/>
                          <w:szCs w:val="14"/>
                          <w:lang w:val="en-US"/>
                        </w:rPr>
                      </w:pPr>
                      <w:r w:rsidRPr="002B7772">
                        <w:rPr>
                          <w:rFonts w:ascii="Arial" w:hAnsi="Arial" w:cs="Arial" w:hint="cs"/>
                          <w:b/>
                          <w:bCs/>
                          <w:color w:val="0F9ED5" w:themeColor="accent4"/>
                          <w:sz w:val="15"/>
                          <w:szCs w:val="15"/>
                          <w:lang w:val="en-US"/>
                        </w:rPr>
                        <w:t xml:space="preserve">  </w:t>
                      </w:r>
                      <w:r w:rsidR="00563377" w:rsidRPr="002B7772">
                        <w:rPr>
                          <w:rFonts w:ascii="Arial" w:hAnsi="Arial" w:cs="Arial" w:hint="cs"/>
                          <w:b/>
                          <w:bCs/>
                          <w:color w:val="0F9ED5" w:themeColor="accent4"/>
                          <w:sz w:val="14"/>
                          <w:szCs w:val="14"/>
                          <w:lang w:val="en-US"/>
                        </w:rPr>
                        <w:t xml:space="preserve">- </w:t>
                      </w:r>
                      <w:r w:rsidR="008800CE" w:rsidRPr="002B7772">
                        <w:rPr>
                          <w:rFonts w:ascii="Arial" w:hAnsi="Arial" w:cs="Arial" w:hint="cs"/>
                          <w:b/>
                          <w:bCs/>
                          <w:color w:val="0F9ED5" w:themeColor="accent4"/>
                          <w:sz w:val="14"/>
                          <w:szCs w:val="14"/>
                          <w:lang w:val="en-US"/>
                        </w:rPr>
                        <w:t>legislative &amp; executive institutions</w:t>
                      </w:r>
                      <w:r w:rsidR="002B7772">
                        <w:rPr>
                          <w:rFonts w:ascii="Arial" w:hAnsi="Arial" w:cs="Arial"/>
                          <w:b/>
                          <w:bCs/>
                          <w:color w:val="0F9ED5" w:themeColor="accent4"/>
                          <w:sz w:val="14"/>
                          <w:szCs w:val="14"/>
                          <w:lang w:val="en-US"/>
                        </w:rPr>
                        <w:t xml:space="preserve"> </w:t>
                      </w:r>
                      <w:r w:rsidR="002B7772" w:rsidRPr="00CD3C50">
                        <w:rPr>
                          <w:rFonts w:ascii="Arial" w:hAnsi="Arial" w:cs="Arial"/>
                          <w:i/>
                          <w:iCs/>
                          <w:color w:val="074F6A" w:themeColor="accent4" w:themeShade="80"/>
                          <w:sz w:val="14"/>
                          <w:szCs w:val="14"/>
                          <w:lang w:val="en-US"/>
                        </w:rPr>
                        <w:t>20%</w:t>
                      </w:r>
                    </w:p>
                    <w:p w14:paraId="716C10BD" w14:textId="59DB3CB1" w:rsidR="00A666DA" w:rsidRPr="002B7772" w:rsidRDefault="00A666DA" w:rsidP="003A772C">
                      <w:pPr>
                        <w:spacing w:line="276" w:lineRule="auto"/>
                        <w:rPr>
                          <w:rFonts w:ascii="Arial" w:hAnsi="Arial" w:cs="Arial"/>
                          <w:b/>
                          <w:bCs/>
                          <w:color w:val="0F9ED5" w:themeColor="accent4"/>
                          <w:sz w:val="14"/>
                          <w:szCs w:val="14"/>
                          <w:lang w:val="en-US"/>
                        </w:rPr>
                      </w:pPr>
                      <w:r w:rsidRPr="002B7772">
                        <w:rPr>
                          <w:rFonts w:ascii="Arial" w:hAnsi="Arial" w:cs="Arial" w:hint="cs"/>
                          <w:b/>
                          <w:bCs/>
                          <w:color w:val="0F9ED5" w:themeColor="accent4"/>
                          <w:sz w:val="14"/>
                          <w:szCs w:val="14"/>
                          <w:lang w:val="en-US"/>
                        </w:rPr>
                        <w:t xml:space="preserve">  </w:t>
                      </w:r>
                      <w:r w:rsidR="00563377" w:rsidRPr="002B7772">
                        <w:rPr>
                          <w:rFonts w:ascii="Arial" w:hAnsi="Arial" w:cs="Arial" w:hint="cs"/>
                          <w:b/>
                          <w:bCs/>
                          <w:color w:val="0F9ED5" w:themeColor="accent4"/>
                          <w:sz w:val="14"/>
                          <w:szCs w:val="14"/>
                          <w:lang w:val="en-US"/>
                        </w:rPr>
                        <w:t xml:space="preserve">- </w:t>
                      </w:r>
                      <w:r w:rsidR="008800CE" w:rsidRPr="002B7772">
                        <w:rPr>
                          <w:rFonts w:ascii="Arial" w:hAnsi="Arial" w:cs="Arial" w:hint="cs"/>
                          <w:b/>
                          <w:bCs/>
                          <w:color w:val="0F9ED5" w:themeColor="accent4"/>
                          <w:sz w:val="14"/>
                          <w:szCs w:val="14"/>
                          <w:lang w:val="en-US"/>
                        </w:rPr>
                        <w:t>civil society &amp; judiciary</w:t>
                      </w:r>
                      <w:r w:rsidR="002B7772">
                        <w:rPr>
                          <w:rFonts w:ascii="Arial" w:hAnsi="Arial" w:cs="Arial"/>
                          <w:b/>
                          <w:bCs/>
                          <w:color w:val="0F9ED5" w:themeColor="accent4"/>
                          <w:sz w:val="14"/>
                          <w:szCs w:val="14"/>
                          <w:lang w:val="en-US"/>
                        </w:rPr>
                        <w:t xml:space="preserve"> </w:t>
                      </w:r>
                      <w:r w:rsidR="00CD3C50" w:rsidRPr="00CD3C50">
                        <w:rPr>
                          <w:rFonts w:ascii="Arial" w:hAnsi="Arial" w:cs="Arial"/>
                          <w:i/>
                          <w:iCs/>
                          <w:color w:val="074F6A" w:themeColor="accent4" w:themeShade="80"/>
                          <w:sz w:val="14"/>
                          <w:szCs w:val="14"/>
                          <w:lang w:val="en-US"/>
                        </w:rPr>
                        <w:t>20%</w:t>
                      </w:r>
                    </w:p>
                    <w:p w14:paraId="59CB0557" w14:textId="1FDA3861" w:rsidR="00A666DA" w:rsidRPr="002B7772" w:rsidRDefault="00A666DA" w:rsidP="003A772C">
                      <w:pPr>
                        <w:spacing w:line="276" w:lineRule="auto"/>
                        <w:rPr>
                          <w:rFonts w:ascii="Arial" w:hAnsi="Arial" w:cs="Arial"/>
                          <w:b/>
                          <w:bCs/>
                          <w:color w:val="0F9ED5" w:themeColor="accent4"/>
                          <w:sz w:val="14"/>
                          <w:szCs w:val="14"/>
                          <w:lang w:val="en-US"/>
                        </w:rPr>
                      </w:pPr>
                      <w:r w:rsidRPr="002B7772">
                        <w:rPr>
                          <w:rFonts w:ascii="Arial" w:hAnsi="Arial" w:cs="Arial" w:hint="cs"/>
                          <w:b/>
                          <w:bCs/>
                          <w:color w:val="0F9ED5" w:themeColor="accent4"/>
                          <w:sz w:val="14"/>
                          <w:szCs w:val="14"/>
                          <w:lang w:val="en-US"/>
                        </w:rPr>
                        <w:t xml:space="preserve">  </w:t>
                      </w:r>
                      <w:r w:rsidR="00563377" w:rsidRPr="002B7772">
                        <w:rPr>
                          <w:rFonts w:ascii="Arial" w:hAnsi="Arial" w:cs="Arial" w:hint="cs"/>
                          <w:b/>
                          <w:bCs/>
                          <w:color w:val="0F9ED5" w:themeColor="accent4"/>
                          <w:sz w:val="14"/>
                          <w:szCs w:val="14"/>
                          <w:lang w:val="en-US"/>
                        </w:rPr>
                        <w:t xml:space="preserve">- </w:t>
                      </w:r>
                      <w:r w:rsidR="008800CE" w:rsidRPr="002B7772">
                        <w:rPr>
                          <w:rFonts w:ascii="Arial" w:hAnsi="Arial" w:cs="Arial" w:hint="cs"/>
                          <w:b/>
                          <w:bCs/>
                          <w:color w:val="0F9ED5" w:themeColor="accent4"/>
                          <w:sz w:val="14"/>
                          <w:szCs w:val="14"/>
                          <w:lang w:val="en-US"/>
                        </w:rPr>
                        <w:t>fiscal policy effectiveness</w:t>
                      </w:r>
                      <w:r w:rsidR="002B7772">
                        <w:rPr>
                          <w:rFonts w:ascii="Arial" w:hAnsi="Arial" w:cs="Arial"/>
                          <w:b/>
                          <w:bCs/>
                          <w:color w:val="0F9ED5" w:themeColor="accent4"/>
                          <w:sz w:val="14"/>
                          <w:szCs w:val="14"/>
                          <w:lang w:val="en-US"/>
                        </w:rPr>
                        <w:t xml:space="preserve"> </w:t>
                      </w:r>
                      <w:r w:rsidR="00CD3C50">
                        <w:rPr>
                          <w:rFonts w:ascii="Arial" w:hAnsi="Arial" w:cs="Arial"/>
                          <w:i/>
                          <w:iCs/>
                          <w:color w:val="074F6A" w:themeColor="accent4" w:themeShade="80"/>
                          <w:sz w:val="14"/>
                          <w:szCs w:val="14"/>
                          <w:lang w:val="en-US"/>
                        </w:rPr>
                        <w:t>3</w:t>
                      </w:r>
                      <w:r w:rsidR="00CD3C50" w:rsidRPr="00CD3C50">
                        <w:rPr>
                          <w:rFonts w:ascii="Arial" w:hAnsi="Arial" w:cs="Arial"/>
                          <w:i/>
                          <w:iCs/>
                          <w:color w:val="074F6A" w:themeColor="accent4" w:themeShade="80"/>
                          <w:sz w:val="14"/>
                          <w:szCs w:val="14"/>
                          <w:lang w:val="en-US"/>
                        </w:rPr>
                        <w:t>0%</w:t>
                      </w:r>
                    </w:p>
                    <w:p w14:paraId="5C98BCFC" w14:textId="7B042050" w:rsidR="00A666DA" w:rsidRPr="002B7772" w:rsidRDefault="00A666DA" w:rsidP="003A772C">
                      <w:pPr>
                        <w:spacing w:line="276" w:lineRule="auto"/>
                        <w:rPr>
                          <w:rFonts w:ascii="Arial" w:hAnsi="Arial" w:cs="Arial"/>
                          <w:b/>
                          <w:bCs/>
                          <w:color w:val="0F9ED5" w:themeColor="accent4"/>
                          <w:sz w:val="14"/>
                          <w:szCs w:val="14"/>
                          <w:lang w:val="en-US"/>
                        </w:rPr>
                      </w:pPr>
                      <w:r w:rsidRPr="002B7772">
                        <w:rPr>
                          <w:rFonts w:ascii="Arial" w:hAnsi="Arial" w:cs="Arial" w:hint="cs"/>
                          <w:b/>
                          <w:bCs/>
                          <w:color w:val="0F9ED5" w:themeColor="accent4"/>
                          <w:sz w:val="14"/>
                          <w:szCs w:val="14"/>
                          <w:lang w:val="en-US"/>
                        </w:rPr>
                        <w:t xml:space="preserve">  </w:t>
                      </w:r>
                      <w:r w:rsidR="00563377" w:rsidRPr="002B7772">
                        <w:rPr>
                          <w:rFonts w:ascii="Arial" w:hAnsi="Arial" w:cs="Arial" w:hint="cs"/>
                          <w:b/>
                          <w:bCs/>
                          <w:color w:val="0F9ED5" w:themeColor="accent4"/>
                          <w:sz w:val="14"/>
                          <w:szCs w:val="14"/>
                          <w:lang w:val="en-US"/>
                        </w:rPr>
                        <w:t xml:space="preserve">- </w:t>
                      </w:r>
                      <w:r w:rsidR="008800CE" w:rsidRPr="002B7772">
                        <w:rPr>
                          <w:rFonts w:ascii="Arial" w:hAnsi="Arial" w:cs="Arial" w:hint="cs"/>
                          <w:b/>
                          <w:bCs/>
                          <w:color w:val="0F9ED5" w:themeColor="accent4"/>
                          <w:sz w:val="14"/>
                          <w:szCs w:val="14"/>
                          <w:lang w:val="en-US"/>
                        </w:rPr>
                        <w:t>monetary &amp; macroeconomic policy effectiveness</w:t>
                      </w:r>
                      <w:r w:rsidR="002B7772">
                        <w:rPr>
                          <w:rFonts w:ascii="Arial" w:hAnsi="Arial" w:cs="Arial"/>
                          <w:b/>
                          <w:bCs/>
                          <w:color w:val="0F9ED5" w:themeColor="accent4"/>
                          <w:sz w:val="14"/>
                          <w:szCs w:val="14"/>
                          <w:lang w:val="en-US"/>
                        </w:rPr>
                        <w:t xml:space="preserve"> </w:t>
                      </w:r>
                      <w:r w:rsidR="00CD3C50">
                        <w:rPr>
                          <w:rFonts w:ascii="Arial" w:hAnsi="Arial" w:cs="Arial"/>
                          <w:i/>
                          <w:iCs/>
                          <w:color w:val="074F6A" w:themeColor="accent4" w:themeShade="80"/>
                          <w:sz w:val="14"/>
                          <w:szCs w:val="14"/>
                          <w:lang w:val="en-US"/>
                        </w:rPr>
                        <w:t>30</w:t>
                      </w:r>
                      <w:r w:rsidR="00CD3C50" w:rsidRPr="00CD3C50">
                        <w:rPr>
                          <w:rFonts w:ascii="Arial" w:hAnsi="Arial" w:cs="Arial"/>
                          <w:i/>
                          <w:iCs/>
                          <w:color w:val="074F6A" w:themeColor="accent4" w:themeShade="80"/>
                          <w:sz w:val="14"/>
                          <w:szCs w:val="14"/>
                          <w:lang w:val="en-US"/>
                        </w:rPr>
                        <w:t>%</w:t>
                      </w:r>
                    </w:p>
                  </w:txbxContent>
                </v:textbox>
              </v:shape>
            </w:pict>
          </mc:Fallback>
        </mc:AlternateContent>
      </w:r>
      <w:r w:rsidRPr="00147D0A">
        <w:rPr>
          <w:rFonts w:ascii="Arial" w:hAnsi="Arial" w:cs="Arial" w:hint="cs"/>
          <w:noProof/>
        </w:rPr>
        <mc:AlternateContent>
          <mc:Choice Requires="wps">
            <w:drawing>
              <wp:anchor distT="0" distB="0" distL="114300" distR="114300" simplePos="0" relativeHeight="251671552" behindDoc="0" locked="0" layoutInCell="1" allowOverlap="1" wp14:anchorId="7CE6E89C" wp14:editId="4578617B">
                <wp:simplePos x="0" y="0"/>
                <wp:positionH relativeFrom="column">
                  <wp:posOffset>563880</wp:posOffset>
                </wp:positionH>
                <wp:positionV relativeFrom="paragraph">
                  <wp:posOffset>178272</wp:posOffset>
                </wp:positionV>
                <wp:extent cx="0" cy="177800"/>
                <wp:effectExtent l="63500" t="0" r="38100" b="38100"/>
                <wp:wrapNone/>
                <wp:docPr id="1585329248" name="Straight Arrow Connector 6"/>
                <wp:cNvGraphicFramePr/>
                <a:graphic xmlns:a="http://schemas.openxmlformats.org/drawingml/2006/main">
                  <a:graphicData uri="http://schemas.microsoft.com/office/word/2010/wordprocessingShape">
                    <wps:wsp>
                      <wps:cNvCnPr/>
                      <wps:spPr>
                        <a:xfrm>
                          <a:off x="0" y="0"/>
                          <a:ext cx="0" cy="17780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4214F9" id="Straight Arrow Connector 6" o:spid="_x0000_s1026" type="#_x0000_t32" style="position:absolute;margin-left:44.4pt;margin-top:14.05pt;width:0;height:1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" strokecolor="black [3213]" strokeweight="1.25pt">
                <v:stroke endarrow="block" joinstyle="miter"/>
              </v:shape>
            </w:pict>
          </mc:Fallback>
        </mc:AlternateContent>
      </w:r>
    </w:p>
    <w:p w14:paraId="796490E4" w14:textId="108B730A" w:rsidR="00120C8E" w:rsidRPr="00147D0A" w:rsidRDefault="00507994" w:rsidP="00CC5D1E">
      <w:pPr>
        <w:spacing w:line="360" w:lineRule="auto"/>
        <w:ind w:firstLine="360"/>
        <w:jc w:val="both"/>
        <w:rPr>
          <w:rFonts w:ascii="Arial" w:hAnsi="Arial" w:cs="Arial"/>
          <w:sz w:val="20"/>
          <w:szCs w:val="20"/>
        </w:rPr>
      </w:pPr>
      <w:r w:rsidRPr="00147D0A">
        <w:rPr>
          <w:rFonts w:ascii="Arial" w:hAnsi="Arial" w:cs="Arial" w:hint="cs"/>
          <w:noProof/>
        </w:rPr>
        <mc:AlternateContent>
          <mc:Choice Requires="wps">
            <w:drawing>
              <wp:anchor distT="0" distB="0" distL="114300" distR="114300" simplePos="0" relativeHeight="251667456" behindDoc="0" locked="0" layoutInCell="1" allowOverlap="1" wp14:anchorId="4FCB15D8" wp14:editId="2D45CCAD">
                <wp:simplePos x="0" y="0"/>
                <wp:positionH relativeFrom="column">
                  <wp:posOffset>41910</wp:posOffset>
                </wp:positionH>
                <wp:positionV relativeFrom="paragraph">
                  <wp:posOffset>182082</wp:posOffset>
                </wp:positionV>
                <wp:extent cx="1083310" cy="405130"/>
                <wp:effectExtent l="0" t="0" r="8890" b="13970"/>
                <wp:wrapNone/>
                <wp:docPr id="1340534470" name="Text Box 4"/>
                <wp:cNvGraphicFramePr/>
                <a:graphic xmlns:a="http://schemas.openxmlformats.org/drawingml/2006/main">
                  <a:graphicData uri="http://schemas.microsoft.com/office/word/2010/wordprocessingShape">
                    <wps:wsp>
                      <wps:cNvSpPr txBox="1"/>
                      <wps:spPr>
                        <a:xfrm>
                          <a:off x="0" y="0"/>
                          <a:ext cx="1083310" cy="405130"/>
                        </a:xfrm>
                        <a:prstGeom prst="rect">
                          <a:avLst/>
                        </a:prstGeom>
                        <a:solidFill>
                          <a:srgbClr val="FFFFC7"/>
                        </a:solidFill>
                        <a:ln w="12700">
                          <a:solidFill>
                            <a:schemeClr val="tx1"/>
                          </a:solidFill>
                        </a:ln>
                      </wps:spPr>
                      <wps:txbx>
                        <w:txbxContent>
                          <w:p w14:paraId="052879AB" w14:textId="4E183F7D" w:rsidR="0037668C" w:rsidRPr="002B7772" w:rsidRDefault="002516B3" w:rsidP="00DB187D">
                            <w:pPr>
                              <w:jc w:val="center"/>
                              <w:rPr>
                                <w:rFonts w:ascii="Arial" w:hAnsi="Arial" w:cs="Arial"/>
                                <w:b/>
                                <w:bCs/>
                                <w:color w:val="000000" w:themeColor="text1"/>
                                <w:sz w:val="15"/>
                                <w:szCs w:val="15"/>
                                <w:lang w:val="en-US"/>
                              </w:rPr>
                            </w:pPr>
                            <w:r w:rsidRPr="002B7772">
                              <w:rPr>
                                <w:rFonts w:ascii="Arial" w:hAnsi="Arial" w:cs="Arial" w:hint="cs"/>
                                <w:b/>
                                <w:bCs/>
                                <w:color w:val="000000" w:themeColor="text1"/>
                                <w:sz w:val="15"/>
                                <w:szCs w:val="15"/>
                                <w:lang w:val="en-US"/>
                              </w:rPr>
                              <w:t>Ratings Committee</w:t>
                            </w:r>
                          </w:p>
                          <w:p w14:paraId="2AF5005E" w14:textId="7578DC31" w:rsidR="00B66290" w:rsidRPr="002B7772" w:rsidRDefault="00B66290" w:rsidP="00DB187D">
                            <w:pPr>
                              <w:jc w:val="center"/>
                              <w:rPr>
                                <w:rFonts w:ascii="Arial" w:hAnsi="Arial" w:cs="Arial"/>
                                <w:color w:val="000000" w:themeColor="text1"/>
                                <w:sz w:val="14"/>
                                <w:szCs w:val="14"/>
                                <w:lang w:val="en-US"/>
                              </w:rPr>
                            </w:pPr>
                            <w:r w:rsidRPr="002B7772">
                              <w:rPr>
                                <w:rFonts w:ascii="Arial" w:hAnsi="Arial" w:cs="Arial" w:hint="cs"/>
                                <w:color w:val="000000" w:themeColor="text1"/>
                                <w:sz w:val="14"/>
                                <w:szCs w:val="14"/>
                                <w:lang w:val="en-US"/>
                              </w:rPr>
                              <w:t>Qualitative Judgement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CB15D8" id="_x0000_s1032" type="#_x0000_t202" style="position:absolute;left:0;text-align:left;margin-left:3.3pt;margin-top:14.35pt;width:85.3pt;height:31.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" fillcolor="#ffffc7" strokecolor="black [3213]" strokeweight="1pt">
                <v:textbox>
                  <w:txbxContent>
                    <w:p w14:paraId="052879AB" w14:textId="4E183F7D" w:rsidR="0037668C" w:rsidRPr="002B7772" w:rsidRDefault="002516B3" w:rsidP="00DB187D">
                      <w:pPr>
                        <w:jc w:val="center"/>
                        <w:rPr>
                          <w:rFonts w:ascii="Arial" w:hAnsi="Arial" w:cs="Arial"/>
                          <w:b/>
                          <w:bCs/>
                          <w:color w:val="000000" w:themeColor="text1"/>
                          <w:sz w:val="15"/>
                          <w:szCs w:val="15"/>
                          <w:lang w:val="en-US"/>
                        </w:rPr>
                      </w:pPr>
                      <w:r w:rsidRPr="002B7772">
                        <w:rPr>
                          <w:rFonts w:ascii="Arial" w:hAnsi="Arial" w:cs="Arial" w:hint="cs"/>
                          <w:b/>
                          <w:bCs/>
                          <w:color w:val="000000" w:themeColor="text1"/>
                          <w:sz w:val="15"/>
                          <w:szCs w:val="15"/>
                          <w:lang w:val="en-US"/>
                        </w:rPr>
                        <w:t>Ratings Committee</w:t>
                      </w:r>
                    </w:p>
                    <w:p w14:paraId="2AF5005E" w14:textId="7578DC31" w:rsidR="00B66290" w:rsidRPr="002B7772" w:rsidRDefault="00B66290" w:rsidP="00DB187D">
                      <w:pPr>
                        <w:jc w:val="center"/>
                        <w:rPr>
                          <w:rFonts w:ascii="Arial" w:hAnsi="Arial" w:cs="Arial"/>
                          <w:color w:val="000000" w:themeColor="text1"/>
                          <w:sz w:val="14"/>
                          <w:szCs w:val="14"/>
                          <w:lang w:val="en-US"/>
                        </w:rPr>
                      </w:pPr>
                      <w:r w:rsidRPr="002B7772">
                        <w:rPr>
                          <w:rFonts w:ascii="Arial" w:hAnsi="Arial" w:cs="Arial" w:hint="cs"/>
                          <w:color w:val="000000" w:themeColor="text1"/>
                          <w:sz w:val="14"/>
                          <w:szCs w:val="14"/>
                          <w:lang w:val="en-US"/>
                        </w:rPr>
                        <w:t>Qualitative Judgement</w:t>
                      </w:r>
                    </w:p>
                  </w:txbxContent>
                </v:textbox>
              </v:shape>
            </w:pict>
          </mc:Fallback>
        </mc:AlternateContent>
      </w:r>
    </w:p>
    <w:p w14:paraId="62CD5B26" w14:textId="1E391FF3" w:rsidR="00120C8E" w:rsidRPr="00147D0A" w:rsidRDefault="00120C8E" w:rsidP="00CC5D1E">
      <w:pPr>
        <w:spacing w:line="360" w:lineRule="auto"/>
        <w:ind w:firstLine="360"/>
        <w:jc w:val="both"/>
        <w:rPr>
          <w:rFonts w:ascii="Arial" w:hAnsi="Arial" w:cs="Arial"/>
          <w:sz w:val="20"/>
          <w:szCs w:val="20"/>
        </w:rPr>
      </w:pPr>
    </w:p>
    <w:p w14:paraId="31F57E2B" w14:textId="1D835E90" w:rsidR="00120C8E" w:rsidRPr="00147D0A" w:rsidRDefault="007373C1" w:rsidP="009F1D4C">
      <w:pPr>
        <w:spacing w:line="360" w:lineRule="auto"/>
        <w:jc w:val="both"/>
        <w:rPr>
          <w:rFonts w:ascii="Arial" w:hAnsi="Arial" w:cs="Arial"/>
          <w:sz w:val="20"/>
          <w:szCs w:val="20"/>
        </w:rPr>
      </w:pPr>
      <w:r w:rsidRPr="00147D0A">
        <w:rPr>
          <w:rFonts w:ascii="Arial" w:hAnsi="Arial" w:cs="Arial" w:hint="cs"/>
          <w:noProof/>
        </w:rPr>
        <mc:AlternateContent>
          <mc:Choice Requires="wps">
            <w:drawing>
              <wp:anchor distT="0" distB="0" distL="114300" distR="114300" simplePos="0" relativeHeight="251650551" behindDoc="0" locked="0" layoutInCell="1" allowOverlap="1" wp14:anchorId="043010A5" wp14:editId="4841FF47">
                <wp:simplePos x="0" y="0"/>
                <wp:positionH relativeFrom="column">
                  <wp:posOffset>562610</wp:posOffset>
                </wp:positionH>
                <wp:positionV relativeFrom="paragraph">
                  <wp:posOffset>182055</wp:posOffset>
                </wp:positionV>
                <wp:extent cx="0" cy="213741"/>
                <wp:effectExtent l="63500" t="0" r="50800" b="40640"/>
                <wp:wrapNone/>
                <wp:docPr id="689759162" name="Straight Arrow Connector 6"/>
                <wp:cNvGraphicFramePr/>
                <a:graphic xmlns:a="http://schemas.openxmlformats.org/drawingml/2006/main">
                  <a:graphicData uri="http://schemas.microsoft.com/office/word/2010/wordprocessingShape">
                    <wps:wsp>
                      <wps:cNvCnPr/>
                      <wps:spPr>
                        <a:xfrm>
                          <a:off x="0" y="0"/>
                          <a:ext cx="0" cy="213741"/>
                        </a:xfrm>
                        <a:prstGeom prst="straightConnector1">
                          <a:avLst/>
                        </a:prstGeom>
                        <a:ln w="15875">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7F8E79" id="Straight Arrow Connector 6" o:spid="_x0000_s1026" type="#_x0000_t32" style="position:absolute;margin-left:44.3pt;margin-top:14.35pt;width:0;height:16.85pt;z-index:2516505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" strokecolor="#c00000" strokeweight="1.25pt">
                <v:stroke endarrow="block" joinstyle="miter"/>
              </v:shape>
            </w:pict>
          </mc:Fallback>
        </mc:AlternateContent>
      </w:r>
    </w:p>
    <w:p w14:paraId="38B0E7D5" w14:textId="00B02421" w:rsidR="008C56A9" w:rsidRPr="00147D0A" w:rsidRDefault="007373C1" w:rsidP="000E2CEE">
      <w:pPr>
        <w:spacing w:line="360" w:lineRule="auto"/>
        <w:ind w:firstLine="720"/>
        <w:jc w:val="both"/>
        <w:rPr>
          <w:rFonts w:ascii="Arial" w:hAnsi="Arial" w:cs="Arial"/>
          <w:sz w:val="20"/>
          <w:szCs w:val="20"/>
        </w:rPr>
      </w:pPr>
      <w:r w:rsidRPr="00147D0A">
        <w:rPr>
          <w:rFonts w:ascii="Arial" w:hAnsi="Arial" w:cs="Arial" w:hint="cs"/>
          <w:noProof/>
        </w:rPr>
        <mc:AlternateContent>
          <mc:Choice Requires="wps">
            <w:drawing>
              <wp:anchor distT="0" distB="0" distL="114300" distR="114300" simplePos="0" relativeHeight="251710464" behindDoc="0" locked="0" layoutInCell="1" allowOverlap="1" wp14:anchorId="7B3CAED6" wp14:editId="2FC8B48E">
                <wp:simplePos x="0" y="0"/>
                <wp:positionH relativeFrom="column">
                  <wp:posOffset>46827</wp:posOffset>
                </wp:positionH>
                <wp:positionV relativeFrom="paragraph">
                  <wp:posOffset>183515</wp:posOffset>
                </wp:positionV>
                <wp:extent cx="1099820" cy="480060"/>
                <wp:effectExtent l="0" t="0" r="0" b="0"/>
                <wp:wrapNone/>
                <wp:docPr id="184783642" name="Text Box 4"/>
                <wp:cNvGraphicFramePr/>
                <a:graphic xmlns:a="http://schemas.openxmlformats.org/drawingml/2006/main">
                  <a:graphicData uri="http://schemas.microsoft.com/office/word/2010/wordprocessingShape">
                    <wps:wsp>
                      <wps:cNvSpPr txBox="1"/>
                      <wps:spPr>
                        <a:xfrm>
                          <a:off x="0" y="0"/>
                          <a:ext cx="1099820" cy="480060"/>
                        </a:xfrm>
                        <a:prstGeom prst="rect">
                          <a:avLst/>
                        </a:prstGeom>
                        <a:noFill/>
                        <a:ln w="3175">
                          <a:noFill/>
                        </a:ln>
                      </wps:spPr>
                      <wps:txbx>
                        <w:txbxContent>
                          <w:p w14:paraId="7763B451" w14:textId="77777777" w:rsidR="00D14057" w:rsidRPr="002B7772" w:rsidRDefault="00D14057" w:rsidP="00D14057">
                            <w:pPr>
                              <w:jc w:val="center"/>
                              <w:rPr>
                                <w:rFonts w:ascii="Arial" w:hAnsi="Arial" w:cs="Arial"/>
                                <w:color w:val="C00000"/>
                                <w:sz w:val="21"/>
                                <w:szCs w:val="21"/>
                                <w:lang w:val="en-US"/>
                              </w:rPr>
                            </w:pPr>
                            <w:r w:rsidRPr="002B7772">
                              <w:rPr>
                                <w:rFonts w:ascii="Arial" w:hAnsi="Arial" w:cs="Arial" w:hint="cs"/>
                                <w:color w:val="C00000"/>
                                <w:sz w:val="21"/>
                                <w:szCs w:val="21"/>
                                <w:lang w:val="en-US"/>
                              </w:rPr>
                              <w:t>Sovereign</w:t>
                            </w:r>
                          </w:p>
                          <w:p w14:paraId="470982A0" w14:textId="77777777" w:rsidR="00D14057" w:rsidRPr="002B7772" w:rsidRDefault="00D14057" w:rsidP="00D14057">
                            <w:pPr>
                              <w:jc w:val="center"/>
                              <w:rPr>
                                <w:rFonts w:ascii="Arial" w:hAnsi="Arial" w:cs="Arial"/>
                                <w:color w:val="C00000"/>
                                <w:sz w:val="21"/>
                                <w:szCs w:val="21"/>
                                <w:lang w:val="en-US"/>
                              </w:rPr>
                            </w:pPr>
                            <w:r w:rsidRPr="002B7772">
                              <w:rPr>
                                <w:rFonts w:ascii="Arial" w:hAnsi="Arial" w:cs="Arial" w:hint="cs"/>
                                <w:color w:val="C00000"/>
                                <w:sz w:val="21"/>
                                <w:szCs w:val="21"/>
                                <w:lang w:val="en-US"/>
                              </w:rPr>
                              <w:t>Rating</w:t>
                            </w:r>
                          </w:p>
                          <w:p w14:paraId="52E51DD9" w14:textId="77777777" w:rsidR="00D14057" w:rsidRPr="002B7772" w:rsidRDefault="00D14057" w:rsidP="00D14057">
                            <w:pPr>
                              <w:rPr>
                                <w:rFonts w:ascii="Arial" w:hAnsi="Arial" w:cs="Arial"/>
                                <w:color w:val="C00000"/>
                                <w:sz w:val="21"/>
                                <w:szCs w:val="21"/>
                                <w:lang w:val="en-US"/>
                              </w:rPr>
                            </w:pPr>
                          </w:p>
                          <w:p w14:paraId="3AB6F2FC" w14:textId="77777777" w:rsidR="00D14057" w:rsidRPr="002B7772" w:rsidRDefault="00D14057" w:rsidP="00D14057">
                            <w:pPr>
                              <w:rPr>
                                <w:rFonts w:ascii="Arial" w:hAnsi="Arial" w:cs="Arial"/>
                                <w:color w:val="C00000"/>
                                <w:sz w:val="21"/>
                                <w:szCs w:val="21"/>
                                <w:lang w:val="en-US"/>
                              </w:rPr>
                            </w:pPr>
                            <w:r w:rsidRPr="002B7772">
                              <w:rPr>
                                <w:rFonts w:ascii="Arial" w:hAnsi="Arial" w:cs="Arial" w:hint="cs"/>
                                <w:color w:val="C00000"/>
                                <w:sz w:val="21"/>
                                <w:szCs w:val="21"/>
                                <w:lang w:val="en-US"/>
                              </w:rPr>
                              <w:t xml:space="preserve">  </w:t>
                            </w:r>
                          </w:p>
                          <w:p w14:paraId="17948FA1" w14:textId="77777777" w:rsidR="00D14057" w:rsidRPr="002B7772" w:rsidRDefault="00D14057" w:rsidP="00D14057">
                            <w:pPr>
                              <w:rPr>
                                <w:rFonts w:ascii="Arial" w:hAnsi="Arial" w:cs="Arial"/>
                                <w:color w:val="C00000"/>
                                <w:sz w:val="21"/>
                                <w:szCs w:val="21"/>
                                <w:lang w:val="en-US"/>
                              </w:rPr>
                            </w:pPr>
                            <w:r w:rsidRPr="002B7772">
                              <w:rPr>
                                <w:rFonts w:ascii="Arial" w:hAnsi="Arial" w:cs="Arial" w:hint="cs"/>
                                <w:color w:val="C00000"/>
                                <w:sz w:val="21"/>
                                <w:szCs w:val="21"/>
                                <w:lang w:val="en-US"/>
                              </w:rPr>
                              <w:t xml:space="preserve">  </w:t>
                            </w:r>
                          </w:p>
                          <w:p w14:paraId="3956E469" w14:textId="77777777" w:rsidR="00D14057" w:rsidRPr="002B7772" w:rsidRDefault="00D14057" w:rsidP="00D14057">
                            <w:pPr>
                              <w:rPr>
                                <w:rFonts w:ascii="Arial" w:hAnsi="Arial" w:cs="Arial"/>
                                <w:color w:val="C00000"/>
                                <w:sz w:val="21"/>
                                <w:szCs w:val="2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3CAED6" id="_x0000_s1033" type="#_x0000_t202" style="position:absolute;left:0;text-align:left;margin-left:3.7pt;margin-top:14.45pt;width:86.6pt;height:37.8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" filled="f" stroked="f" strokeweight=".25pt">
                <v:textbox>
                  <w:txbxContent>
                    <w:p w14:paraId="7763B451" w14:textId="77777777" w:rsidR="00D14057" w:rsidRPr="002B7772" w:rsidRDefault="00D14057" w:rsidP="00D14057">
                      <w:pPr>
                        <w:jc w:val="center"/>
                        <w:rPr>
                          <w:rFonts w:ascii="Arial" w:hAnsi="Arial" w:cs="Arial"/>
                          <w:color w:val="C00000"/>
                          <w:sz w:val="21"/>
                          <w:szCs w:val="21"/>
                          <w:lang w:val="en-US"/>
                        </w:rPr>
                      </w:pPr>
                      <w:r w:rsidRPr="002B7772">
                        <w:rPr>
                          <w:rFonts w:ascii="Arial" w:hAnsi="Arial" w:cs="Arial" w:hint="cs"/>
                          <w:color w:val="C00000"/>
                          <w:sz w:val="21"/>
                          <w:szCs w:val="21"/>
                          <w:lang w:val="en-US"/>
                        </w:rPr>
                        <w:t>Sovereign</w:t>
                      </w:r>
                    </w:p>
                    <w:p w14:paraId="470982A0" w14:textId="77777777" w:rsidR="00D14057" w:rsidRPr="002B7772" w:rsidRDefault="00D14057" w:rsidP="00D14057">
                      <w:pPr>
                        <w:jc w:val="center"/>
                        <w:rPr>
                          <w:rFonts w:ascii="Arial" w:hAnsi="Arial" w:cs="Arial"/>
                          <w:color w:val="C00000"/>
                          <w:sz w:val="21"/>
                          <w:szCs w:val="21"/>
                          <w:lang w:val="en-US"/>
                        </w:rPr>
                      </w:pPr>
                      <w:r w:rsidRPr="002B7772">
                        <w:rPr>
                          <w:rFonts w:ascii="Arial" w:hAnsi="Arial" w:cs="Arial" w:hint="cs"/>
                          <w:color w:val="C00000"/>
                          <w:sz w:val="21"/>
                          <w:szCs w:val="21"/>
                          <w:lang w:val="en-US"/>
                        </w:rPr>
                        <w:t>Rating</w:t>
                      </w:r>
                    </w:p>
                    <w:p w14:paraId="52E51DD9" w14:textId="77777777" w:rsidR="00D14057" w:rsidRPr="002B7772" w:rsidRDefault="00D14057" w:rsidP="00D14057">
                      <w:pPr>
                        <w:rPr>
                          <w:rFonts w:ascii="Arial" w:hAnsi="Arial" w:cs="Arial"/>
                          <w:color w:val="C00000"/>
                          <w:sz w:val="21"/>
                          <w:szCs w:val="21"/>
                          <w:lang w:val="en-US"/>
                        </w:rPr>
                      </w:pPr>
                    </w:p>
                    <w:p w14:paraId="3AB6F2FC" w14:textId="77777777" w:rsidR="00D14057" w:rsidRPr="002B7772" w:rsidRDefault="00D14057" w:rsidP="00D14057">
                      <w:pPr>
                        <w:rPr>
                          <w:rFonts w:ascii="Arial" w:hAnsi="Arial" w:cs="Arial"/>
                          <w:color w:val="C00000"/>
                          <w:sz w:val="21"/>
                          <w:szCs w:val="21"/>
                          <w:lang w:val="en-US"/>
                        </w:rPr>
                      </w:pPr>
                      <w:r w:rsidRPr="002B7772">
                        <w:rPr>
                          <w:rFonts w:ascii="Arial" w:hAnsi="Arial" w:cs="Arial" w:hint="cs"/>
                          <w:color w:val="C00000"/>
                          <w:sz w:val="21"/>
                          <w:szCs w:val="21"/>
                          <w:lang w:val="en-US"/>
                        </w:rPr>
                        <w:t xml:space="preserve">  </w:t>
                      </w:r>
                    </w:p>
                    <w:p w14:paraId="17948FA1" w14:textId="77777777" w:rsidR="00D14057" w:rsidRPr="002B7772" w:rsidRDefault="00D14057" w:rsidP="00D14057">
                      <w:pPr>
                        <w:rPr>
                          <w:rFonts w:ascii="Arial" w:hAnsi="Arial" w:cs="Arial"/>
                          <w:color w:val="C00000"/>
                          <w:sz w:val="21"/>
                          <w:szCs w:val="21"/>
                          <w:lang w:val="en-US"/>
                        </w:rPr>
                      </w:pPr>
                      <w:r w:rsidRPr="002B7772">
                        <w:rPr>
                          <w:rFonts w:ascii="Arial" w:hAnsi="Arial" w:cs="Arial" w:hint="cs"/>
                          <w:color w:val="C00000"/>
                          <w:sz w:val="21"/>
                          <w:szCs w:val="21"/>
                          <w:lang w:val="en-US"/>
                        </w:rPr>
                        <w:t xml:space="preserve">  </w:t>
                      </w:r>
                    </w:p>
                    <w:p w14:paraId="3956E469" w14:textId="77777777" w:rsidR="00D14057" w:rsidRPr="002B7772" w:rsidRDefault="00D14057" w:rsidP="00D14057">
                      <w:pPr>
                        <w:rPr>
                          <w:rFonts w:ascii="Arial" w:hAnsi="Arial" w:cs="Arial"/>
                          <w:color w:val="C00000"/>
                          <w:sz w:val="21"/>
                          <w:szCs w:val="21"/>
                          <w:lang w:val="en-US"/>
                        </w:rPr>
                      </w:pPr>
                    </w:p>
                  </w:txbxContent>
                </v:textbox>
              </v:shape>
            </w:pict>
          </mc:Fallback>
        </mc:AlternateContent>
      </w:r>
    </w:p>
    <w:p w14:paraId="6C460A58" w14:textId="77777777" w:rsidR="008C56A9" w:rsidRPr="00147D0A" w:rsidRDefault="008C56A9" w:rsidP="008C56A9">
      <w:pPr>
        <w:spacing w:line="360" w:lineRule="auto"/>
        <w:jc w:val="both"/>
        <w:rPr>
          <w:rFonts w:ascii="Arial" w:hAnsi="Arial" w:cs="Arial"/>
          <w:sz w:val="20"/>
          <w:szCs w:val="20"/>
        </w:rPr>
      </w:pPr>
    </w:p>
    <w:p w14:paraId="453CFC28" w14:textId="6757B5EF" w:rsidR="00BD5EBC" w:rsidRPr="00147D0A" w:rsidRDefault="00BD5EBC" w:rsidP="008C56A9">
      <w:pPr>
        <w:spacing w:line="360" w:lineRule="auto"/>
        <w:ind w:firstLine="720"/>
        <w:jc w:val="both"/>
        <w:rPr>
          <w:rFonts w:ascii="Arial" w:hAnsi="Arial" w:cs="Arial"/>
          <w:sz w:val="20"/>
          <w:szCs w:val="20"/>
        </w:rPr>
      </w:pPr>
    </w:p>
    <w:p w14:paraId="20D5D681" w14:textId="0FAE9351" w:rsidR="00BF244C" w:rsidRPr="00147D0A" w:rsidRDefault="00EB0CB8" w:rsidP="008C56A9">
      <w:pPr>
        <w:spacing w:line="360" w:lineRule="auto"/>
        <w:ind w:firstLine="720"/>
        <w:jc w:val="both"/>
        <w:rPr>
          <w:rFonts w:ascii="Arial" w:hAnsi="Arial" w:cs="Arial"/>
          <w:sz w:val="20"/>
          <w:szCs w:val="20"/>
        </w:rPr>
      </w:pPr>
      <w:r w:rsidRPr="00147D0A">
        <w:rPr>
          <w:rFonts w:ascii="Arial" w:hAnsi="Arial" w:cs="Arial" w:hint="cs"/>
          <w:sz w:val="20"/>
          <w:szCs w:val="20"/>
        </w:rPr>
        <w:t>Moody's methodolog</w:t>
      </w:r>
      <w:r w:rsidR="00CA184F" w:rsidRPr="00147D0A">
        <w:rPr>
          <w:rFonts w:ascii="Arial" w:hAnsi="Arial" w:cs="Arial" w:hint="cs"/>
          <w:sz w:val="20"/>
          <w:szCs w:val="20"/>
        </w:rPr>
        <w:t>y</w:t>
      </w:r>
      <w:r w:rsidRPr="00147D0A">
        <w:rPr>
          <w:rFonts w:ascii="Arial" w:hAnsi="Arial" w:cs="Arial" w:hint="cs"/>
          <w:sz w:val="20"/>
          <w:szCs w:val="20"/>
        </w:rPr>
        <w:t xml:space="preserve"> for</w:t>
      </w:r>
      <w:r w:rsidR="00CA184F" w:rsidRPr="00147D0A">
        <w:rPr>
          <w:rFonts w:ascii="Arial" w:hAnsi="Arial" w:cs="Arial" w:hint="cs"/>
          <w:sz w:val="20"/>
          <w:szCs w:val="20"/>
        </w:rPr>
        <w:t xml:space="preserve"> international</w:t>
      </w:r>
      <w:r w:rsidRPr="00147D0A">
        <w:rPr>
          <w:rFonts w:ascii="Arial" w:hAnsi="Arial" w:cs="Arial" w:hint="cs"/>
          <w:sz w:val="20"/>
          <w:szCs w:val="20"/>
        </w:rPr>
        <w:t xml:space="preserve"> </w:t>
      </w:r>
      <w:r w:rsidR="003C399F" w:rsidRPr="00147D0A">
        <w:rPr>
          <w:rFonts w:ascii="Arial" w:hAnsi="Arial" w:cs="Arial" w:hint="cs"/>
          <w:sz w:val="20"/>
          <w:szCs w:val="20"/>
        </w:rPr>
        <w:t>s</w:t>
      </w:r>
      <w:r w:rsidRPr="00147D0A">
        <w:rPr>
          <w:rFonts w:ascii="Arial" w:hAnsi="Arial" w:cs="Arial" w:hint="cs"/>
          <w:sz w:val="20"/>
          <w:szCs w:val="20"/>
        </w:rPr>
        <w:t>ub</w:t>
      </w:r>
      <w:r w:rsidR="003C399F" w:rsidRPr="00147D0A">
        <w:rPr>
          <w:rFonts w:ascii="Arial" w:hAnsi="Arial" w:cs="Arial" w:hint="cs"/>
          <w:sz w:val="20"/>
          <w:szCs w:val="20"/>
        </w:rPr>
        <w:t>-s</w:t>
      </w:r>
      <w:r w:rsidRPr="00147D0A">
        <w:rPr>
          <w:rFonts w:ascii="Arial" w:hAnsi="Arial" w:cs="Arial" w:hint="cs"/>
          <w:sz w:val="20"/>
          <w:szCs w:val="20"/>
        </w:rPr>
        <w:t>overeign</w:t>
      </w:r>
      <w:r w:rsidR="00CA184F" w:rsidRPr="00147D0A">
        <w:rPr>
          <w:rFonts w:ascii="Arial" w:hAnsi="Arial" w:cs="Arial" w:hint="cs"/>
          <w:sz w:val="20"/>
          <w:szCs w:val="20"/>
        </w:rPr>
        <w:t xml:space="preserve"> </w:t>
      </w:r>
      <w:r w:rsidR="001968C3" w:rsidRPr="00147D0A">
        <w:rPr>
          <w:rFonts w:ascii="Arial" w:hAnsi="Arial" w:cs="Arial" w:hint="cs"/>
          <w:sz w:val="20"/>
          <w:szCs w:val="20"/>
        </w:rPr>
        <w:t>(</w:t>
      </w:r>
      <w:r w:rsidRPr="00147D0A">
        <w:rPr>
          <w:rFonts w:ascii="Arial" w:hAnsi="Arial" w:cs="Arial" w:hint="cs"/>
          <w:sz w:val="20"/>
          <w:szCs w:val="20"/>
        </w:rPr>
        <w:t xml:space="preserve">Regional and Local Government </w:t>
      </w:r>
      <w:r w:rsidR="001968C3" w:rsidRPr="00147D0A">
        <w:rPr>
          <w:rFonts w:ascii="Arial" w:hAnsi="Arial" w:cs="Arial" w:hint="cs"/>
          <w:sz w:val="20"/>
          <w:szCs w:val="20"/>
        </w:rPr>
        <w:t xml:space="preserve">or </w:t>
      </w:r>
      <w:r w:rsidRPr="00147D0A">
        <w:rPr>
          <w:rFonts w:ascii="Arial" w:hAnsi="Arial" w:cs="Arial" w:hint="cs"/>
          <w:sz w:val="20"/>
          <w:szCs w:val="20"/>
        </w:rPr>
        <w:t>RLG)</w:t>
      </w:r>
      <w:r w:rsidR="005B1CD9" w:rsidRPr="00147D0A">
        <w:rPr>
          <w:rFonts w:ascii="Arial" w:hAnsi="Arial" w:cs="Arial" w:hint="cs"/>
          <w:sz w:val="20"/>
          <w:szCs w:val="20"/>
        </w:rPr>
        <w:t xml:space="preserve"> </w:t>
      </w:r>
      <w:r w:rsidRPr="00147D0A">
        <w:rPr>
          <w:rFonts w:ascii="Arial" w:hAnsi="Arial" w:cs="Arial" w:hint="cs"/>
          <w:sz w:val="20"/>
          <w:szCs w:val="20"/>
        </w:rPr>
        <w:t>ratings</w:t>
      </w:r>
      <w:r w:rsidR="005B1CD9" w:rsidRPr="00147D0A">
        <w:rPr>
          <w:rFonts w:ascii="Arial" w:hAnsi="Arial" w:cs="Arial" w:hint="cs"/>
          <w:sz w:val="20"/>
          <w:szCs w:val="20"/>
        </w:rPr>
        <w:t xml:space="preserve"> </w:t>
      </w:r>
      <w:r w:rsidR="00BF244C" w:rsidRPr="00147D0A">
        <w:rPr>
          <w:rFonts w:ascii="Arial" w:hAnsi="Arial" w:cs="Arial" w:hint="cs"/>
          <w:sz w:val="20"/>
          <w:szCs w:val="20"/>
        </w:rPr>
        <w:t>begins with a</w:t>
      </w:r>
      <w:r w:rsidRPr="00147D0A">
        <w:rPr>
          <w:rFonts w:ascii="Arial" w:hAnsi="Arial" w:cs="Arial" w:hint="cs"/>
          <w:sz w:val="20"/>
          <w:szCs w:val="20"/>
        </w:rPr>
        <w:t xml:space="preserve"> </w:t>
      </w:r>
      <w:r w:rsidRPr="00147D0A">
        <w:rPr>
          <w:rFonts w:ascii="Arial" w:hAnsi="Arial" w:cs="Arial" w:hint="cs"/>
          <w:b/>
          <w:bCs/>
          <w:sz w:val="20"/>
          <w:szCs w:val="20"/>
        </w:rPr>
        <w:t>Baseline Credit Assessment</w:t>
      </w:r>
      <w:r w:rsidRPr="00147D0A">
        <w:rPr>
          <w:rFonts w:ascii="Arial" w:hAnsi="Arial" w:cs="Arial" w:hint="cs"/>
          <w:sz w:val="20"/>
          <w:szCs w:val="20"/>
        </w:rPr>
        <w:t xml:space="preserve"> </w:t>
      </w:r>
      <w:r w:rsidR="007144CE" w:rsidRPr="00147D0A">
        <w:rPr>
          <w:rFonts w:ascii="Arial" w:hAnsi="Arial" w:cs="Arial" w:hint="cs"/>
          <w:sz w:val="20"/>
          <w:szCs w:val="20"/>
        </w:rPr>
        <w:t>of</w:t>
      </w:r>
      <w:r w:rsidRPr="00147D0A">
        <w:rPr>
          <w:rFonts w:ascii="Arial" w:hAnsi="Arial" w:cs="Arial" w:hint="cs"/>
          <w:sz w:val="20"/>
          <w:szCs w:val="20"/>
        </w:rPr>
        <w:t xml:space="preserve"> the </w:t>
      </w:r>
      <w:r w:rsidR="00CA184F" w:rsidRPr="00147D0A">
        <w:rPr>
          <w:rFonts w:ascii="Arial" w:hAnsi="Arial" w:cs="Arial" w:hint="cs"/>
          <w:sz w:val="20"/>
          <w:szCs w:val="20"/>
        </w:rPr>
        <w:t>s</w:t>
      </w:r>
      <w:r w:rsidR="00AB34E2" w:rsidRPr="00147D0A">
        <w:rPr>
          <w:rFonts w:ascii="Arial" w:hAnsi="Arial" w:cs="Arial" w:hint="cs"/>
          <w:sz w:val="20"/>
          <w:szCs w:val="20"/>
        </w:rPr>
        <w:t>ub</w:t>
      </w:r>
      <w:r w:rsidR="004D37FE" w:rsidRPr="00147D0A">
        <w:rPr>
          <w:rFonts w:ascii="Arial" w:hAnsi="Arial" w:cs="Arial" w:hint="cs"/>
          <w:sz w:val="20"/>
          <w:szCs w:val="20"/>
        </w:rPr>
        <w:t>-</w:t>
      </w:r>
      <w:r w:rsidR="00CA184F" w:rsidRPr="00147D0A">
        <w:rPr>
          <w:rFonts w:ascii="Arial" w:hAnsi="Arial" w:cs="Arial" w:hint="cs"/>
          <w:sz w:val="20"/>
          <w:szCs w:val="20"/>
        </w:rPr>
        <w:t>s</w:t>
      </w:r>
      <w:r w:rsidR="00AB34E2" w:rsidRPr="00147D0A">
        <w:rPr>
          <w:rFonts w:ascii="Arial" w:hAnsi="Arial" w:cs="Arial" w:hint="cs"/>
          <w:sz w:val="20"/>
          <w:szCs w:val="20"/>
        </w:rPr>
        <w:t>overe</w:t>
      </w:r>
      <w:r w:rsidR="004D37FE" w:rsidRPr="00147D0A">
        <w:rPr>
          <w:rFonts w:ascii="Arial" w:hAnsi="Arial" w:cs="Arial" w:hint="cs"/>
          <w:sz w:val="20"/>
          <w:szCs w:val="20"/>
        </w:rPr>
        <w:t>ign</w:t>
      </w:r>
      <w:r w:rsidR="00CA184F" w:rsidRPr="00147D0A">
        <w:rPr>
          <w:rFonts w:ascii="Arial" w:hAnsi="Arial" w:cs="Arial" w:hint="cs"/>
          <w:sz w:val="20"/>
          <w:szCs w:val="20"/>
        </w:rPr>
        <w:t>’s</w:t>
      </w:r>
      <w:r w:rsidRPr="00147D0A">
        <w:rPr>
          <w:rFonts w:ascii="Arial" w:hAnsi="Arial" w:cs="Arial" w:hint="cs"/>
          <w:sz w:val="20"/>
          <w:szCs w:val="20"/>
        </w:rPr>
        <w:t xml:space="preserve"> standalone credit strength,</w:t>
      </w:r>
      <w:r w:rsidR="00BF244C" w:rsidRPr="00147D0A">
        <w:rPr>
          <w:rFonts w:ascii="Arial" w:hAnsi="Arial" w:cs="Arial" w:hint="cs"/>
          <w:sz w:val="20"/>
          <w:szCs w:val="20"/>
        </w:rPr>
        <w:t xml:space="preserve"> </w:t>
      </w:r>
      <w:r w:rsidR="00CA184F" w:rsidRPr="00147D0A">
        <w:rPr>
          <w:rFonts w:ascii="Arial" w:hAnsi="Arial" w:cs="Arial" w:hint="cs"/>
          <w:sz w:val="20"/>
          <w:szCs w:val="20"/>
        </w:rPr>
        <w:t>aggregating</w:t>
      </w:r>
      <w:r w:rsidR="00BF244C" w:rsidRPr="00147D0A">
        <w:rPr>
          <w:rFonts w:ascii="Arial" w:hAnsi="Arial" w:cs="Arial" w:hint="cs"/>
          <w:sz w:val="20"/>
          <w:szCs w:val="20"/>
        </w:rPr>
        <w:t xml:space="preserve"> four </w:t>
      </w:r>
      <w:r w:rsidR="00BF244C" w:rsidRPr="00147D0A">
        <w:rPr>
          <w:rFonts w:ascii="Arial" w:hAnsi="Arial" w:cs="Arial" w:hint="cs"/>
          <w:b/>
          <w:bCs/>
          <w:sz w:val="20"/>
          <w:szCs w:val="20"/>
        </w:rPr>
        <w:t>Weighted Factors</w:t>
      </w:r>
      <w:r w:rsidR="00BF244C" w:rsidRPr="00147D0A">
        <w:rPr>
          <w:rFonts w:ascii="Arial" w:hAnsi="Arial" w:cs="Arial" w:hint="cs"/>
          <w:sz w:val="20"/>
          <w:szCs w:val="20"/>
        </w:rPr>
        <w:t>:</w:t>
      </w:r>
    </w:p>
    <w:p w14:paraId="4692D6D3" w14:textId="3D72E404" w:rsidR="00BF244C" w:rsidRPr="00147D0A" w:rsidRDefault="00BF244C" w:rsidP="000A4AE1">
      <w:pPr>
        <w:pStyle w:val="ListParagraph"/>
        <w:numPr>
          <w:ilvl w:val="0"/>
          <w:numId w:val="2"/>
        </w:numPr>
        <w:spacing w:line="360" w:lineRule="auto"/>
        <w:jc w:val="both"/>
        <w:rPr>
          <w:rFonts w:ascii="Arial" w:hAnsi="Arial" w:cs="Arial"/>
          <w:sz w:val="20"/>
          <w:szCs w:val="20"/>
        </w:rPr>
      </w:pPr>
      <w:r w:rsidRPr="00147D0A">
        <w:rPr>
          <w:rFonts w:ascii="Arial" w:hAnsi="Arial" w:cs="Arial" w:hint="cs"/>
          <w:b/>
          <w:bCs/>
          <w:sz w:val="20"/>
          <w:szCs w:val="20"/>
        </w:rPr>
        <w:lastRenderedPageBreak/>
        <w:t>Economy (25%):</w:t>
      </w:r>
      <w:r w:rsidRPr="00147D0A">
        <w:rPr>
          <w:rFonts w:ascii="Arial" w:hAnsi="Arial" w:cs="Arial" w:hint="cs"/>
          <w:sz w:val="20"/>
          <w:szCs w:val="20"/>
        </w:rPr>
        <w:t xml:space="preserve"> </w:t>
      </w:r>
      <w:r w:rsidRPr="00147D0A">
        <w:rPr>
          <w:rFonts w:ascii="Arial" w:hAnsi="Arial" w:cs="Arial" w:hint="cs"/>
          <w:i/>
          <w:iCs/>
          <w:sz w:val="20"/>
          <w:szCs w:val="20"/>
        </w:rPr>
        <w:t>Regional Income</w:t>
      </w:r>
      <w:r w:rsidR="006225ED" w:rsidRPr="00147D0A">
        <w:rPr>
          <w:rFonts w:ascii="Arial" w:hAnsi="Arial" w:cs="Arial" w:hint="cs"/>
          <w:i/>
          <w:iCs/>
          <w:sz w:val="20"/>
          <w:szCs w:val="20"/>
        </w:rPr>
        <w:t xml:space="preserve"> </w:t>
      </w:r>
      <w:r w:rsidR="006225ED" w:rsidRPr="00147D0A">
        <w:rPr>
          <w:rFonts w:ascii="Arial" w:hAnsi="Arial" w:cs="Arial" w:hint="cs"/>
          <w:sz w:val="20"/>
          <w:szCs w:val="20"/>
        </w:rPr>
        <w:t>(15%</w:t>
      </w:r>
      <w:r w:rsidR="001C2F06" w:rsidRPr="00147D0A">
        <w:rPr>
          <w:rFonts w:ascii="Arial" w:hAnsi="Arial" w:cs="Arial" w:hint="cs"/>
          <w:sz w:val="20"/>
          <w:szCs w:val="20"/>
        </w:rPr>
        <w:t>;</w:t>
      </w:r>
      <w:r w:rsidR="00E37B56" w:rsidRPr="00147D0A">
        <w:rPr>
          <w:rFonts w:ascii="Arial" w:hAnsi="Arial" w:cs="Arial" w:hint="cs"/>
          <w:sz w:val="20"/>
          <w:szCs w:val="20"/>
        </w:rPr>
        <w:t xml:space="preserve"> per capita GDP PPP</w:t>
      </w:r>
      <w:r w:rsidR="006225ED" w:rsidRPr="00147D0A">
        <w:rPr>
          <w:rFonts w:ascii="Arial" w:hAnsi="Arial" w:cs="Arial" w:hint="cs"/>
          <w:sz w:val="20"/>
          <w:szCs w:val="20"/>
        </w:rPr>
        <w:t>)</w:t>
      </w:r>
      <w:r w:rsidRPr="00147D0A">
        <w:rPr>
          <w:rFonts w:ascii="Arial" w:hAnsi="Arial" w:cs="Arial" w:hint="cs"/>
          <w:sz w:val="20"/>
          <w:szCs w:val="20"/>
        </w:rPr>
        <w:t xml:space="preserve">, </w:t>
      </w:r>
      <w:r w:rsidRPr="00147D0A">
        <w:rPr>
          <w:rFonts w:ascii="Arial" w:hAnsi="Arial" w:cs="Arial" w:hint="cs"/>
          <w:i/>
          <w:iCs/>
          <w:sz w:val="20"/>
          <w:szCs w:val="20"/>
        </w:rPr>
        <w:t>Economic Growth</w:t>
      </w:r>
      <w:r w:rsidR="006225ED" w:rsidRPr="00147D0A">
        <w:rPr>
          <w:rFonts w:ascii="Arial" w:hAnsi="Arial" w:cs="Arial" w:hint="cs"/>
          <w:i/>
          <w:iCs/>
          <w:sz w:val="20"/>
          <w:szCs w:val="20"/>
        </w:rPr>
        <w:t xml:space="preserve"> </w:t>
      </w:r>
      <w:r w:rsidR="006225ED" w:rsidRPr="00147D0A">
        <w:rPr>
          <w:rFonts w:ascii="Arial" w:hAnsi="Arial" w:cs="Arial" w:hint="cs"/>
          <w:sz w:val="20"/>
          <w:szCs w:val="20"/>
        </w:rPr>
        <w:t>(5%)</w:t>
      </w:r>
      <w:r w:rsidR="00D87570" w:rsidRPr="00147D0A">
        <w:rPr>
          <w:rFonts w:ascii="Arial" w:hAnsi="Arial" w:cs="Arial" w:hint="cs"/>
          <w:sz w:val="20"/>
          <w:szCs w:val="20"/>
        </w:rPr>
        <w:t>,</w:t>
      </w:r>
      <w:r w:rsidRPr="00147D0A">
        <w:rPr>
          <w:rFonts w:ascii="Arial" w:hAnsi="Arial" w:cs="Arial" w:hint="cs"/>
          <w:sz w:val="20"/>
          <w:szCs w:val="20"/>
        </w:rPr>
        <w:t xml:space="preserve"> and </w:t>
      </w:r>
      <w:r w:rsidRPr="00147D0A">
        <w:rPr>
          <w:rFonts w:ascii="Arial" w:hAnsi="Arial" w:cs="Arial" w:hint="cs"/>
          <w:i/>
          <w:iCs/>
          <w:sz w:val="20"/>
          <w:szCs w:val="20"/>
        </w:rPr>
        <w:t>Economic Diversification</w:t>
      </w:r>
      <w:r w:rsidRPr="00147D0A">
        <w:rPr>
          <w:rFonts w:ascii="Arial" w:hAnsi="Arial" w:cs="Arial" w:hint="cs"/>
          <w:sz w:val="20"/>
          <w:szCs w:val="20"/>
        </w:rPr>
        <w:t xml:space="preserve"> (</w:t>
      </w:r>
      <w:r w:rsidR="00D87570" w:rsidRPr="00147D0A">
        <w:rPr>
          <w:rFonts w:ascii="Arial" w:hAnsi="Arial" w:cs="Arial" w:hint="cs"/>
          <w:sz w:val="20"/>
          <w:szCs w:val="20"/>
        </w:rPr>
        <w:t>5%</w:t>
      </w:r>
      <w:r w:rsidR="001C2F06" w:rsidRPr="00147D0A">
        <w:rPr>
          <w:rFonts w:ascii="Arial" w:hAnsi="Arial" w:cs="Arial" w:hint="cs"/>
          <w:sz w:val="20"/>
          <w:szCs w:val="20"/>
        </w:rPr>
        <w:t>;</w:t>
      </w:r>
      <w:r w:rsidR="00D87570" w:rsidRPr="00147D0A">
        <w:rPr>
          <w:rFonts w:ascii="Arial" w:hAnsi="Arial" w:cs="Arial" w:hint="cs"/>
          <w:sz w:val="20"/>
          <w:szCs w:val="20"/>
        </w:rPr>
        <w:t xml:space="preserve"> </w:t>
      </w:r>
      <w:r w:rsidR="008C56A9" w:rsidRPr="00147D0A">
        <w:rPr>
          <w:rFonts w:ascii="Arial" w:hAnsi="Arial" w:cs="Arial" w:hint="cs"/>
          <w:sz w:val="20"/>
          <w:szCs w:val="20"/>
        </w:rPr>
        <w:t xml:space="preserve">balance of </w:t>
      </w:r>
      <w:r w:rsidRPr="00147D0A">
        <w:rPr>
          <w:rFonts w:ascii="Arial" w:hAnsi="Arial" w:cs="Arial" w:hint="cs"/>
          <w:sz w:val="20"/>
          <w:szCs w:val="20"/>
        </w:rPr>
        <w:t>local / regional economic activity across economic sectors)</w:t>
      </w:r>
      <w:r w:rsidR="00107BBA" w:rsidRPr="00147D0A">
        <w:rPr>
          <w:rFonts w:ascii="Arial" w:hAnsi="Arial" w:cs="Arial" w:hint="cs"/>
          <w:sz w:val="20"/>
          <w:szCs w:val="20"/>
        </w:rPr>
        <w:t>.</w:t>
      </w:r>
      <w:r w:rsidRPr="00147D0A">
        <w:rPr>
          <w:rFonts w:ascii="Arial" w:hAnsi="Arial" w:cs="Arial" w:hint="cs"/>
          <w:sz w:val="20"/>
          <w:szCs w:val="20"/>
        </w:rPr>
        <w:t xml:space="preserve"> </w:t>
      </w:r>
    </w:p>
    <w:p w14:paraId="235680C5" w14:textId="7E55D4CE" w:rsidR="006225ED" w:rsidRPr="00147D0A" w:rsidRDefault="00BF244C" w:rsidP="000A4AE1">
      <w:pPr>
        <w:pStyle w:val="ListParagraph"/>
        <w:numPr>
          <w:ilvl w:val="0"/>
          <w:numId w:val="2"/>
        </w:numPr>
        <w:spacing w:line="360" w:lineRule="auto"/>
        <w:jc w:val="both"/>
        <w:rPr>
          <w:rFonts w:ascii="Arial" w:hAnsi="Arial" w:cs="Arial"/>
          <w:sz w:val="20"/>
          <w:szCs w:val="20"/>
        </w:rPr>
      </w:pPr>
      <w:r w:rsidRPr="00147D0A">
        <w:rPr>
          <w:rFonts w:ascii="Arial" w:hAnsi="Arial" w:cs="Arial" w:hint="cs"/>
          <w:b/>
          <w:bCs/>
          <w:sz w:val="20"/>
          <w:szCs w:val="20"/>
        </w:rPr>
        <w:t>Institutional Framework</w:t>
      </w:r>
      <w:r w:rsidR="006225ED" w:rsidRPr="00147D0A">
        <w:rPr>
          <w:rFonts w:ascii="Arial" w:hAnsi="Arial" w:cs="Arial" w:hint="cs"/>
          <w:b/>
          <w:bCs/>
          <w:sz w:val="20"/>
          <w:szCs w:val="20"/>
        </w:rPr>
        <w:t xml:space="preserve"> and Governance</w:t>
      </w:r>
      <w:r w:rsidRPr="00147D0A">
        <w:rPr>
          <w:rFonts w:ascii="Arial" w:hAnsi="Arial" w:cs="Arial" w:hint="cs"/>
          <w:b/>
          <w:bCs/>
          <w:sz w:val="20"/>
          <w:szCs w:val="20"/>
        </w:rPr>
        <w:t xml:space="preserve"> (</w:t>
      </w:r>
      <w:r w:rsidR="006225ED" w:rsidRPr="00147D0A">
        <w:rPr>
          <w:rFonts w:ascii="Arial" w:hAnsi="Arial" w:cs="Arial" w:hint="cs"/>
          <w:b/>
          <w:bCs/>
          <w:sz w:val="20"/>
          <w:szCs w:val="20"/>
        </w:rPr>
        <w:t>3</w:t>
      </w:r>
      <w:r w:rsidRPr="00147D0A">
        <w:rPr>
          <w:rFonts w:ascii="Arial" w:hAnsi="Arial" w:cs="Arial" w:hint="cs"/>
          <w:b/>
          <w:bCs/>
          <w:sz w:val="20"/>
          <w:szCs w:val="20"/>
        </w:rPr>
        <w:t>0%):</w:t>
      </w:r>
      <w:r w:rsidRPr="00147D0A">
        <w:rPr>
          <w:rFonts w:ascii="Arial" w:hAnsi="Arial" w:cs="Arial" w:hint="cs"/>
          <w:sz w:val="20"/>
          <w:szCs w:val="20"/>
        </w:rPr>
        <w:t xml:space="preserve"> </w:t>
      </w:r>
    </w:p>
    <w:p w14:paraId="6B8320D6" w14:textId="612B27B4" w:rsidR="006D24A7" w:rsidRPr="00147D0A" w:rsidRDefault="006225ED" w:rsidP="000A4AE1">
      <w:pPr>
        <w:pStyle w:val="ListParagraph"/>
        <w:numPr>
          <w:ilvl w:val="0"/>
          <w:numId w:val="13"/>
        </w:numPr>
        <w:spacing w:line="360" w:lineRule="auto"/>
        <w:jc w:val="both"/>
        <w:rPr>
          <w:rFonts w:ascii="Arial" w:hAnsi="Arial" w:cs="Arial"/>
          <w:sz w:val="20"/>
          <w:szCs w:val="20"/>
        </w:rPr>
      </w:pPr>
      <w:r w:rsidRPr="00147D0A">
        <w:rPr>
          <w:rFonts w:ascii="Arial" w:hAnsi="Arial" w:cs="Arial" w:hint="cs"/>
          <w:i/>
          <w:iCs/>
          <w:sz w:val="20"/>
          <w:szCs w:val="20"/>
        </w:rPr>
        <w:t xml:space="preserve">Institutional Framework </w:t>
      </w:r>
      <w:r w:rsidRPr="00147D0A">
        <w:rPr>
          <w:rFonts w:ascii="Arial" w:hAnsi="Arial" w:cs="Arial" w:hint="cs"/>
          <w:sz w:val="20"/>
          <w:szCs w:val="20"/>
        </w:rPr>
        <w:t>(15%):</w:t>
      </w:r>
      <w:r w:rsidR="006D24A7" w:rsidRPr="00147D0A">
        <w:rPr>
          <w:rFonts w:ascii="Arial" w:hAnsi="Arial" w:cs="Arial" w:hint="cs"/>
          <w:sz w:val="20"/>
          <w:szCs w:val="20"/>
        </w:rPr>
        <w:t xml:space="preserve"> </w:t>
      </w:r>
      <w:r w:rsidR="00E1550D" w:rsidRPr="00147D0A">
        <w:rPr>
          <w:rFonts w:ascii="Arial" w:hAnsi="Arial" w:cs="Arial" w:hint="cs"/>
          <w:sz w:val="20"/>
          <w:szCs w:val="20"/>
        </w:rPr>
        <w:t xml:space="preserve">the </w:t>
      </w:r>
      <w:r w:rsidR="006D24A7" w:rsidRPr="00147D0A">
        <w:rPr>
          <w:rFonts w:ascii="Arial" w:hAnsi="Arial" w:cs="Arial" w:hint="cs"/>
          <w:sz w:val="20"/>
          <w:szCs w:val="20"/>
        </w:rPr>
        <w:t xml:space="preserve">extent to which </w:t>
      </w:r>
      <w:r w:rsidR="00E1550D" w:rsidRPr="00147D0A">
        <w:rPr>
          <w:rFonts w:ascii="Arial" w:hAnsi="Arial" w:cs="Arial" w:hint="cs"/>
          <w:sz w:val="20"/>
          <w:szCs w:val="20"/>
        </w:rPr>
        <w:t>the</w:t>
      </w:r>
      <w:r w:rsidR="00B70951" w:rsidRPr="00147D0A">
        <w:rPr>
          <w:rFonts w:ascii="Arial" w:hAnsi="Arial" w:cs="Arial" w:hint="cs"/>
          <w:sz w:val="20"/>
          <w:szCs w:val="20"/>
        </w:rPr>
        <w:t xml:space="preserve"> prevailing</w:t>
      </w:r>
      <w:r w:rsidR="00E16F22" w:rsidRPr="00147D0A">
        <w:rPr>
          <w:rFonts w:ascii="Arial" w:hAnsi="Arial" w:cs="Arial" w:hint="cs"/>
          <w:sz w:val="20"/>
          <w:szCs w:val="20"/>
        </w:rPr>
        <w:t xml:space="preserve"> </w:t>
      </w:r>
      <w:r w:rsidRPr="00147D0A">
        <w:rPr>
          <w:rFonts w:ascii="Arial" w:hAnsi="Arial" w:cs="Arial" w:hint="cs"/>
          <w:sz w:val="20"/>
          <w:szCs w:val="20"/>
        </w:rPr>
        <w:t>framework for government powers and responsibilities is mature, robust</w:t>
      </w:r>
      <w:r w:rsidR="006D24A7" w:rsidRPr="00147D0A">
        <w:rPr>
          <w:rFonts w:ascii="Arial" w:hAnsi="Arial" w:cs="Arial" w:hint="cs"/>
          <w:sz w:val="20"/>
          <w:szCs w:val="20"/>
        </w:rPr>
        <w:t>,</w:t>
      </w:r>
      <w:r w:rsidRPr="00147D0A">
        <w:rPr>
          <w:rFonts w:ascii="Arial" w:hAnsi="Arial" w:cs="Arial" w:hint="cs"/>
          <w:sz w:val="20"/>
          <w:szCs w:val="20"/>
        </w:rPr>
        <w:t xml:space="preserve"> stable</w:t>
      </w:r>
      <w:r w:rsidR="006D24A7" w:rsidRPr="00147D0A">
        <w:rPr>
          <w:rFonts w:ascii="Arial" w:hAnsi="Arial" w:cs="Arial" w:hint="cs"/>
          <w:sz w:val="20"/>
          <w:szCs w:val="20"/>
        </w:rPr>
        <w:t>,</w:t>
      </w:r>
      <w:r w:rsidRPr="00147D0A">
        <w:rPr>
          <w:rFonts w:ascii="Arial" w:hAnsi="Arial" w:cs="Arial" w:hint="cs"/>
          <w:sz w:val="20"/>
          <w:szCs w:val="20"/>
        </w:rPr>
        <w:t xml:space="preserve"> and clearly defined in law</w:t>
      </w:r>
      <w:r w:rsidR="006D24A7" w:rsidRPr="00147D0A">
        <w:rPr>
          <w:rFonts w:ascii="Arial" w:hAnsi="Arial" w:cs="Arial" w:hint="cs"/>
          <w:sz w:val="20"/>
          <w:szCs w:val="20"/>
        </w:rPr>
        <w:t>; t</w:t>
      </w:r>
      <w:r w:rsidR="00D87570" w:rsidRPr="00147D0A">
        <w:rPr>
          <w:rFonts w:ascii="Arial" w:hAnsi="Arial" w:cs="Arial" w:hint="cs"/>
          <w:sz w:val="20"/>
          <w:szCs w:val="20"/>
        </w:rPr>
        <w:t>he process to change the framework is transparent and deliberate</w:t>
      </w:r>
      <w:r w:rsidR="006D24A7" w:rsidRPr="00147D0A">
        <w:rPr>
          <w:rFonts w:ascii="Arial" w:hAnsi="Arial" w:cs="Arial" w:hint="cs"/>
          <w:sz w:val="20"/>
          <w:szCs w:val="20"/>
        </w:rPr>
        <w:t>; and the f</w:t>
      </w:r>
      <w:r w:rsidR="00D87570" w:rsidRPr="00147D0A">
        <w:rPr>
          <w:rFonts w:ascii="Arial" w:hAnsi="Arial" w:cs="Arial" w:hint="cs"/>
          <w:sz w:val="20"/>
          <w:szCs w:val="20"/>
        </w:rPr>
        <w:t>ramework provides for strong revenue-generating and expenditure flexibility.</w:t>
      </w:r>
    </w:p>
    <w:p w14:paraId="0A482CD4" w14:textId="4F9F165B" w:rsidR="00BF244C" w:rsidRPr="00147D0A" w:rsidRDefault="006225ED" w:rsidP="000A4AE1">
      <w:pPr>
        <w:pStyle w:val="ListParagraph"/>
        <w:numPr>
          <w:ilvl w:val="0"/>
          <w:numId w:val="13"/>
        </w:numPr>
        <w:spacing w:line="360" w:lineRule="auto"/>
        <w:jc w:val="both"/>
        <w:rPr>
          <w:rFonts w:ascii="Arial" w:hAnsi="Arial" w:cs="Arial"/>
          <w:sz w:val="20"/>
          <w:szCs w:val="20"/>
        </w:rPr>
      </w:pPr>
      <w:r w:rsidRPr="00147D0A">
        <w:rPr>
          <w:rFonts w:ascii="Arial" w:hAnsi="Arial" w:cs="Arial" w:hint="cs"/>
          <w:i/>
          <w:iCs/>
          <w:sz w:val="20"/>
          <w:szCs w:val="20"/>
        </w:rPr>
        <w:t>Governance</w:t>
      </w:r>
      <w:r w:rsidR="006D24A7" w:rsidRPr="00147D0A">
        <w:rPr>
          <w:rFonts w:ascii="Arial" w:hAnsi="Arial" w:cs="Arial" w:hint="cs"/>
          <w:i/>
          <w:iCs/>
          <w:sz w:val="20"/>
          <w:szCs w:val="20"/>
        </w:rPr>
        <w:t xml:space="preserve"> </w:t>
      </w:r>
      <w:r w:rsidR="006D24A7" w:rsidRPr="00147D0A">
        <w:rPr>
          <w:rFonts w:ascii="Arial" w:hAnsi="Arial" w:cs="Arial" w:hint="cs"/>
          <w:sz w:val="20"/>
          <w:szCs w:val="20"/>
        </w:rPr>
        <w:t>(15%)</w:t>
      </w:r>
      <w:r w:rsidR="006D24A7" w:rsidRPr="00147D0A">
        <w:rPr>
          <w:rFonts w:ascii="Arial" w:hAnsi="Arial" w:cs="Arial" w:hint="cs"/>
          <w:i/>
          <w:iCs/>
          <w:sz w:val="20"/>
          <w:szCs w:val="20"/>
        </w:rPr>
        <w:t>:</w:t>
      </w:r>
      <w:r w:rsidRPr="00147D0A">
        <w:rPr>
          <w:rFonts w:ascii="Arial" w:hAnsi="Arial" w:cs="Arial" w:hint="cs"/>
          <w:sz w:val="20"/>
          <w:szCs w:val="20"/>
        </w:rPr>
        <w:t xml:space="preserve"> </w:t>
      </w:r>
      <w:r w:rsidR="00E1550D" w:rsidRPr="00147D0A">
        <w:rPr>
          <w:rFonts w:ascii="Arial" w:hAnsi="Arial" w:cs="Arial" w:hint="cs"/>
          <w:sz w:val="20"/>
          <w:szCs w:val="20"/>
        </w:rPr>
        <w:t xml:space="preserve">the </w:t>
      </w:r>
      <w:r w:rsidR="006D24A7" w:rsidRPr="00147D0A">
        <w:rPr>
          <w:rFonts w:ascii="Arial" w:hAnsi="Arial" w:cs="Arial" w:hint="cs"/>
          <w:sz w:val="20"/>
          <w:szCs w:val="20"/>
        </w:rPr>
        <w:t>strength and transparency of fiscal planning and budget management</w:t>
      </w:r>
      <w:r w:rsidR="00B70951" w:rsidRPr="00147D0A">
        <w:rPr>
          <w:rFonts w:ascii="Arial" w:hAnsi="Arial" w:cs="Arial" w:hint="cs"/>
          <w:sz w:val="20"/>
          <w:szCs w:val="20"/>
        </w:rPr>
        <w:t>.</w:t>
      </w:r>
      <w:r w:rsidR="006D24A7" w:rsidRPr="00147D0A">
        <w:rPr>
          <w:rFonts w:ascii="Arial" w:hAnsi="Arial" w:cs="Arial" w:hint="cs"/>
          <w:sz w:val="20"/>
          <w:szCs w:val="20"/>
        </w:rPr>
        <w:t xml:space="preserve"> </w:t>
      </w:r>
    </w:p>
    <w:p w14:paraId="0DEC8222" w14:textId="51EB5AA2" w:rsidR="00BF244C" w:rsidRPr="00147D0A" w:rsidRDefault="00BF244C" w:rsidP="000A4AE1">
      <w:pPr>
        <w:pStyle w:val="ListParagraph"/>
        <w:numPr>
          <w:ilvl w:val="0"/>
          <w:numId w:val="2"/>
        </w:numPr>
        <w:spacing w:line="360" w:lineRule="auto"/>
        <w:jc w:val="both"/>
        <w:rPr>
          <w:rFonts w:ascii="Arial" w:hAnsi="Arial" w:cs="Arial"/>
          <w:sz w:val="20"/>
          <w:szCs w:val="20"/>
        </w:rPr>
      </w:pPr>
      <w:r w:rsidRPr="00147D0A">
        <w:rPr>
          <w:rFonts w:ascii="Arial" w:hAnsi="Arial" w:cs="Arial" w:hint="cs"/>
          <w:b/>
          <w:bCs/>
          <w:sz w:val="20"/>
          <w:szCs w:val="20"/>
        </w:rPr>
        <w:t>Financial Performance (</w:t>
      </w:r>
      <w:r w:rsidR="006D24A7" w:rsidRPr="00147D0A">
        <w:rPr>
          <w:rFonts w:ascii="Arial" w:hAnsi="Arial" w:cs="Arial" w:hint="cs"/>
          <w:b/>
          <w:bCs/>
          <w:sz w:val="20"/>
          <w:szCs w:val="20"/>
        </w:rPr>
        <w:t>2</w:t>
      </w:r>
      <w:r w:rsidRPr="00147D0A">
        <w:rPr>
          <w:rFonts w:ascii="Arial" w:hAnsi="Arial" w:cs="Arial" w:hint="cs"/>
          <w:b/>
          <w:bCs/>
          <w:sz w:val="20"/>
          <w:szCs w:val="20"/>
        </w:rPr>
        <w:t>0%):</w:t>
      </w:r>
      <w:r w:rsidRPr="00147D0A">
        <w:rPr>
          <w:rFonts w:ascii="Arial" w:hAnsi="Arial" w:cs="Arial" w:hint="cs"/>
          <w:sz w:val="20"/>
          <w:szCs w:val="20"/>
        </w:rPr>
        <w:t xml:space="preserve"> </w:t>
      </w:r>
      <w:r w:rsidRPr="00147D0A">
        <w:rPr>
          <w:rFonts w:ascii="Arial" w:hAnsi="Arial" w:cs="Arial" w:hint="cs"/>
          <w:i/>
          <w:iCs/>
          <w:sz w:val="20"/>
          <w:szCs w:val="20"/>
        </w:rPr>
        <w:t>Operating margin</w:t>
      </w:r>
      <w:r w:rsidRPr="00147D0A">
        <w:rPr>
          <w:rFonts w:ascii="Arial" w:hAnsi="Arial" w:cs="Arial" w:hint="cs"/>
          <w:sz w:val="20"/>
          <w:szCs w:val="20"/>
        </w:rPr>
        <w:t xml:space="preserve"> (</w:t>
      </w:r>
      <w:r w:rsidR="006D24A7" w:rsidRPr="00147D0A">
        <w:rPr>
          <w:rFonts w:ascii="Arial" w:hAnsi="Arial" w:cs="Arial" w:hint="cs"/>
          <w:sz w:val="20"/>
          <w:szCs w:val="20"/>
        </w:rPr>
        <w:t>10%</w:t>
      </w:r>
      <w:r w:rsidRPr="00147D0A">
        <w:rPr>
          <w:rFonts w:ascii="Arial" w:hAnsi="Arial" w:cs="Arial" w:hint="cs"/>
          <w:sz w:val="20"/>
          <w:szCs w:val="20"/>
        </w:rPr>
        <w:t xml:space="preserve">), </w:t>
      </w:r>
      <w:r w:rsidR="006D24A7" w:rsidRPr="00147D0A">
        <w:rPr>
          <w:rFonts w:ascii="Arial" w:hAnsi="Arial" w:cs="Arial" w:hint="cs"/>
          <w:i/>
          <w:iCs/>
          <w:sz w:val="20"/>
          <w:szCs w:val="20"/>
        </w:rPr>
        <w:t xml:space="preserve">liquidity ratio </w:t>
      </w:r>
      <w:r w:rsidR="006D24A7" w:rsidRPr="00147D0A">
        <w:rPr>
          <w:rFonts w:ascii="Arial" w:hAnsi="Arial" w:cs="Arial" w:hint="cs"/>
          <w:sz w:val="20"/>
          <w:szCs w:val="20"/>
        </w:rPr>
        <w:t>(5%),</w:t>
      </w:r>
      <w:r w:rsidR="006D24A7" w:rsidRPr="00147D0A">
        <w:rPr>
          <w:rFonts w:ascii="Arial" w:hAnsi="Arial" w:cs="Arial" w:hint="cs"/>
          <w:i/>
          <w:iCs/>
          <w:sz w:val="20"/>
          <w:szCs w:val="20"/>
        </w:rPr>
        <w:t xml:space="preserve"> </w:t>
      </w:r>
      <w:r w:rsidR="008930DA" w:rsidRPr="008930DA">
        <w:rPr>
          <w:rFonts w:ascii="Cambria" w:hAnsi="Cambria" w:cs="Arial"/>
          <w:sz w:val="20"/>
          <w:szCs w:val="20"/>
        </w:rPr>
        <w:t xml:space="preserve">and </w:t>
      </w:r>
      <w:r w:rsidR="006D24A7" w:rsidRPr="00147D0A">
        <w:rPr>
          <w:rFonts w:ascii="Arial" w:hAnsi="Arial" w:cs="Arial" w:hint="cs"/>
          <w:i/>
          <w:iCs/>
          <w:sz w:val="20"/>
          <w:szCs w:val="20"/>
        </w:rPr>
        <w:t xml:space="preserve">ease of access to funding </w:t>
      </w:r>
      <w:r w:rsidR="006D24A7" w:rsidRPr="00147D0A">
        <w:rPr>
          <w:rFonts w:ascii="Arial" w:hAnsi="Arial" w:cs="Arial" w:hint="cs"/>
          <w:sz w:val="20"/>
          <w:szCs w:val="20"/>
        </w:rPr>
        <w:t>(5%)</w:t>
      </w:r>
      <w:r w:rsidR="00B70951" w:rsidRPr="00147D0A">
        <w:rPr>
          <w:rFonts w:ascii="Arial" w:hAnsi="Arial" w:cs="Arial" w:hint="cs"/>
          <w:sz w:val="20"/>
          <w:szCs w:val="20"/>
        </w:rPr>
        <w:t>.</w:t>
      </w:r>
      <w:r w:rsidRPr="00147D0A">
        <w:rPr>
          <w:rFonts w:ascii="Arial" w:hAnsi="Arial" w:cs="Arial" w:hint="cs"/>
          <w:sz w:val="20"/>
          <w:szCs w:val="20"/>
        </w:rPr>
        <w:t xml:space="preserve"> </w:t>
      </w:r>
    </w:p>
    <w:p w14:paraId="4548FFE8" w14:textId="4443C5B8" w:rsidR="00BF244C" w:rsidRPr="00147D0A" w:rsidRDefault="00410681" w:rsidP="000A4AE1">
      <w:pPr>
        <w:pStyle w:val="ListParagraph"/>
        <w:numPr>
          <w:ilvl w:val="0"/>
          <w:numId w:val="2"/>
        </w:numPr>
        <w:spacing w:line="360" w:lineRule="auto"/>
        <w:jc w:val="both"/>
        <w:rPr>
          <w:rFonts w:ascii="Arial" w:hAnsi="Arial" w:cs="Arial"/>
          <w:sz w:val="20"/>
          <w:szCs w:val="20"/>
        </w:rPr>
      </w:pPr>
      <w:r w:rsidRPr="00147D0A">
        <w:rPr>
          <w:rFonts w:ascii="Arial" w:hAnsi="Arial" w:cs="Arial" w:hint="cs"/>
          <w:b/>
          <w:bCs/>
          <w:sz w:val="20"/>
          <w:szCs w:val="20"/>
        </w:rPr>
        <w:t>Leverage</w:t>
      </w:r>
      <w:r w:rsidR="00BF244C" w:rsidRPr="00147D0A">
        <w:rPr>
          <w:rFonts w:ascii="Arial" w:hAnsi="Arial" w:cs="Arial" w:hint="cs"/>
          <w:b/>
          <w:bCs/>
          <w:sz w:val="20"/>
          <w:szCs w:val="20"/>
        </w:rPr>
        <w:t xml:space="preserve"> (</w:t>
      </w:r>
      <w:r w:rsidRPr="00147D0A">
        <w:rPr>
          <w:rFonts w:ascii="Arial" w:hAnsi="Arial" w:cs="Arial" w:hint="cs"/>
          <w:b/>
          <w:bCs/>
          <w:sz w:val="20"/>
          <w:szCs w:val="20"/>
        </w:rPr>
        <w:t>25</w:t>
      </w:r>
      <w:r w:rsidR="00BF244C" w:rsidRPr="00147D0A">
        <w:rPr>
          <w:rFonts w:ascii="Arial" w:hAnsi="Arial" w:cs="Arial" w:hint="cs"/>
          <w:b/>
          <w:bCs/>
          <w:sz w:val="20"/>
          <w:szCs w:val="20"/>
        </w:rPr>
        <w:t>%):</w:t>
      </w:r>
      <w:r w:rsidR="00BF244C" w:rsidRPr="00147D0A">
        <w:rPr>
          <w:rFonts w:ascii="Arial" w:hAnsi="Arial" w:cs="Arial" w:hint="cs"/>
          <w:sz w:val="20"/>
          <w:szCs w:val="20"/>
        </w:rPr>
        <w:t xml:space="preserve"> </w:t>
      </w:r>
      <w:r w:rsidRPr="00147D0A">
        <w:rPr>
          <w:rFonts w:ascii="Arial" w:hAnsi="Arial" w:cs="Arial" w:hint="cs"/>
          <w:i/>
          <w:iCs/>
          <w:sz w:val="20"/>
          <w:szCs w:val="20"/>
        </w:rPr>
        <w:t>Debt burden</w:t>
      </w:r>
      <w:r w:rsidRPr="00147D0A">
        <w:rPr>
          <w:rFonts w:ascii="Arial" w:hAnsi="Arial" w:cs="Arial" w:hint="cs"/>
          <w:sz w:val="20"/>
          <w:szCs w:val="20"/>
        </w:rPr>
        <w:t xml:space="preserve"> (15%) and </w:t>
      </w:r>
      <w:r w:rsidRPr="00147D0A">
        <w:rPr>
          <w:rFonts w:ascii="Arial" w:hAnsi="Arial" w:cs="Arial" w:hint="cs"/>
          <w:i/>
          <w:iCs/>
          <w:sz w:val="20"/>
          <w:szCs w:val="20"/>
        </w:rPr>
        <w:t>interest burden</w:t>
      </w:r>
      <w:r w:rsidRPr="00147D0A">
        <w:rPr>
          <w:rFonts w:ascii="Arial" w:hAnsi="Arial" w:cs="Arial" w:hint="cs"/>
          <w:sz w:val="20"/>
          <w:szCs w:val="20"/>
        </w:rPr>
        <w:t xml:space="preserve"> (10%)</w:t>
      </w:r>
      <w:r w:rsidR="003C399F" w:rsidRPr="00147D0A">
        <w:rPr>
          <w:rFonts w:ascii="Arial" w:hAnsi="Arial" w:cs="Arial" w:hint="cs"/>
          <w:sz w:val="20"/>
          <w:szCs w:val="20"/>
        </w:rPr>
        <w:t>,</w:t>
      </w:r>
      <w:r w:rsidR="00107BBA" w:rsidRPr="00147D0A">
        <w:rPr>
          <w:rFonts w:ascii="Arial" w:hAnsi="Arial" w:cs="Arial" w:hint="cs"/>
          <w:sz w:val="20"/>
          <w:szCs w:val="20"/>
        </w:rPr>
        <w:t xml:space="preserve"> as</w:t>
      </w:r>
      <w:r w:rsidRPr="00147D0A">
        <w:rPr>
          <w:rFonts w:ascii="Arial" w:hAnsi="Arial" w:cs="Arial" w:hint="cs"/>
          <w:sz w:val="20"/>
          <w:szCs w:val="20"/>
        </w:rPr>
        <w:t xml:space="preserve"> ratios </w:t>
      </w:r>
      <w:r w:rsidR="008930DA">
        <w:rPr>
          <w:rFonts w:ascii="Cambria" w:hAnsi="Cambria" w:cs="Arial"/>
          <w:sz w:val="20"/>
          <w:szCs w:val="20"/>
        </w:rPr>
        <w:t>of</w:t>
      </w:r>
      <w:r w:rsidRPr="00147D0A">
        <w:rPr>
          <w:rFonts w:ascii="Arial" w:hAnsi="Arial" w:cs="Arial" w:hint="cs"/>
          <w:sz w:val="20"/>
          <w:szCs w:val="20"/>
        </w:rPr>
        <w:t xml:space="preserve"> operating revenue.</w:t>
      </w:r>
      <w:r w:rsidR="00BF244C" w:rsidRPr="00147D0A">
        <w:rPr>
          <w:rFonts w:ascii="Arial" w:hAnsi="Arial" w:cs="Arial" w:hint="cs"/>
          <w:sz w:val="20"/>
          <w:szCs w:val="20"/>
        </w:rPr>
        <w:t xml:space="preserve"> </w:t>
      </w:r>
    </w:p>
    <w:p w14:paraId="47E67D17" w14:textId="77777777" w:rsidR="004721C3" w:rsidRPr="00147D0A" w:rsidRDefault="00BF244C" w:rsidP="00E1550D">
      <w:pPr>
        <w:spacing w:line="360" w:lineRule="auto"/>
        <w:jc w:val="both"/>
        <w:rPr>
          <w:rFonts w:ascii="Arial" w:hAnsi="Arial" w:cs="Arial"/>
          <w:sz w:val="20"/>
          <w:szCs w:val="20"/>
        </w:rPr>
      </w:pPr>
      <w:r w:rsidRPr="00147D0A">
        <w:rPr>
          <w:rFonts w:ascii="Arial" w:hAnsi="Arial" w:cs="Arial" w:hint="cs"/>
          <w:sz w:val="20"/>
          <w:szCs w:val="20"/>
        </w:rPr>
        <w:t xml:space="preserve">The preliminary </w:t>
      </w:r>
      <w:r w:rsidRPr="00147D0A">
        <w:rPr>
          <w:rFonts w:ascii="Arial" w:hAnsi="Arial" w:cs="Arial" w:hint="cs"/>
          <w:b/>
          <w:bCs/>
          <w:sz w:val="20"/>
          <w:szCs w:val="20"/>
        </w:rPr>
        <w:t xml:space="preserve">Baseline Credit </w:t>
      </w:r>
      <w:r w:rsidR="007144CE" w:rsidRPr="00147D0A">
        <w:rPr>
          <w:rFonts w:ascii="Arial" w:hAnsi="Arial" w:cs="Arial" w:hint="cs"/>
          <w:b/>
          <w:bCs/>
          <w:sz w:val="20"/>
          <w:szCs w:val="20"/>
        </w:rPr>
        <w:t>Assessment</w:t>
      </w:r>
      <w:r w:rsidR="007144CE" w:rsidRPr="00147D0A">
        <w:rPr>
          <w:rFonts w:ascii="Arial" w:hAnsi="Arial" w:cs="Arial" w:hint="cs"/>
          <w:sz w:val="20"/>
          <w:szCs w:val="20"/>
        </w:rPr>
        <w:t xml:space="preserve"> is </w:t>
      </w:r>
      <w:r w:rsidR="00410681" w:rsidRPr="00147D0A">
        <w:rPr>
          <w:rFonts w:ascii="Arial" w:hAnsi="Arial" w:cs="Arial" w:hint="cs"/>
          <w:sz w:val="20"/>
          <w:szCs w:val="20"/>
        </w:rPr>
        <w:t xml:space="preserve">then </w:t>
      </w:r>
      <w:r w:rsidR="007144CE" w:rsidRPr="00147D0A">
        <w:rPr>
          <w:rFonts w:ascii="Arial" w:hAnsi="Arial" w:cs="Arial" w:hint="cs"/>
          <w:sz w:val="20"/>
          <w:szCs w:val="20"/>
        </w:rPr>
        <w:t>adjusted according to</w:t>
      </w:r>
      <w:r w:rsidR="004721C3" w:rsidRPr="00147D0A">
        <w:rPr>
          <w:rFonts w:ascii="Arial" w:hAnsi="Arial" w:cs="Arial" w:hint="cs"/>
          <w:sz w:val="20"/>
          <w:szCs w:val="20"/>
        </w:rPr>
        <w:t>:</w:t>
      </w:r>
    </w:p>
    <w:p w14:paraId="36CAAE0B" w14:textId="4E00692B" w:rsidR="004721C3" w:rsidRPr="00147D0A" w:rsidRDefault="00410681" w:rsidP="000A4AE1">
      <w:pPr>
        <w:pStyle w:val="ListParagraph"/>
        <w:numPr>
          <w:ilvl w:val="0"/>
          <w:numId w:val="8"/>
        </w:numPr>
        <w:spacing w:line="360" w:lineRule="auto"/>
        <w:jc w:val="both"/>
        <w:rPr>
          <w:rFonts w:ascii="Arial" w:hAnsi="Arial" w:cs="Arial"/>
          <w:sz w:val="20"/>
          <w:szCs w:val="20"/>
        </w:rPr>
      </w:pPr>
      <w:r w:rsidRPr="00147D0A">
        <w:rPr>
          <w:rFonts w:ascii="Arial" w:hAnsi="Arial" w:cs="Arial" w:hint="cs"/>
          <w:sz w:val="20"/>
          <w:szCs w:val="20"/>
        </w:rPr>
        <w:t xml:space="preserve">three </w:t>
      </w:r>
      <w:r w:rsidR="007144CE" w:rsidRPr="00147D0A">
        <w:rPr>
          <w:rFonts w:ascii="Arial" w:hAnsi="Arial" w:cs="Arial" w:hint="cs"/>
          <w:b/>
          <w:bCs/>
          <w:i/>
          <w:iCs/>
          <w:sz w:val="20"/>
          <w:szCs w:val="20"/>
        </w:rPr>
        <w:t>Idiosyncratic Notching Factors</w:t>
      </w:r>
      <w:r w:rsidRPr="00147D0A">
        <w:rPr>
          <w:rFonts w:ascii="Arial" w:hAnsi="Arial" w:cs="Arial" w:hint="cs"/>
          <w:b/>
          <w:bCs/>
          <w:i/>
          <w:iCs/>
          <w:sz w:val="20"/>
          <w:szCs w:val="20"/>
        </w:rPr>
        <w:t>:</w:t>
      </w:r>
      <w:r w:rsidRPr="00147D0A">
        <w:rPr>
          <w:rFonts w:ascii="Arial" w:hAnsi="Arial" w:cs="Arial" w:hint="cs"/>
          <w:b/>
          <w:bCs/>
          <w:sz w:val="20"/>
          <w:szCs w:val="20"/>
        </w:rPr>
        <w:t xml:space="preserve"> </w:t>
      </w:r>
      <w:r w:rsidRPr="00147D0A">
        <w:rPr>
          <w:rFonts w:ascii="Arial" w:hAnsi="Arial" w:cs="Arial" w:hint="cs"/>
          <w:i/>
          <w:iCs/>
          <w:sz w:val="20"/>
          <w:szCs w:val="20"/>
        </w:rPr>
        <w:t>Significant Pressures from Material Pension Obligations or Contingent Liabilities</w:t>
      </w:r>
      <w:r w:rsidRPr="00147D0A">
        <w:rPr>
          <w:rFonts w:ascii="Arial" w:hAnsi="Arial" w:cs="Arial" w:hint="cs"/>
          <w:sz w:val="20"/>
          <w:szCs w:val="20"/>
        </w:rPr>
        <w:t xml:space="preserve"> (</w:t>
      </w:r>
      <w:r w:rsidR="0045429E" w:rsidRPr="00147D0A">
        <w:rPr>
          <w:rFonts w:ascii="Arial" w:hAnsi="Arial" w:cs="Arial" w:hint="cs"/>
          <w:sz w:val="20"/>
          <w:szCs w:val="20"/>
        </w:rPr>
        <w:t>negative</w:t>
      </w:r>
      <w:r w:rsidRPr="00147D0A">
        <w:rPr>
          <w:rFonts w:ascii="Arial" w:hAnsi="Arial" w:cs="Arial" w:hint="cs"/>
          <w:sz w:val="20"/>
          <w:szCs w:val="20"/>
        </w:rPr>
        <w:t xml:space="preserve">); </w:t>
      </w:r>
      <w:r w:rsidRPr="00147D0A">
        <w:rPr>
          <w:rFonts w:ascii="Arial" w:hAnsi="Arial" w:cs="Arial" w:hint="cs"/>
          <w:i/>
          <w:iCs/>
          <w:sz w:val="20"/>
          <w:szCs w:val="20"/>
        </w:rPr>
        <w:t>Ample Liquidity that Minimizes Borrowing Needs</w:t>
      </w:r>
      <w:r w:rsidRPr="00147D0A">
        <w:rPr>
          <w:rFonts w:ascii="Arial" w:hAnsi="Arial" w:cs="Arial" w:hint="cs"/>
          <w:sz w:val="20"/>
          <w:szCs w:val="20"/>
        </w:rPr>
        <w:t xml:space="preserve"> (</w:t>
      </w:r>
      <w:r w:rsidR="0045429E" w:rsidRPr="00147D0A">
        <w:rPr>
          <w:rFonts w:ascii="Arial" w:hAnsi="Arial" w:cs="Arial" w:hint="cs"/>
          <w:sz w:val="20"/>
          <w:szCs w:val="20"/>
        </w:rPr>
        <w:t>positive</w:t>
      </w:r>
      <w:r w:rsidRPr="00147D0A">
        <w:rPr>
          <w:rFonts w:ascii="Arial" w:hAnsi="Arial" w:cs="Arial" w:hint="cs"/>
          <w:sz w:val="20"/>
          <w:szCs w:val="20"/>
        </w:rPr>
        <w:t xml:space="preserve">) and </w:t>
      </w:r>
      <w:r w:rsidRPr="00147D0A">
        <w:rPr>
          <w:rFonts w:ascii="Arial" w:hAnsi="Arial" w:cs="Arial" w:hint="cs"/>
          <w:i/>
          <w:iCs/>
          <w:sz w:val="20"/>
          <w:szCs w:val="20"/>
        </w:rPr>
        <w:t>Expected Trend in Fiscal Performance</w:t>
      </w:r>
      <w:r w:rsidR="004721C3" w:rsidRPr="00147D0A">
        <w:rPr>
          <w:rFonts w:ascii="Arial" w:hAnsi="Arial" w:cs="Arial" w:hint="cs"/>
          <w:sz w:val="20"/>
          <w:szCs w:val="20"/>
        </w:rPr>
        <w:t xml:space="preserve"> </w:t>
      </w:r>
      <w:r w:rsidRPr="00147D0A">
        <w:rPr>
          <w:rFonts w:ascii="Arial" w:hAnsi="Arial" w:cs="Arial" w:hint="cs"/>
          <w:sz w:val="20"/>
          <w:szCs w:val="20"/>
        </w:rPr>
        <w:t>(</w:t>
      </w:r>
      <w:r w:rsidR="0045429E" w:rsidRPr="00147D0A">
        <w:rPr>
          <w:rFonts w:ascii="Arial" w:hAnsi="Arial" w:cs="Arial" w:hint="cs"/>
          <w:sz w:val="20"/>
          <w:szCs w:val="20"/>
        </w:rPr>
        <w:t>negative or positive</w:t>
      </w:r>
      <w:r w:rsidRPr="00147D0A">
        <w:rPr>
          <w:rFonts w:ascii="Arial" w:hAnsi="Arial" w:cs="Arial" w:hint="cs"/>
          <w:sz w:val="20"/>
          <w:szCs w:val="20"/>
        </w:rPr>
        <w:t>)</w:t>
      </w:r>
      <w:r w:rsidR="006448A9" w:rsidRPr="00147D0A">
        <w:rPr>
          <w:rFonts w:ascii="Arial" w:hAnsi="Arial" w:cs="Arial" w:hint="cs"/>
          <w:sz w:val="20"/>
          <w:szCs w:val="20"/>
        </w:rPr>
        <w:t>;</w:t>
      </w:r>
      <w:r w:rsidRPr="00147D0A">
        <w:rPr>
          <w:rFonts w:ascii="Arial" w:hAnsi="Arial" w:cs="Arial" w:hint="cs"/>
          <w:sz w:val="20"/>
          <w:szCs w:val="20"/>
        </w:rPr>
        <w:t xml:space="preserve"> </w:t>
      </w:r>
      <w:r w:rsidR="00107BBA" w:rsidRPr="00147D0A">
        <w:rPr>
          <w:rFonts w:ascii="Arial" w:hAnsi="Arial" w:cs="Arial" w:hint="cs"/>
          <w:sz w:val="20"/>
          <w:szCs w:val="20"/>
        </w:rPr>
        <w:t>and</w:t>
      </w:r>
    </w:p>
    <w:p w14:paraId="4D7A486C" w14:textId="3295CA9B" w:rsidR="004721C3" w:rsidRPr="00147D0A" w:rsidRDefault="00410681" w:rsidP="000A4AE1">
      <w:pPr>
        <w:pStyle w:val="ListParagraph"/>
        <w:numPr>
          <w:ilvl w:val="0"/>
          <w:numId w:val="8"/>
        </w:numPr>
        <w:spacing w:line="360" w:lineRule="auto"/>
        <w:jc w:val="both"/>
        <w:rPr>
          <w:rFonts w:ascii="Arial" w:hAnsi="Arial" w:cs="Arial"/>
          <w:sz w:val="20"/>
          <w:szCs w:val="20"/>
        </w:rPr>
      </w:pPr>
      <w:r w:rsidRPr="00147D0A">
        <w:rPr>
          <w:rFonts w:ascii="Arial" w:hAnsi="Arial" w:cs="Arial" w:hint="cs"/>
          <w:sz w:val="20"/>
          <w:szCs w:val="20"/>
        </w:rPr>
        <w:t xml:space="preserve">a </w:t>
      </w:r>
      <w:r w:rsidRPr="00147D0A">
        <w:rPr>
          <w:rFonts w:ascii="Arial" w:hAnsi="Arial" w:cs="Arial" w:hint="cs"/>
          <w:b/>
          <w:bCs/>
          <w:i/>
          <w:iCs/>
          <w:sz w:val="20"/>
          <w:szCs w:val="20"/>
        </w:rPr>
        <w:t>Macro Operating Assessment</w:t>
      </w:r>
      <w:r w:rsidRPr="00147D0A">
        <w:rPr>
          <w:rFonts w:ascii="Arial" w:hAnsi="Arial" w:cs="Arial" w:hint="cs"/>
          <w:sz w:val="20"/>
          <w:szCs w:val="20"/>
        </w:rPr>
        <w:t xml:space="preserve"> </w:t>
      </w:r>
      <w:r w:rsidR="00C04AC6" w:rsidRPr="00147D0A">
        <w:rPr>
          <w:rFonts w:ascii="Arial" w:hAnsi="Arial" w:cs="Arial" w:hint="cs"/>
          <w:sz w:val="20"/>
          <w:szCs w:val="20"/>
        </w:rPr>
        <w:t>incorporating two</w:t>
      </w:r>
      <w:r w:rsidR="00E1550D" w:rsidRPr="00147D0A">
        <w:rPr>
          <w:rFonts w:ascii="Arial" w:hAnsi="Arial" w:cs="Arial" w:hint="cs"/>
          <w:sz w:val="20"/>
          <w:szCs w:val="20"/>
        </w:rPr>
        <w:t xml:space="preserve"> factor</w:t>
      </w:r>
      <w:r w:rsidR="00C04AC6" w:rsidRPr="00147D0A">
        <w:rPr>
          <w:rFonts w:ascii="Arial" w:hAnsi="Arial" w:cs="Arial" w:hint="cs"/>
          <w:sz w:val="20"/>
          <w:szCs w:val="20"/>
        </w:rPr>
        <w:t>s</w:t>
      </w:r>
      <w:r w:rsidR="0045429E" w:rsidRPr="00147D0A">
        <w:rPr>
          <w:rFonts w:ascii="Arial" w:hAnsi="Arial" w:cs="Arial" w:hint="cs"/>
          <w:sz w:val="20"/>
          <w:szCs w:val="20"/>
        </w:rPr>
        <w:t>:</w:t>
      </w:r>
      <w:r w:rsidR="00C04AC6" w:rsidRPr="00147D0A">
        <w:rPr>
          <w:rFonts w:ascii="Arial" w:hAnsi="Arial" w:cs="Arial" w:hint="cs"/>
          <w:sz w:val="20"/>
          <w:szCs w:val="20"/>
        </w:rPr>
        <w:t xml:space="preserve"> one</w:t>
      </w:r>
      <w:r w:rsidR="00E1550D" w:rsidRPr="00147D0A">
        <w:rPr>
          <w:rFonts w:ascii="Arial" w:hAnsi="Arial" w:cs="Arial" w:hint="cs"/>
          <w:sz w:val="20"/>
          <w:szCs w:val="20"/>
        </w:rPr>
        <w:t xml:space="preserve"> </w:t>
      </w:r>
      <w:r w:rsidR="004721C3" w:rsidRPr="00147D0A">
        <w:rPr>
          <w:rFonts w:ascii="Arial" w:hAnsi="Arial" w:cs="Arial" w:hint="cs"/>
          <w:sz w:val="20"/>
          <w:szCs w:val="20"/>
        </w:rPr>
        <w:t>for the influence of the Sovereign Rating on the Sub-sovereign</w:t>
      </w:r>
      <w:r w:rsidR="00E1550D" w:rsidRPr="00147D0A">
        <w:rPr>
          <w:rFonts w:ascii="Arial" w:hAnsi="Arial" w:cs="Arial" w:hint="cs"/>
          <w:sz w:val="20"/>
          <w:szCs w:val="20"/>
        </w:rPr>
        <w:t>;</w:t>
      </w:r>
      <w:r w:rsidR="004721C3" w:rsidRPr="00147D0A">
        <w:rPr>
          <w:rFonts w:ascii="Arial" w:hAnsi="Arial" w:cs="Arial" w:hint="cs"/>
          <w:sz w:val="20"/>
          <w:szCs w:val="20"/>
        </w:rPr>
        <w:t xml:space="preserve"> and </w:t>
      </w:r>
      <w:r w:rsidR="00E1550D" w:rsidRPr="00147D0A">
        <w:rPr>
          <w:rFonts w:ascii="Arial" w:hAnsi="Arial" w:cs="Arial" w:hint="cs"/>
          <w:sz w:val="20"/>
          <w:szCs w:val="20"/>
        </w:rPr>
        <w:t>an</w:t>
      </w:r>
      <w:r w:rsidR="004721C3" w:rsidRPr="00147D0A">
        <w:rPr>
          <w:rFonts w:ascii="Arial" w:hAnsi="Arial" w:cs="Arial" w:hint="cs"/>
          <w:sz w:val="20"/>
          <w:szCs w:val="20"/>
        </w:rPr>
        <w:t xml:space="preserve"> </w:t>
      </w:r>
      <w:r w:rsidR="004721C3" w:rsidRPr="00147D0A">
        <w:rPr>
          <w:rFonts w:ascii="Arial" w:hAnsi="Arial" w:cs="Arial" w:hint="cs"/>
          <w:i/>
          <w:iCs/>
          <w:sz w:val="20"/>
          <w:szCs w:val="20"/>
        </w:rPr>
        <w:t>Operating Environment</w:t>
      </w:r>
      <w:r w:rsidR="00E1550D" w:rsidRPr="00147D0A">
        <w:rPr>
          <w:rFonts w:ascii="Arial" w:hAnsi="Arial" w:cs="Arial" w:hint="cs"/>
          <w:sz w:val="20"/>
          <w:szCs w:val="20"/>
        </w:rPr>
        <w:t xml:space="preserve"> factor </w:t>
      </w:r>
      <w:r w:rsidR="006448A9" w:rsidRPr="00147D0A">
        <w:rPr>
          <w:rFonts w:ascii="Arial" w:hAnsi="Arial" w:cs="Arial" w:hint="cs"/>
          <w:sz w:val="20"/>
          <w:szCs w:val="20"/>
        </w:rPr>
        <w:t>that considers</w:t>
      </w:r>
      <w:r w:rsidR="004721C3" w:rsidRPr="00147D0A">
        <w:rPr>
          <w:rFonts w:ascii="Arial" w:hAnsi="Arial" w:cs="Arial" w:hint="cs"/>
          <w:sz w:val="20"/>
          <w:szCs w:val="20"/>
        </w:rPr>
        <w:t xml:space="preserve"> the </w:t>
      </w:r>
      <w:r w:rsidR="00D63D25" w:rsidRPr="00147D0A">
        <w:rPr>
          <w:rFonts w:ascii="Arial" w:hAnsi="Arial" w:cs="Arial" w:hint="cs"/>
          <w:sz w:val="20"/>
          <w:szCs w:val="20"/>
        </w:rPr>
        <w:t xml:space="preserve">broader </w:t>
      </w:r>
      <w:r w:rsidR="004721C3" w:rsidRPr="00147D0A">
        <w:rPr>
          <w:rFonts w:ascii="Arial" w:hAnsi="Arial" w:cs="Arial" w:hint="cs"/>
          <w:sz w:val="20"/>
          <w:szCs w:val="20"/>
        </w:rPr>
        <w:t>macroeconomic environment</w:t>
      </w:r>
      <w:r w:rsidR="00D63D25" w:rsidRPr="00147D0A">
        <w:rPr>
          <w:rFonts w:ascii="Arial" w:hAnsi="Arial" w:cs="Arial" w:hint="cs"/>
          <w:sz w:val="20"/>
          <w:szCs w:val="20"/>
        </w:rPr>
        <w:t xml:space="preserve"> and</w:t>
      </w:r>
      <w:r w:rsidR="004721C3" w:rsidRPr="00147D0A">
        <w:rPr>
          <w:rFonts w:ascii="Arial" w:hAnsi="Arial" w:cs="Arial" w:hint="cs"/>
          <w:sz w:val="20"/>
          <w:szCs w:val="20"/>
        </w:rPr>
        <w:t xml:space="preserve"> institutional framework a</w:t>
      </w:r>
      <w:r w:rsidR="00D63D25" w:rsidRPr="00147D0A">
        <w:rPr>
          <w:rFonts w:ascii="Arial" w:hAnsi="Arial" w:cs="Arial" w:hint="cs"/>
          <w:sz w:val="20"/>
          <w:szCs w:val="20"/>
        </w:rPr>
        <w:t>long with</w:t>
      </w:r>
      <w:r w:rsidR="004721C3" w:rsidRPr="00147D0A">
        <w:rPr>
          <w:rFonts w:ascii="Arial" w:hAnsi="Arial" w:cs="Arial" w:hint="cs"/>
          <w:sz w:val="20"/>
          <w:szCs w:val="20"/>
        </w:rPr>
        <w:t xml:space="preserve"> the extent of ordinary support from higher tier</w:t>
      </w:r>
      <w:r w:rsidR="00E1550D" w:rsidRPr="00147D0A">
        <w:rPr>
          <w:rFonts w:ascii="Arial" w:hAnsi="Arial" w:cs="Arial" w:hint="cs"/>
          <w:sz w:val="20"/>
          <w:szCs w:val="20"/>
        </w:rPr>
        <w:t>s</w:t>
      </w:r>
      <w:r w:rsidR="004721C3" w:rsidRPr="00147D0A">
        <w:rPr>
          <w:rFonts w:ascii="Arial" w:hAnsi="Arial" w:cs="Arial" w:hint="cs"/>
          <w:sz w:val="20"/>
          <w:szCs w:val="20"/>
        </w:rPr>
        <w:t xml:space="preserve"> of government</w:t>
      </w:r>
      <w:r w:rsidR="00E1550D" w:rsidRPr="00147D0A">
        <w:rPr>
          <w:rFonts w:ascii="Arial" w:hAnsi="Arial" w:cs="Arial" w:hint="cs"/>
          <w:sz w:val="20"/>
          <w:szCs w:val="20"/>
        </w:rPr>
        <w:t>.</w:t>
      </w:r>
    </w:p>
    <w:p w14:paraId="54924A96" w14:textId="296E81ED" w:rsidR="00F817FC" w:rsidRPr="00147D0A" w:rsidRDefault="006D0C32" w:rsidP="00F817FC">
      <w:pPr>
        <w:spacing w:line="360" w:lineRule="auto"/>
        <w:ind w:firstLine="720"/>
        <w:jc w:val="both"/>
        <w:rPr>
          <w:rFonts w:ascii="Arial" w:hAnsi="Arial" w:cs="Arial"/>
          <w:sz w:val="20"/>
          <w:szCs w:val="20"/>
        </w:rPr>
      </w:pPr>
      <w:r w:rsidRPr="00147D0A">
        <w:rPr>
          <w:rFonts w:ascii="Arial" w:hAnsi="Arial" w:cs="Arial" w:hint="cs"/>
          <w:sz w:val="20"/>
          <w:szCs w:val="20"/>
        </w:rPr>
        <w:t xml:space="preserve">The resulting </w:t>
      </w:r>
      <w:r w:rsidRPr="00147D0A">
        <w:rPr>
          <w:rFonts w:ascii="Arial" w:hAnsi="Arial" w:cs="Arial" w:hint="cs"/>
          <w:b/>
          <w:bCs/>
          <w:sz w:val="20"/>
          <w:szCs w:val="20"/>
        </w:rPr>
        <w:t>Baseline Credit Assessment</w:t>
      </w:r>
      <w:r w:rsidRPr="00147D0A">
        <w:rPr>
          <w:rFonts w:ascii="Arial" w:hAnsi="Arial" w:cs="Arial" w:hint="cs"/>
          <w:sz w:val="20"/>
          <w:szCs w:val="20"/>
        </w:rPr>
        <w:t xml:space="preserve"> is </w:t>
      </w:r>
      <w:r w:rsidR="006448A9" w:rsidRPr="00147D0A">
        <w:rPr>
          <w:rFonts w:ascii="Arial" w:hAnsi="Arial" w:cs="Arial" w:hint="cs"/>
          <w:sz w:val="20"/>
          <w:szCs w:val="20"/>
        </w:rPr>
        <w:t>evaluated together with</w:t>
      </w:r>
      <w:r w:rsidR="000E2CEE" w:rsidRPr="00147D0A">
        <w:rPr>
          <w:rFonts w:ascii="Arial" w:hAnsi="Arial" w:cs="Arial" w:hint="cs"/>
          <w:sz w:val="20"/>
          <w:szCs w:val="20"/>
        </w:rPr>
        <w:t xml:space="preserve"> an assessment of </w:t>
      </w:r>
      <w:r w:rsidR="00EB0CB8" w:rsidRPr="00147D0A">
        <w:rPr>
          <w:rFonts w:ascii="Arial" w:hAnsi="Arial" w:cs="Arial" w:hint="cs"/>
          <w:b/>
          <w:bCs/>
          <w:sz w:val="20"/>
          <w:szCs w:val="20"/>
        </w:rPr>
        <w:t>Extraordinary Support</w:t>
      </w:r>
      <w:r w:rsidR="00C04AC6" w:rsidRPr="00147D0A">
        <w:rPr>
          <w:rFonts w:ascii="Arial" w:hAnsi="Arial" w:cs="Arial" w:hint="cs"/>
          <w:sz w:val="20"/>
          <w:szCs w:val="20"/>
        </w:rPr>
        <w:t>;</w:t>
      </w:r>
      <w:r w:rsidR="001A7076" w:rsidRPr="00147D0A">
        <w:rPr>
          <w:rFonts w:ascii="Arial" w:hAnsi="Arial" w:cs="Arial" w:hint="cs"/>
          <w:sz w:val="20"/>
          <w:szCs w:val="20"/>
        </w:rPr>
        <w:t xml:space="preserve"> the willingness and ability</w:t>
      </w:r>
      <w:r w:rsidR="0064273A" w:rsidRPr="00147D0A">
        <w:rPr>
          <w:rFonts w:ascii="Arial" w:hAnsi="Arial" w:cs="Arial" w:hint="cs"/>
          <w:sz w:val="20"/>
          <w:szCs w:val="20"/>
        </w:rPr>
        <w:t xml:space="preserve"> of a higher-tier government</w:t>
      </w:r>
      <w:r w:rsidR="001A7076" w:rsidRPr="00147D0A">
        <w:rPr>
          <w:rFonts w:ascii="Arial" w:hAnsi="Arial" w:cs="Arial" w:hint="cs"/>
          <w:sz w:val="20"/>
          <w:szCs w:val="20"/>
        </w:rPr>
        <w:t xml:space="preserve"> to support an RLG in financial stress beyond ordinary</w:t>
      </w:r>
      <w:r w:rsidR="00D63D25" w:rsidRPr="00147D0A">
        <w:rPr>
          <w:rFonts w:ascii="Arial" w:hAnsi="Arial" w:cs="Arial" w:hint="cs"/>
          <w:sz w:val="20"/>
          <w:szCs w:val="20"/>
        </w:rPr>
        <w:t xml:space="preserve"> </w:t>
      </w:r>
      <w:r w:rsidR="00C04AC6" w:rsidRPr="00147D0A">
        <w:rPr>
          <w:rFonts w:ascii="Arial" w:hAnsi="Arial" w:cs="Arial" w:hint="cs"/>
          <w:sz w:val="20"/>
          <w:szCs w:val="20"/>
        </w:rPr>
        <w:t>level</w:t>
      </w:r>
      <w:r w:rsidR="00D63D25" w:rsidRPr="00147D0A">
        <w:rPr>
          <w:rFonts w:ascii="Arial" w:hAnsi="Arial" w:cs="Arial" w:hint="cs"/>
          <w:sz w:val="20"/>
          <w:szCs w:val="20"/>
        </w:rPr>
        <w:t>s</w:t>
      </w:r>
      <w:r w:rsidR="005C5CD4" w:rsidRPr="00147D0A">
        <w:rPr>
          <w:rFonts w:ascii="Arial" w:hAnsi="Arial" w:cs="Arial" w:hint="cs"/>
          <w:sz w:val="20"/>
          <w:szCs w:val="20"/>
        </w:rPr>
        <w:t>.</w:t>
      </w:r>
      <w:r w:rsidR="001A7076" w:rsidRPr="00147D0A">
        <w:rPr>
          <w:rFonts w:ascii="Arial" w:hAnsi="Arial" w:cs="Arial" w:hint="cs"/>
          <w:sz w:val="20"/>
          <w:szCs w:val="20"/>
        </w:rPr>
        <w:t xml:space="preserve"> </w:t>
      </w:r>
      <w:r w:rsidR="00F817FC" w:rsidRPr="00147D0A">
        <w:rPr>
          <w:rFonts w:ascii="Arial" w:hAnsi="Arial" w:cs="Arial" w:hint="cs"/>
          <w:sz w:val="20"/>
          <w:szCs w:val="20"/>
        </w:rPr>
        <w:t>Th</w:t>
      </w:r>
      <w:r w:rsidR="0045429E" w:rsidRPr="00147D0A">
        <w:rPr>
          <w:rFonts w:ascii="Arial" w:hAnsi="Arial" w:cs="Arial" w:hint="cs"/>
          <w:sz w:val="20"/>
          <w:szCs w:val="20"/>
        </w:rPr>
        <w:t>e latter</w:t>
      </w:r>
      <w:r w:rsidR="00DC7009" w:rsidRPr="00147D0A">
        <w:rPr>
          <w:rFonts w:ascii="Arial" w:hAnsi="Arial" w:cs="Arial" w:hint="cs"/>
          <w:sz w:val="20"/>
          <w:szCs w:val="20"/>
        </w:rPr>
        <w:t xml:space="preserve"> </w:t>
      </w:r>
      <w:r w:rsidR="00F817FC" w:rsidRPr="00147D0A">
        <w:rPr>
          <w:rFonts w:ascii="Arial" w:hAnsi="Arial" w:cs="Arial" w:hint="cs"/>
          <w:sz w:val="20"/>
          <w:szCs w:val="20"/>
        </w:rPr>
        <w:t>assessment</w:t>
      </w:r>
      <w:r w:rsidR="00DC7009" w:rsidRPr="00147D0A">
        <w:rPr>
          <w:rFonts w:ascii="Arial" w:hAnsi="Arial" w:cs="Arial" w:hint="cs"/>
          <w:sz w:val="20"/>
          <w:szCs w:val="20"/>
        </w:rPr>
        <w:t xml:space="preserve"> </w:t>
      </w:r>
      <w:r w:rsidR="003C399F" w:rsidRPr="00147D0A">
        <w:rPr>
          <w:rFonts w:ascii="Arial" w:hAnsi="Arial" w:cs="Arial" w:hint="cs"/>
          <w:sz w:val="20"/>
          <w:szCs w:val="20"/>
        </w:rPr>
        <w:t>is primarily</w:t>
      </w:r>
      <w:r w:rsidR="00F817FC" w:rsidRPr="00147D0A">
        <w:rPr>
          <w:rFonts w:ascii="Arial" w:hAnsi="Arial" w:cs="Arial" w:hint="cs"/>
          <w:sz w:val="20"/>
          <w:szCs w:val="20"/>
        </w:rPr>
        <w:t xml:space="preserve"> based</w:t>
      </w:r>
      <w:r w:rsidR="00D63D25" w:rsidRPr="00147D0A">
        <w:rPr>
          <w:rFonts w:ascii="Arial" w:hAnsi="Arial" w:cs="Arial" w:hint="cs"/>
          <w:sz w:val="20"/>
          <w:szCs w:val="20"/>
        </w:rPr>
        <w:t xml:space="preserve"> </w:t>
      </w:r>
      <w:r w:rsidR="00F817FC" w:rsidRPr="00147D0A">
        <w:rPr>
          <w:rFonts w:ascii="Arial" w:hAnsi="Arial" w:cs="Arial" w:hint="cs"/>
          <w:sz w:val="20"/>
          <w:szCs w:val="20"/>
        </w:rPr>
        <w:t>on f</w:t>
      </w:r>
      <w:r w:rsidR="0041544A" w:rsidRPr="00147D0A">
        <w:rPr>
          <w:rFonts w:ascii="Arial" w:hAnsi="Arial" w:cs="Arial" w:hint="cs"/>
          <w:sz w:val="20"/>
          <w:szCs w:val="20"/>
        </w:rPr>
        <w:t>ive</w:t>
      </w:r>
      <w:r w:rsidR="00F817FC" w:rsidRPr="00147D0A">
        <w:rPr>
          <w:rFonts w:ascii="Arial" w:hAnsi="Arial" w:cs="Arial" w:hint="cs"/>
          <w:sz w:val="20"/>
          <w:szCs w:val="20"/>
        </w:rPr>
        <w:t xml:space="preserve"> factors:</w:t>
      </w:r>
      <w:r w:rsidR="00D63D25" w:rsidRPr="00147D0A">
        <w:rPr>
          <w:rStyle w:val="FootnoteReference"/>
          <w:rFonts w:ascii="Arial" w:hAnsi="Arial" w:cs="Arial" w:hint="cs"/>
          <w:sz w:val="20"/>
          <w:szCs w:val="20"/>
        </w:rPr>
        <w:footnoteReference w:id="4"/>
      </w:r>
      <w:r w:rsidR="00F817FC" w:rsidRPr="00147D0A">
        <w:rPr>
          <w:rFonts w:ascii="Arial" w:hAnsi="Arial" w:cs="Arial" w:hint="cs"/>
          <w:sz w:val="20"/>
          <w:szCs w:val="20"/>
        </w:rPr>
        <w:t xml:space="preserve"> </w:t>
      </w:r>
    </w:p>
    <w:p w14:paraId="7B9046F9" w14:textId="4817B3F7" w:rsidR="00F817FC" w:rsidRPr="00147D0A" w:rsidRDefault="00F817FC" w:rsidP="000A4AE1">
      <w:pPr>
        <w:pStyle w:val="ListParagraph"/>
        <w:numPr>
          <w:ilvl w:val="0"/>
          <w:numId w:val="12"/>
        </w:numPr>
        <w:spacing w:line="360" w:lineRule="auto"/>
        <w:jc w:val="both"/>
        <w:rPr>
          <w:rFonts w:ascii="Arial" w:hAnsi="Arial" w:cs="Arial"/>
          <w:sz w:val="20"/>
          <w:szCs w:val="20"/>
        </w:rPr>
      </w:pPr>
      <w:r w:rsidRPr="00147D0A">
        <w:rPr>
          <w:rFonts w:ascii="Arial" w:hAnsi="Arial" w:cs="Arial" w:hint="cs"/>
          <w:i/>
          <w:iCs/>
          <w:sz w:val="20"/>
          <w:szCs w:val="20"/>
        </w:rPr>
        <w:t>Legal Framework / Policy</w:t>
      </w:r>
      <w:r w:rsidRPr="00147D0A">
        <w:rPr>
          <w:rFonts w:ascii="Arial" w:hAnsi="Arial" w:cs="Arial" w:hint="cs"/>
          <w:sz w:val="20"/>
          <w:szCs w:val="20"/>
        </w:rPr>
        <w:t>:</w:t>
      </w:r>
      <w:r w:rsidRPr="00147D0A">
        <w:rPr>
          <w:rFonts w:ascii="Arial" w:hAnsi="Arial" w:cs="Arial" w:hint="cs"/>
          <w:b/>
          <w:bCs/>
          <w:sz w:val="20"/>
          <w:szCs w:val="20"/>
        </w:rPr>
        <w:t xml:space="preserve"> </w:t>
      </w:r>
      <w:r w:rsidR="00D63D25" w:rsidRPr="00147D0A">
        <w:rPr>
          <w:rFonts w:ascii="Arial" w:hAnsi="Arial" w:cs="Arial" w:hint="cs"/>
          <w:sz w:val="20"/>
          <w:szCs w:val="20"/>
        </w:rPr>
        <w:t xml:space="preserve">the </w:t>
      </w:r>
      <w:r w:rsidR="00C04AC6" w:rsidRPr="00147D0A">
        <w:rPr>
          <w:rFonts w:ascii="Arial" w:hAnsi="Arial" w:cs="Arial" w:hint="cs"/>
          <w:sz w:val="20"/>
          <w:szCs w:val="20"/>
        </w:rPr>
        <w:t>i</w:t>
      </w:r>
      <w:r w:rsidRPr="00147D0A">
        <w:rPr>
          <w:rFonts w:ascii="Arial" w:hAnsi="Arial" w:cs="Arial" w:hint="cs"/>
          <w:sz w:val="20"/>
          <w:szCs w:val="20"/>
        </w:rPr>
        <w:t xml:space="preserve">nstitutional requirements for </w:t>
      </w:r>
      <w:r w:rsidR="00D63D25" w:rsidRPr="00147D0A">
        <w:rPr>
          <w:rFonts w:ascii="Arial" w:hAnsi="Arial" w:cs="Arial" w:hint="cs"/>
          <w:sz w:val="20"/>
          <w:szCs w:val="20"/>
        </w:rPr>
        <w:t>(</w:t>
      </w:r>
      <w:r w:rsidRPr="00147D0A">
        <w:rPr>
          <w:rFonts w:ascii="Arial" w:hAnsi="Arial" w:cs="Arial" w:hint="cs"/>
          <w:sz w:val="20"/>
          <w:szCs w:val="20"/>
        </w:rPr>
        <w:t>or barriers to</w:t>
      </w:r>
      <w:r w:rsidR="00D63D25" w:rsidRPr="00147D0A">
        <w:rPr>
          <w:rFonts w:ascii="Arial" w:hAnsi="Arial" w:cs="Arial" w:hint="cs"/>
          <w:sz w:val="20"/>
          <w:szCs w:val="20"/>
        </w:rPr>
        <w:t>) a</w:t>
      </w:r>
      <w:r w:rsidRPr="00147D0A">
        <w:rPr>
          <w:rFonts w:ascii="Arial" w:hAnsi="Arial" w:cs="Arial" w:hint="cs"/>
          <w:sz w:val="20"/>
          <w:szCs w:val="20"/>
        </w:rPr>
        <w:t xml:space="preserve"> higher-tier government providing support</w:t>
      </w:r>
      <w:r w:rsidR="00D63D25" w:rsidRPr="00147D0A">
        <w:rPr>
          <w:rFonts w:ascii="Arial" w:hAnsi="Arial" w:cs="Arial" w:hint="cs"/>
          <w:sz w:val="20"/>
          <w:szCs w:val="20"/>
        </w:rPr>
        <w:t>.</w:t>
      </w:r>
      <w:r w:rsidRPr="00147D0A">
        <w:rPr>
          <w:rFonts w:ascii="Arial" w:hAnsi="Arial" w:cs="Arial" w:hint="cs"/>
          <w:sz w:val="20"/>
          <w:szCs w:val="20"/>
        </w:rPr>
        <w:t xml:space="preserve"> </w:t>
      </w:r>
    </w:p>
    <w:p w14:paraId="747F62DB" w14:textId="1767DE86" w:rsidR="00F817FC" w:rsidRPr="00147D0A" w:rsidRDefault="00F817FC" w:rsidP="000A4AE1">
      <w:pPr>
        <w:pStyle w:val="ListParagraph"/>
        <w:numPr>
          <w:ilvl w:val="0"/>
          <w:numId w:val="12"/>
        </w:numPr>
        <w:spacing w:line="360" w:lineRule="auto"/>
        <w:jc w:val="both"/>
        <w:rPr>
          <w:rFonts w:ascii="Arial" w:hAnsi="Arial" w:cs="Arial"/>
          <w:sz w:val="20"/>
          <w:szCs w:val="20"/>
        </w:rPr>
      </w:pPr>
      <w:r w:rsidRPr="00147D0A">
        <w:rPr>
          <w:rFonts w:ascii="Arial" w:hAnsi="Arial" w:cs="Arial" w:hint="cs"/>
          <w:i/>
          <w:iCs/>
          <w:sz w:val="20"/>
          <w:szCs w:val="20"/>
        </w:rPr>
        <w:t>Reputational Risk:</w:t>
      </w:r>
      <w:r w:rsidRPr="00147D0A">
        <w:rPr>
          <w:rFonts w:ascii="Arial" w:hAnsi="Arial" w:cs="Arial" w:hint="cs"/>
          <w:sz w:val="20"/>
          <w:szCs w:val="20"/>
        </w:rPr>
        <w:t xml:space="preserve"> </w:t>
      </w:r>
      <w:r w:rsidR="00D63D25" w:rsidRPr="00147D0A">
        <w:rPr>
          <w:rFonts w:ascii="Arial" w:hAnsi="Arial" w:cs="Arial" w:hint="cs"/>
          <w:sz w:val="20"/>
          <w:szCs w:val="20"/>
        </w:rPr>
        <w:t xml:space="preserve">incentives for </w:t>
      </w:r>
      <w:r w:rsidRPr="00147D0A">
        <w:rPr>
          <w:rFonts w:ascii="Arial" w:hAnsi="Arial" w:cs="Arial" w:hint="cs"/>
          <w:sz w:val="20"/>
          <w:szCs w:val="20"/>
        </w:rPr>
        <w:t>higher-tier government to mi</w:t>
      </w:r>
      <w:r w:rsidR="00D63D25" w:rsidRPr="00147D0A">
        <w:rPr>
          <w:rFonts w:ascii="Arial" w:hAnsi="Arial" w:cs="Arial" w:hint="cs"/>
          <w:sz w:val="20"/>
          <w:szCs w:val="20"/>
        </w:rPr>
        <w:t>tigate</w:t>
      </w:r>
      <w:r w:rsidRPr="00147D0A">
        <w:rPr>
          <w:rFonts w:ascii="Arial" w:hAnsi="Arial" w:cs="Arial" w:hint="cs"/>
          <w:sz w:val="20"/>
          <w:szCs w:val="20"/>
        </w:rPr>
        <w:t xml:space="preserve"> the damage caused by </w:t>
      </w:r>
      <w:r w:rsidR="00D63D25" w:rsidRPr="00147D0A">
        <w:rPr>
          <w:rFonts w:ascii="Arial" w:hAnsi="Arial" w:cs="Arial" w:hint="cs"/>
          <w:sz w:val="20"/>
          <w:szCs w:val="20"/>
        </w:rPr>
        <w:t xml:space="preserve">the </w:t>
      </w:r>
      <w:r w:rsidRPr="00147D0A">
        <w:rPr>
          <w:rFonts w:ascii="Arial" w:hAnsi="Arial" w:cs="Arial" w:hint="cs"/>
          <w:sz w:val="20"/>
          <w:szCs w:val="20"/>
        </w:rPr>
        <w:t>R</w:t>
      </w:r>
      <w:r w:rsidR="008930DA">
        <w:rPr>
          <w:rFonts w:ascii="Cambria" w:hAnsi="Cambria" w:cs="Arial"/>
          <w:sz w:val="20"/>
          <w:szCs w:val="20"/>
        </w:rPr>
        <w:t>L</w:t>
      </w:r>
      <w:r w:rsidRPr="00147D0A">
        <w:rPr>
          <w:rFonts w:ascii="Arial" w:hAnsi="Arial" w:cs="Arial" w:hint="cs"/>
          <w:sz w:val="20"/>
          <w:szCs w:val="20"/>
        </w:rPr>
        <w:t>G default</w:t>
      </w:r>
      <w:r w:rsidR="00D63D25" w:rsidRPr="00147D0A">
        <w:rPr>
          <w:rFonts w:ascii="Arial" w:hAnsi="Arial" w:cs="Arial" w:hint="cs"/>
          <w:sz w:val="20"/>
          <w:szCs w:val="20"/>
        </w:rPr>
        <w:t>.</w:t>
      </w:r>
      <w:r w:rsidRPr="00147D0A">
        <w:rPr>
          <w:rFonts w:ascii="Arial" w:hAnsi="Arial" w:cs="Arial" w:hint="cs"/>
          <w:sz w:val="20"/>
          <w:szCs w:val="20"/>
        </w:rPr>
        <w:t xml:space="preserve"> </w:t>
      </w:r>
    </w:p>
    <w:p w14:paraId="3E7F8246" w14:textId="09690B5F" w:rsidR="00F817FC" w:rsidRPr="00147D0A" w:rsidRDefault="00F817FC" w:rsidP="000A4AE1">
      <w:pPr>
        <w:pStyle w:val="ListParagraph"/>
        <w:numPr>
          <w:ilvl w:val="0"/>
          <w:numId w:val="12"/>
        </w:numPr>
        <w:spacing w:line="360" w:lineRule="auto"/>
        <w:jc w:val="both"/>
        <w:rPr>
          <w:rFonts w:ascii="Arial" w:hAnsi="Arial" w:cs="Arial"/>
          <w:sz w:val="20"/>
          <w:szCs w:val="20"/>
        </w:rPr>
      </w:pPr>
      <w:r w:rsidRPr="00147D0A">
        <w:rPr>
          <w:rFonts w:ascii="Arial" w:hAnsi="Arial" w:cs="Arial" w:hint="cs"/>
          <w:i/>
          <w:iCs/>
          <w:sz w:val="20"/>
          <w:szCs w:val="20"/>
        </w:rPr>
        <w:t>Moral Hazard</w:t>
      </w:r>
      <w:r w:rsidRPr="00147D0A">
        <w:rPr>
          <w:rFonts w:ascii="Arial" w:hAnsi="Arial" w:cs="Arial" w:hint="cs"/>
          <w:sz w:val="20"/>
          <w:szCs w:val="20"/>
        </w:rPr>
        <w:t xml:space="preserve">: </w:t>
      </w:r>
      <w:r w:rsidR="00D63D25" w:rsidRPr="00147D0A">
        <w:rPr>
          <w:rFonts w:ascii="Arial" w:hAnsi="Arial" w:cs="Arial" w:hint="cs"/>
          <w:sz w:val="20"/>
          <w:szCs w:val="20"/>
        </w:rPr>
        <w:t xml:space="preserve">incentives for </w:t>
      </w:r>
      <w:r w:rsidRPr="00147D0A">
        <w:rPr>
          <w:rFonts w:ascii="Arial" w:hAnsi="Arial" w:cs="Arial" w:hint="cs"/>
          <w:sz w:val="20"/>
          <w:szCs w:val="20"/>
        </w:rPr>
        <w:t>higher-tier government to avoid setting bailout precedents that may foster imprudent budgetary practices</w:t>
      </w:r>
      <w:r w:rsidR="00D63D25" w:rsidRPr="00147D0A">
        <w:rPr>
          <w:rFonts w:ascii="Arial" w:hAnsi="Arial" w:cs="Arial" w:hint="cs"/>
          <w:sz w:val="20"/>
          <w:szCs w:val="20"/>
        </w:rPr>
        <w:t>.</w:t>
      </w:r>
    </w:p>
    <w:p w14:paraId="59DF392B" w14:textId="2F38BE81" w:rsidR="00F817FC" w:rsidRPr="00147D0A" w:rsidRDefault="00F817FC" w:rsidP="000A4AE1">
      <w:pPr>
        <w:pStyle w:val="ListParagraph"/>
        <w:numPr>
          <w:ilvl w:val="0"/>
          <w:numId w:val="12"/>
        </w:numPr>
        <w:spacing w:line="360" w:lineRule="auto"/>
        <w:jc w:val="both"/>
        <w:rPr>
          <w:rFonts w:ascii="Arial" w:hAnsi="Arial" w:cs="Arial"/>
          <w:sz w:val="20"/>
          <w:szCs w:val="20"/>
        </w:rPr>
      </w:pPr>
      <w:r w:rsidRPr="00147D0A">
        <w:rPr>
          <w:rFonts w:ascii="Arial" w:hAnsi="Arial" w:cs="Arial" w:hint="cs"/>
          <w:i/>
          <w:iCs/>
          <w:sz w:val="20"/>
          <w:szCs w:val="20"/>
        </w:rPr>
        <w:t>Strategic Role:</w:t>
      </w:r>
      <w:r w:rsidRPr="00147D0A">
        <w:rPr>
          <w:rFonts w:ascii="Arial" w:hAnsi="Arial" w:cs="Arial" w:hint="cs"/>
          <w:sz w:val="20"/>
          <w:szCs w:val="20"/>
        </w:rPr>
        <w:t xml:space="preserve">  attributes of </w:t>
      </w:r>
      <w:r w:rsidR="00D63D25" w:rsidRPr="00147D0A">
        <w:rPr>
          <w:rFonts w:ascii="Arial" w:hAnsi="Arial" w:cs="Arial" w:hint="cs"/>
          <w:sz w:val="20"/>
          <w:szCs w:val="20"/>
        </w:rPr>
        <w:t xml:space="preserve">the </w:t>
      </w:r>
      <w:r w:rsidRPr="00147D0A">
        <w:rPr>
          <w:rFonts w:ascii="Arial" w:hAnsi="Arial" w:cs="Arial" w:hint="cs"/>
          <w:sz w:val="20"/>
          <w:szCs w:val="20"/>
        </w:rPr>
        <w:t xml:space="preserve">RLG </w:t>
      </w:r>
      <w:r w:rsidR="00D63D25" w:rsidRPr="00147D0A">
        <w:rPr>
          <w:rFonts w:ascii="Arial" w:hAnsi="Arial" w:cs="Arial" w:hint="cs"/>
          <w:sz w:val="20"/>
          <w:szCs w:val="20"/>
        </w:rPr>
        <w:t>that are r</w:t>
      </w:r>
      <w:r w:rsidRPr="00147D0A">
        <w:rPr>
          <w:rFonts w:ascii="Arial" w:hAnsi="Arial" w:cs="Arial" w:hint="cs"/>
          <w:sz w:val="20"/>
          <w:szCs w:val="20"/>
        </w:rPr>
        <w:t>elevant to the support decision</w:t>
      </w:r>
      <w:r w:rsidR="00D63D25" w:rsidRPr="00147D0A">
        <w:rPr>
          <w:rFonts w:ascii="Arial" w:hAnsi="Arial" w:cs="Arial" w:hint="cs"/>
          <w:sz w:val="20"/>
          <w:szCs w:val="20"/>
        </w:rPr>
        <w:t>.</w:t>
      </w:r>
      <w:r w:rsidRPr="00147D0A">
        <w:rPr>
          <w:rFonts w:ascii="Arial" w:hAnsi="Arial" w:cs="Arial" w:hint="cs"/>
          <w:sz w:val="20"/>
          <w:szCs w:val="20"/>
        </w:rPr>
        <w:t xml:space="preserve"> </w:t>
      </w:r>
    </w:p>
    <w:p w14:paraId="1B6DA2EF" w14:textId="01EE521B" w:rsidR="00F817FC" w:rsidRPr="00147D0A" w:rsidRDefault="00F817FC" w:rsidP="000A4AE1">
      <w:pPr>
        <w:pStyle w:val="ListParagraph"/>
        <w:numPr>
          <w:ilvl w:val="0"/>
          <w:numId w:val="12"/>
        </w:numPr>
        <w:spacing w:line="360" w:lineRule="auto"/>
        <w:jc w:val="both"/>
        <w:rPr>
          <w:rFonts w:ascii="Arial" w:hAnsi="Arial" w:cs="Arial"/>
          <w:sz w:val="20"/>
          <w:szCs w:val="20"/>
        </w:rPr>
      </w:pPr>
      <w:r w:rsidRPr="00147D0A">
        <w:rPr>
          <w:rFonts w:ascii="Arial" w:hAnsi="Arial" w:cs="Arial" w:hint="cs"/>
          <w:i/>
          <w:iCs/>
          <w:sz w:val="20"/>
          <w:szCs w:val="20"/>
        </w:rPr>
        <w:t>Bailout History</w:t>
      </w:r>
      <w:r w:rsidRPr="00147D0A">
        <w:rPr>
          <w:rFonts w:ascii="Arial" w:hAnsi="Arial" w:cs="Arial" w:hint="cs"/>
          <w:sz w:val="20"/>
          <w:szCs w:val="20"/>
        </w:rPr>
        <w:t xml:space="preserve">:  </w:t>
      </w:r>
      <w:r w:rsidR="00D63D25" w:rsidRPr="00147D0A">
        <w:rPr>
          <w:rFonts w:ascii="Arial" w:hAnsi="Arial" w:cs="Arial" w:hint="cs"/>
          <w:sz w:val="20"/>
          <w:szCs w:val="20"/>
        </w:rPr>
        <w:t xml:space="preserve">the </w:t>
      </w:r>
      <w:r w:rsidRPr="00147D0A">
        <w:rPr>
          <w:rFonts w:ascii="Arial" w:hAnsi="Arial" w:cs="Arial" w:hint="cs"/>
          <w:sz w:val="20"/>
          <w:szCs w:val="20"/>
        </w:rPr>
        <w:t xml:space="preserve">higher-tier government’s track record of providing extraordinary support. </w:t>
      </w:r>
    </w:p>
    <w:p w14:paraId="441987B8" w14:textId="3E60409D" w:rsidR="00AF32D8" w:rsidRPr="00147D0A" w:rsidRDefault="005C5CD4" w:rsidP="00DC62A1">
      <w:pPr>
        <w:spacing w:after="240" w:line="360" w:lineRule="auto"/>
        <w:jc w:val="both"/>
        <w:rPr>
          <w:rFonts w:ascii="Arial" w:hAnsi="Arial" w:cs="Arial"/>
          <w:sz w:val="20"/>
          <w:szCs w:val="20"/>
        </w:rPr>
      </w:pPr>
      <w:r w:rsidRPr="00147D0A">
        <w:rPr>
          <w:rFonts w:ascii="Arial" w:hAnsi="Arial" w:cs="Arial" w:hint="cs"/>
          <w:sz w:val="20"/>
          <w:szCs w:val="20"/>
        </w:rPr>
        <w:t>O</w:t>
      </w:r>
      <w:r w:rsidR="00914F1F" w:rsidRPr="00147D0A">
        <w:rPr>
          <w:rFonts w:ascii="Arial" w:hAnsi="Arial" w:cs="Arial" w:hint="cs"/>
          <w:sz w:val="20"/>
          <w:szCs w:val="20"/>
        </w:rPr>
        <w:t xml:space="preserve">ther </w:t>
      </w:r>
      <w:r w:rsidR="003E1325" w:rsidRPr="00147D0A">
        <w:rPr>
          <w:rFonts w:ascii="Arial" w:hAnsi="Arial" w:cs="Arial" w:hint="cs"/>
          <w:sz w:val="20"/>
          <w:szCs w:val="20"/>
        </w:rPr>
        <w:t>factors</w:t>
      </w:r>
      <w:r w:rsidR="00914F1F" w:rsidRPr="00147D0A">
        <w:rPr>
          <w:rFonts w:ascii="Arial" w:hAnsi="Arial" w:cs="Arial" w:hint="cs"/>
          <w:sz w:val="20"/>
          <w:szCs w:val="20"/>
        </w:rPr>
        <w:t xml:space="preserve"> –</w:t>
      </w:r>
      <w:r w:rsidR="005D1B24" w:rsidRPr="00147D0A">
        <w:rPr>
          <w:rFonts w:ascii="Arial" w:hAnsi="Arial" w:cs="Arial" w:hint="cs"/>
          <w:sz w:val="20"/>
          <w:szCs w:val="20"/>
        </w:rPr>
        <w:t xml:space="preserve"> </w:t>
      </w:r>
      <w:r w:rsidR="00914F1F" w:rsidRPr="00147D0A">
        <w:rPr>
          <w:rFonts w:ascii="Arial" w:hAnsi="Arial" w:cs="Arial" w:hint="cs"/>
          <w:sz w:val="20"/>
          <w:szCs w:val="20"/>
        </w:rPr>
        <w:t xml:space="preserve">environmental, </w:t>
      </w:r>
      <w:r w:rsidR="00D17CFB" w:rsidRPr="00147D0A">
        <w:rPr>
          <w:rFonts w:ascii="Arial" w:hAnsi="Arial" w:cs="Arial" w:hint="cs"/>
          <w:sz w:val="20"/>
          <w:szCs w:val="20"/>
        </w:rPr>
        <w:t xml:space="preserve">social, </w:t>
      </w:r>
      <w:r w:rsidR="00914F1F" w:rsidRPr="00147D0A">
        <w:rPr>
          <w:rFonts w:ascii="Arial" w:hAnsi="Arial" w:cs="Arial" w:hint="cs"/>
          <w:sz w:val="20"/>
          <w:szCs w:val="20"/>
        </w:rPr>
        <w:t>governanc</w:t>
      </w:r>
      <w:r w:rsidR="00D17CFB" w:rsidRPr="00147D0A">
        <w:rPr>
          <w:rFonts w:ascii="Arial" w:hAnsi="Arial" w:cs="Arial" w:hint="cs"/>
          <w:sz w:val="20"/>
          <w:szCs w:val="20"/>
        </w:rPr>
        <w:t>e</w:t>
      </w:r>
      <w:r w:rsidR="00914F1F" w:rsidRPr="00147D0A">
        <w:rPr>
          <w:rFonts w:ascii="Arial" w:hAnsi="Arial" w:cs="Arial" w:hint="cs"/>
          <w:sz w:val="20"/>
          <w:szCs w:val="20"/>
        </w:rPr>
        <w:t>, liquidity, financial control</w:t>
      </w:r>
      <w:r w:rsidR="003E1325" w:rsidRPr="00147D0A">
        <w:rPr>
          <w:rFonts w:ascii="Arial" w:hAnsi="Arial" w:cs="Arial" w:hint="cs"/>
          <w:sz w:val="20"/>
          <w:szCs w:val="20"/>
        </w:rPr>
        <w:t>,</w:t>
      </w:r>
      <w:r w:rsidR="005D1B24" w:rsidRPr="00147D0A">
        <w:rPr>
          <w:rFonts w:ascii="Arial" w:hAnsi="Arial" w:cs="Arial" w:hint="cs"/>
          <w:sz w:val="20"/>
          <w:szCs w:val="20"/>
        </w:rPr>
        <w:t xml:space="preserve"> and </w:t>
      </w:r>
      <w:r w:rsidR="00914F1F" w:rsidRPr="00147D0A">
        <w:rPr>
          <w:rFonts w:ascii="Arial" w:hAnsi="Arial" w:cs="Arial" w:hint="cs"/>
          <w:sz w:val="20"/>
          <w:szCs w:val="20"/>
        </w:rPr>
        <w:t>event</w:t>
      </w:r>
      <w:r w:rsidR="005D1B24" w:rsidRPr="00147D0A">
        <w:rPr>
          <w:rFonts w:ascii="Arial" w:hAnsi="Arial" w:cs="Arial" w:hint="cs"/>
          <w:sz w:val="20"/>
          <w:szCs w:val="20"/>
        </w:rPr>
        <w:t xml:space="preserve"> </w:t>
      </w:r>
      <w:r w:rsidR="00914F1F" w:rsidRPr="00147D0A">
        <w:rPr>
          <w:rFonts w:ascii="Arial" w:hAnsi="Arial" w:cs="Arial" w:hint="cs"/>
          <w:sz w:val="20"/>
          <w:szCs w:val="20"/>
        </w:rPr>
        <w:t xml:space="preserve">risk – may be </w:t>
      </w:r>
      <w:r w:rsidR="003E1325" w:rsidRPr="00147D0A">
        <w:rPr>
          <w:rFonts w:ascii="Arial" w:hAnsi="Arial" w:cs="Arial" w:hint="cs"/>
          <w:sz w:val="20"/>
          <w:szCs w:val="20"/>
        </w:rPr>
        <w:t>considered</w:t>
      </w:r>
      <w:r w:rsidR="00AF32D8" w:rsidRPr="00147D0A">
        <w:rPr>
          <w:rFonts w:ascii="Arial" w:hAnsi="Arial" w:cs="Arial" w:hint="cs"/>
          <w:sz w:val="20"/>
          <w:szCs w:val="20"/>
        </w:rPr>
        <w:t xml:space="preserve"> by committee</w:t>
      </w:r>
      <w:r w:rsidR="00914F1F" w:rsidRPr="00147D0A">
        <w:rPr>
          <w:rFonts w:ascii="Arial" w:hAnsi="Arial" w:cs="Arial" w:hint="cs"/>
          <w:sz w:val="20"/>
          <w:szCs w:val="20"/>
        </w:rPr>
        <w:t xml:space="preserve"> </w:t>
      </w:r>
      <w:r w:rsidRPr="00147D0A">
        <w:rPr>
          <w:rFonts w:ascii="Arial" w:hAnsi="Arial" w:cs="Arial" w:hint="cs"/>
          <w:sz w:val="20"/>
          <w:szCs w:val="20"/>
        </w:rPr>
        <w:t xml:space="preserve">in </w:t>
      </w:r>
      <w:r w:rsidR="003E1325" w:rsidRPr="00147D0A">
        <w:rPr>
          <w:rFonts w:ascii="Arial" w:hAnsi="Arial" w:cs="Arial" w:hint="cs"/>
          <w:sz w:val="20"/>
          <w:szCs w:val="20"/>
        </w:rPr>
        <w:t xml:space="preserve">final adjustments to </w:t>
      </w:r>
      <w:r w:rsidRPr="00147D0A">
        <w:rPr>
          <w:rFonts w:ascii="Arial" w:hAnsi="Arial" w:cs="Arial" w:hint="cs"/>
          <w:sz w:val="20"/>
          <w:szCs w:val="20"/>
        </w:rPr>
        <w:t xml:space="preserve">the ratings decision </w:t>
      </w:r>
      <w:r w:rsidR="00914F1F" w:rsidRPr="00147D0A">
        <w:rPr>
          <w:rFonts w:ascii="Arial" w:hAnsi="Arial" w:cs="Arial" w:hint="cs"/>
          <w:sz w:val="20"/>
          <w:szCs w:val="20"/>
        </w:rPr>
        <w:t>(</w:t>
      </w:r>
      <w:r w:rsidR="00914F1F" w:rsidRPr="00147D0A">
        <w:rPr>
          <w:rFonts w:ascii="Arial" w:hAnsi="Arial" w:cs="Arial" w:hint="cs"/>
          <w:b/>
          <w:bCs/>
          <w:sz w:val="20"/>
          <w:szCs w:val="20"/>
        </w:rPr>
        <w:t>Figure</w:t>
      </w:r>
      <w:r w:rsidRPr="00147D0A">
        <w:rPr>
          <w:rFonts w:ascii="Arial" w:hAnsi="Arial" w:cs="Arial" w:hint="cs"/>
          <w:b/>
          <w:bCs/>
          <w:sz w:val="20"/>
          <w:szCs w:val="20"/>
        </w:rPr>
        <w:t> </w:t>
      </w:r>
      <w:r w:rsidR="00914F1F" w:rsidRPr="00147D0A">
        <w:rPr>
          <w:rFonts w:ascii="Arial" w:hAnsi="Arial" w:cs="Arial" w:hint="cs"/>
          <w:b/>
          <w:bCs/>
          <w:sz w:val="20"/>
          <w:szCs w:val="20"/>
        </w:rPr>
        <w:t>4</w:t>
      </w:r>
      <w:r w:rsidR="00914F1F" w:rsidRPr="00147D0A">
        <w:rPr>
          <w:rFonts w:ascii="Arial" w:hAnsi="Arial" w:cs="Arial" w:hint="cs"/>
          <w:sz w:val="20"/>
          <w:szCs w:val="20"/>
        </w:rPr>
        <w:t xml:space="preserve">). </w:t>
      </w:r>
      <w:r w:rsidR="003E1325" w:rsidRPr="00147D0A">
        <w:rPr>
          <w:rFonts w:ascii="Arial" w:hAnsi="Arial" w:cs="Arial" w:hint="cs"/>
          <w:sz w:val="20"/>
          <w:szCs w:val="20"/>
        </w:rPr>
        <w:t xml:space="preserve">Unlike for sovereign </w:t>
      </w:r>
      <w:r w:rsidR="003E1325" w:rsidRPr="00147D0A">
        <w:rPr>
          <w:rFonts w:ascii="Arial" w:hAnsi="Arial" w:cs="Arial" w:hint="cs"/>
          <w:sz w:val="20"/>
          <w:szCs w:val="20"/>
        </w:rPr>
        <w:lastRenderedPageBreak/>
        <w:t xml:space="preserve">assessments, </w:t>
      </w:r>
      <w:r w:rsidR="001641A5" w:rsidRPr="00147D0A">
        <w:rPr>
          <w:rFonts w:ascii="Arial" w:hAnsi="Arial" w:cs="Arial" w:hint="cs"/>
          <w:sz w:val="20"/>
          <w:szCs w:val="20"/>
        </w:rPr>
        <w:t>Moody’s does not report on the use of external indicators for sub-sovereign assessments.</w:t>
      </w:r>
    </w:p>
    <w:p w14:paraId="2F444D36" w14:textId="677DD76F" w:rsidR="00282A48" w:rsidRPr="00147D0A" w:rsidRDefault="00282A48" w:rsidP="00DC62A1">
      <w:pPr>
        <w:spacing w:line="360" w:lineRule="auto"/>
        <w:jc w:val="center"/>
        <w:rPr>
          <w:rFonts w:ascii="Arial" w:hAnsi="Arial" w:cs="Arial"/>
          <w:sz w:val="20"/>
          <w:szCs w:val="20"/>
        </w:rPr>
      </w:pPr>
      <w:r w:rsidRPr="00147D0A">
        <w:rPr>
          <w:rFonts w:ascii="Arial" w:hAnsi="Arial" w:cs="Arial" w:hint="cs"/>
          <w:b/>
          <w:bCs/>
          <w:i/>
          <w:iCs/>
          <w:sz w:val="16"/>
          <w:szCs w:val="16"/>
        </w:rPr>
        <w:t xml:space="preserve">Figure </w:t>
      </w:r>
      <w:r w:rsidR="00D17CFB" w:rsidRPr="00147D0A">
        <w:rPr>
          <w:rFonts w:ascii="Arial" w:hAnsi="Arial" w:cs="Arial" w:hint="cs"/>
          <w:b/>
          <w:bCs/>
          <w:i/>
          <w:iCs/>
          <w:sz w:val="16"/>
          <w:szCs w:val="16"/>
        </w:rPr>
        <w:t>4</w:t>
      </w:r>
      <w:r w:rsidRPr="00147D0A">
        <w:rPr>
          <w:rFonts w:ascii="Arial" w:hAnsi="Arial" w:cs="Arial" w:hint="cs"/>
          <w:b/>
          <w:bCs/>
          <w:i/>
          <w:iCs/>
          <w:sz w:val="16"/>
          <w:szCs w:val="16"/>
        </w:rPr>
        <w:t>.</w:t>
      </w:r>
    </w:p>
    <w:p w14:paraId="7DA05DFE" w14:textId="77777777" w:rsidR="00B554EA" w:rsidRPr="00147D0A" w:rsidRDefault="00282A48" w:rsidP="009D18CA">
      <w:pPr>
        <w:ind w:left="720"/>
        <w:jc w:val="center"/>
        <w:rPr>
          <w:rFonts w:ascii="Arial" w:hAnsi="Arial" w:cs="Arial"/>
          <w:b/>
          <w:bCs/>
        </w:rPr>
      </w:pPr>
      <w:r w:rsidRPr="00147D0A">
        <w:rPr>
          <w:rFonts w:ascii="Arial" w:hAnsi="Arial" w:cs="Arial" w:hint="cs"/>
          <w:b/>
          <w:bCs/>
        </w:rPr>
        <w:t>Moody’s Sub-Sovereign Assessment Framework</w:t>
      </w:r>
      <w:r w:rsidR="00B554EA" w:rsidRPr="00147D0A">
        <w:rPr>
          <w:rFonts w:ascii="Arial" w:hAnsi="Arial" w:cs="Arial" w:hint="cs"/>
          <w:b/>
          <w:bCs/>
        </w:rPr>
        <w:t xml:space="preserve"> </w:t>
      </w:r>
    </w:p>
    <w:p w14:paraId="6A52D7DF" w14:textId="0EC14170" w:rsidR="00282A48" w:rsidRPr="00147D0A" w:rsidRDefault="00B554EA" w:rsidP="00B554EA">
      <w:pPr>
        <w:spacing w:line="360" w:lineRule="auto"/>
        <w:ind w:left="720"/>
        <w:jc w:val="center"/>
        <w:rPr>
          <w:rFonts w:ascii="Arial" w:hAnsi="Arial" w:cs="Arial"/>
          <w:sz w:val="21"/>
          <w:szCs w:val="21"/>
        </w:rPr>
      </w:pPr>
      <w:r w:rsidRPr="00147D0A">
        <w:rPr>
          <w:rFonts w:ascii="Arial" w:hAnsi="Arial" w:cs="Arial" w:hint="cs"/>
          <w:sz w:val="21"/>
          <w:szCs w:val="21"/>
        </w:rPr>
        <w:t>International LGRs</w:t>
      </w:r>
    </w:p>
    <w:p w14:paraId="3A0D2911" w14:textId="4A18812E" w:rsidR="0080687F" w:rsidRPr="00147D0A" w:rsidRDefault="001C2F06" w:rsidP="00282A48">
      <w:pPr>
        <w:ind w:left="720"/>
        <w:jc w:val="center"/>
        <w:rPr>
          <w:rFonts w:ascii="Arial" w:hAnsi="Arial" w:cs="Arial"/>
          <w:b/>
          <w:bCs/>
        </w:rPr>
      </w:pPr>
      <w:r w:rsidRPr="00147D0A">
        <w:rPr>
          <w:rFonts w:ascii="Arial" w:hAnsi="Arial" w:cs="Arial" w:hint="cs"/>
          <w:noProof/>
        </w:rPr>
        <mc:AlternateContent>
          <mc:Choice Requires="wps">
            <w:drawing>
              <wp:anchor distT="0" distB="0" distL="114300" distR="114300" simplePos="0" relativeHeight="251719680" behindDoc="0" locked="0" layoutInCell="1" allowOverlap="1" wp14:anchorId="53D0696C" wp14:editId="66A12B9E">
                <wp:simplePos x="0" y="0"/>
                <wp:positionH relativeFrom="column">
                  <wp:posOffset>183515</wp:posOffset>
                </wp:positionH>
                <wp:positionV relativeFrom="paragraph">
                  <wp:posOffset>12065</wp:posOffset>
                </wp:positionV>
                <wp:extent cx="1036955" cy="245110"/>
                <wp:effectExtent l="0" t="0" r="17145" b="8890"/>
                <wp:wrapNone/>
                <wp:docPr id="58423593" name="Text Box 4"/>
                <wp:cNvGraphicFramePr/>
                <a:graphic xmlns:a="http://schemas.openxmlformats.org/drawingml/2006/main">
                  <a:graphicData uri="http://schemas.microsoft.com/office/word/2010/wordprocessingShape">
                    <wps:wsp>
                      <wps:cNvSpPr txBox="1"/>
                      <wps:spPr>
                        <a:xfrm>
                          <a:off x="0" y="0"/>
                          <a:ext cx="1036955" cy="245110"/>
                        </a:xfrm>
                        <a:prstGeom prst="rect">
                          <a:avLst/>
                        </a:prstGeom>
                        <a:solidFill>
                          <a:schemeClr val="accent2">
                            <a:lumMod val="20000"/>
                            <a:lumOff val="80000"/>
                          </a:schemeClr>
                        </a:solidFill>
                        <a:ln w="12700">
                          <a:solidFill>
                            <a:srgbClr val="C00000"/>
                          </a:solidFill>
                        </a:ln>
                      </wps:spPr>
                      <wps:txbx>
                        <w:txbxContent>
                          <w:p w14:paraId="58BE905C" w14:textId="23D7B2E6" w:rsidR="007074F6" w:rsidRPr="00FB00CA" w:rsidRDefault="007074F6" w:rsidP="007074F6">
                            <w:pPr>
                              <w:jc w:val="center"/>
                              <w:rPr>
                                <w:rFonts w:ascii="Arial" w:hAnsi="Arial" w:cs="Arial"/>
                                <w:color w:val="C00000"/>
                                <w:sz w:val="17"/>
                                <w:szCs w:val="17"/>
                                <w:lang w:val="en-US"/>
                              </w:rPr>
                            </w:pPr>
                            <w:r w:rsidRPr="00FB00CA">
                              <w:rPr>
                                <w:rFonts w:ascii="Arial" w:hAnsi="Arial" w:cs="Arial" w:hint="cs"/>
                                <w:color w:val="C00000"/>
                                <w:sz w:val="17"/>
                                <w:szCs w:val="17"/>
                                <w:lang w:val="en-US"/>
                              </w:rPr>
                              <w:t>Sovereign Rating</w:t>
                            </w:r>
                          </w:p>
                          <w:p w14:paraId="21B4FA28" w14:textId="77777777" w:rsidR="007074F6" w:rsidRPr="00FB00CA" w:rsidRDefault="007074F6" w:rsidP="007074F6">
                            <w:pPr>
                              <w:rPr>
                                <w:rFonts w:ascii="Arial" w:hAnsi="Arial" w:cs="Arial"/>
                                <w:color w:val="C00000"/>
                                <w:sz w:val="17"/>
                                <w:szCs w:val="17"/>
                                <w:lang w:val="en-US"/>
                              </w:rPr>
                            </w:pPr>
                          </w:p>
                          <w:p w14:paraId="36ED971D" w14:textId="77777777" w:rsidR="007074F6" w:rsidRPr="00FB00CA" w:rsidRDefault="007074F6" w:rsidP="007074F6">
                            <w:pPr>
                              <w:rPr>
                                <w:rFonts w:ascii="Arial" w:hAnsi="Arial" w:cs="Arial"/>
                                <w:color w:val="C00000"/>
                                <w:sz w:val="17"/>
                                <w:szCs w:val="17"/>
                                <w:lang w:val="en-US"/>
                              </w:rPr>
                            </w:pPr>
                            <w:r w:rsidRPr="00FB00CA">
                              <w:rPr>
                                <w:rFonts w:ascii="Arial" w:hAnsi="Arial" w:cs="Arial" w:hint="cs"/>
                                <w:color w:val="C00000"/>
                                <w:sz w:val="17"/>
                                <w:szCs w:val="17"/>
                                <w:lang w:val="en-US"/>
                              </w:rPr>
                              <w:t xml:space="preserve">  </w:t>
                            </w:r>
                          </w:p>
                          <w:p w14:paraId="53CB116B" w14:textId="77777777" w:rsidR="007074F6" w:rsidRPr="00FB00CA" w:rsidRDefault="007074F6" w:rsidP="007074F6">
                            <w:pPr>
                              <w:rPr>
                                <w:rFonts w:ascii="Arial" w:hAnsi="Arial" w:cs="Arial"/>
                                <w:color w:val="C00000"/>
                                <w:sz w:val="17"/>
                                <w:szCs w:val="17"/>
                                <w:lang w:val="en-US"/>
                              </w:rPr>
                            </w:pPr>
                            <w:r w:rsidRPr="00FB00CA">
                              <w:rPr>
                                <w:rFonts w:ascii="Arial" w:hAnsi="Arial" w:cs="Arial" w:hint="cs"/>
                                <w:color w:val="C00000"/>
                                <w:sz w:val="17"/>
                                <w:szCs w:val="17"/>
                                <w:lang w:val="en-US"/>
                              </w:rPr>
                              <w:t xml:space="preserve">  </w:t>
                            </w:r>
                          </w:p>
                          <w:p w14:paraId="30682691" w14:textId="77777777" w:rsidR="007074F6" w:rsidRPr="00FB00CA" w:rsidRDefault="007074F6" w:rsidP="007074F6">
                            <w:pPr>
                              <w:rPr>
                                <w:rFonts w:ascii="Arial" w:hAnsi="Arial" w:cs="Arial"/>
                                <w:color w:val="C00000"/>
                                <w:sz w:val="17"/>
                                <w:szCs w:val="17"/>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D0696C" id="_x0000_s1034" type="#_x0000_t202" style="position:absolute;left:0;text-align:left;margin-left:14.45pt;margin-top:.95pt;width:81.65pt;height:19.3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" fillcolor="#fae2d5 [661]" strokecolor="#c00000" strokeweight="1pt">
                <v:textbox>
                  <w:txbxContent>
                    <w:p w14:paraId="58BE905C" w14:textId="23D7B2E6" w:rsidR="007074F6" w:rsidRPr="00FB00CA" w:rsidRDefault="007074F6" w:rsidP="007074F6">
                      <w:pPr>
                        <w:jc w:val="center"/>
                        <w:rPr>
                          <w:rFonts w:ascii="Arial" w:hAnsi="Arial" w:cs="Arial"/>
                          <w:color w:val="C00000"/>
                          <w:sz w:val="17"/>
                          <w:szCs w:val="17"/>
                          <w:lang w:val="en-US"/>
                        </w:rPr>
                      </w:pPr>
                      <w:r w:rsidRPr="00FB00CA">
                        <w:rPr>
                          <w:rFonts w:ascii="Arial" w:hAnsi="Arial" w:cs="Arial" w:hint="cs"/>
                          <w:color w:val="C00000"/>
                          <w:sz w:val="17"/>
                          <w:szCs w:val="17"/>
                          <w:lang w:val="en-US"/>
                        </w:rPr>
                        <w:t>Sovereign Rating</w:t>
                      </w:r>
                    </w:p>
                    <w:p w14:paraId="21B4FA28" w14:textId="77777777" w:rsidR="007074F6" w:rsidRPr="00FB00CA" w:rsidRDefault="007074F6" w:rsidP="007074F6">
                      <w:pPr>
                        <w:rPr>
                          <w:rFonts w:ascii="Arial" w:hAnsi="Arial" w:cs="Arial"/>
                          <w:color w:val="C00000"/>
                          <w:sz w:val="17"/>
                          <w:szCs w:val="17"/>
                          <w:lang w:val="en-US"/>
                        </w:rPr>
                      </w:pPr>
                    </w:p>
                    <w:p w14:paraId="36ED971D" w14:textId="77777777" w:rsidR="007074F6" w:rsidRPr="00FB00CA" w:rsidRDefault="007074F6" w:rsidP="007074F6">
                      <w:pPr>
                        <w:rPr>
                          <w:rFonts w:ascii="Arial" w:hAnsi="Arial" w:cs="Arial"/>
                          <w:color w:val="C00000"/>
                          <w:sz w:val="17"/>
                          <w:szCs w:val="17"/>
                          <w:lang w:val="en-US"/>
                        </w:rPr>
                      </w:pPr>
                      <w:r w:rsidRPr="00FB00CA">
                        <w:rPr>
                          <w:rFonts w:ascii="Arial" w:hAnsi="Arial" w:cs="Arial" w:hint="cs"/>
                          <w:color w:val="C00000"/>
                          <w:sz w:val="17"/>
                          <w:szCs w:val="17"/>
                          <w:lang w:val="en-US"/>
                        </w:rPr>
                        <w:t xml:space="preserve">  </w:t>
                      </w:r>
                    </w:p>
                    <w:p w14:paraId="53CB116B" w14:textId="77777777" w:rsidR="007074F6" w:rsidRPr="00FB00CA" w:rsidRDefault="007074F6" w:rsidP="007074F6">
                      <w:pPr>
                        <w:rPr>
                          <w:rFonts w:ascii="Arial" w:hAnsi="Arial" w:cs="Arial"/>
                          <w:color w:val="C00000"/>
                          <w:sz w:val="17"/>
                          <w:szCs w:val="17"/>
                          <w:lang w:val="en-US"/>
                        </w:rPr>
                      </w:pPr>
                      <w:r w:rsidRPr="00FB00CA">
                        <w:rPr>
                          <w:rFonts w:ascii="Arial" w:hAnsi="Arial" w:cs="Arial" w:hint="cs"/>
                          <w:color w:val="C00000"/>
                          <w:sz w:val="17"/>
                          <w:szCs w:val="17"/>
                          <w:lang w:val="en-US"/>
                        </w:rPr>
                        <w:t xml:space="preserve">  </w:t>
                      </w:r>
                    </w:p>
                    <w:p w14:paraId="30682691" w14:textId="77777777" w:rsidR="007074F6" w:rsidRPr="00FB00CA" w:rsidRDefault="007074F6" w:rsidP="007074F6">
                      <w:pPr>
                        <w:rPr>
                          <w:rFonts w:ascii="Arial" w:hAnsi="Arial" w:cs="Arial"/>
                          <w:color w:val="C00000"/>
                          <w:sz w:val="17"/>
                          <w:szCs w:val="17"/>
                          <w:lang w:val="en-US"/>
                        </w:rPr>
                      </w:pPr>
                    </w:p>
                  </w:txbxContent>
                </v:textbox>
              </v:shape>
            </w:pict>
          </mc:Fallback>
        </mc:AlternateContent>
      </w:r>
      <w:r w:rsidR="003315BB" w:rsidRPr="00147D0A">
        <w:rPr>
          <w:rFonts w:ascii="Arial" w:hAnsi="Arial" w:cs="Arial" w:hint="cs"/>
          <w:noProof/>
        </w:rPr>
        <mc:AlternateContent>
          <mc:Choice Requires="wps">
            <w:drawing>
              <wp:anchor distT="0" distB="0" distL="114300" distR="114300" simplePos="0" relativeHeight="251718656" behindDoc="0" locked="0" layoutInCell="1" allowOverlap="1" wp14:anchorId="5BD1287F" wp14:editId="3B885B0A">
                <wp:simplePos x="0" y="0"/>
                <wp:positionH relativeFrom="column">
                  <wp:posOffset>1181405</wp:posOffset>
                </wp:positionH>
                <wp:positionV relativeFrom="paragraph">
                  <wp:posOffset>144780</wp:posOffset>
                </wp:positionV>
                <wp:extent cx="363220" cy="1553845"/>
                <wp:effectExtent l="0" t="0" r="43180" b="71755"/>
                <wp:wrapNone/>
                <wp:docPr id="19881495" name="Elbow Connector 28"/>
                <wp:cNvGraphicFramePr/>
                <a:graphic xmlns:a="http://schemas.openxmlformats.org/drawingml/2006/main">
                  <a:graphicData uri="http://schemas.microsoft.com/office/word/2010/wordprocessingShape">
                    <wps:wsp>
                      <wps:cNvCnPr/>
                      <wps:spPr>
                        <a:xfrm>
                          <a:off x="0" y="0"/>
                          <a:ext cx="363220" cy="1553845"/>
                        </a:xfrm>
                        <a:prstGeom prst="bentConnector3">
                          <a:avLst>
                            <a:gd name="adj1" fmla="val 36693"/>
                          </a:avLst>
                        </a:prstGeom>
                        <a:ln w="9525">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7B817CB"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8" o:spid="_x0000_s1026" type="#_x0000_t34" style="position:absolute;margin-left:93pt;margin-top:11.4pt;width:28.6pt;height:122.3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" adj="7926" strokecolor="#c00000">
                <v:stroke endarrow="block"/>
              </v:shape>
            </w:pict>
          </mc:Fallback>
        </mc:AlternateContent>
      </w:r>
      <w:r w:rsidR="003315BB" w:rsidRPr="00147D0A">
        <w:rPr>
          <w:rFonts w:ascii="Arial" w:hAnsi="Arial" w:cs="Arial" w:hint="cs"/>
          <w:noProof/>
        </w:rPr>
        <mc:AlternateContent>
          <mc:Choice Requires="wps">
            <w:drawing>
              <wp:anchor distT="0" distB="0" distL="114300" distR="114300" simplePos="0" relativeHeight="251655676" behindDoc="0" locked="0" layoutInCell="1" allowOverlap="1" wp14:anchorId="6AE0C9C0" wp14:editId="2920A67E">
                <wp:simplePos x="0" y="0"/>
                <wp:positionH relativeFrom="column">
                  <wp:posOffset>1404925</wp:posOffset>
                </wp:positionH>
                <wp:positionV relativeFrom="paragraph">
                  <wp:posOffset>12065</wp:posOffset>
                </wp:positionV>
                <wp:extent cx="4281805" cy="2760345"/>
                <wp:effectExtent l="0" t="0" r="10795" b="8255"/>
                <wp:wrapNone/>
                <wp:docPr id="2086538838" name="Text Box 4"/>
                <wp:cNvGraphicFramePr/>
                <a:graphic xmlns:a="http://schemas.openxmlformats.org/drawingml/2006/main">
                  <a:graphicData uri="http://schemas.microsoft.com/office/word/2010/wordprocessingShape">
                    <wps:wsp>
                      <wps:cNvSpPr txBox="1"/>
                      <wps:spPr>
                        <a:xfrm>
                          <a:off x="0" y="0"/>
                          <a:ext cx="4281805" cy="2760345"/>
                        </a:xfrm>
                        <a:prstGeom prst="rect">
                          <a:avLst/>
                        </a:prstGeom>
                        <a:solidFill>
                          <a:schemeClr val="accent4">
                            <a:lumMod val="20000"/>
                            <a:lumOff val="80000"/>
                          </a:schemeClr>
                        </a:solidFill>
                        <a:ln w="12700">
                          <a:solidFill>
                            <a:schemeClr val="tx1"/>
                          </a:solidFill>
                        </a:ln>
                      </wps:spPr>
                      <wps:txbx>
                        <w:txbxContent>
                          <w:p w14:paraId="19426FF0" w14:textId="0B5D9567" w:rsidR="00282A48" w:rsidRPr="00CD3C50" w:rsidRDefault="00040AB1" w:rsidP="000B50F8">
                            <w:pPr>
                              <w:rPr>
                                <w:rFonts w:ascii="Arial" w:hAnsi="Arial" w:cs="Arial"/>
                                <w:b/>
                                <w:bCs/>
                                <w:color w:val="000000" w:themeColor="text1"/>
                                <w:sz w:val="20"/>
                                <w:szCs w:val="20"/>
                                <w:lang w:val="en-US"/>
                              </w:rPr>
                            </w:pPr>
                            <w:r w:rsidRPr="00CD3C50">
                              <w:rPr>
                                <w:rFonts w:ascii="Arial" w:hAnsi="Arial" w:cs="Arial" w:hint="cs"/>
                                <w:b/>
                                <w:bCs/>
                                <w:color w:val="000000" w:themeColor="text1"/>
                                <w:sz w:val="20"/>
                                <w:szCs w:val="20"/>
                                <w:lang w:val="en-US"/>
                              </w:rPr>
                              <w:t>Baseline Credit Assessment</w:t>
                            </w:r>
                          </w:p>
                        </w:txbxContent>
                      </wps:txbx>
                      <wps:bodyPr rot="0" spcFirstLastPara="0" vertOverflow="overflow" horzOverflow="overflow" vert="horz" wrap="square" lIns="91440" tIns="3600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E0C9C0" id="_x0000_s1035" type="#_x0000_t202" style="position:absolute;left:0;text-align:left;margin-left:110.6pt;margin-top:.95pt;width:337.15pt;height:217.35pt;z-index:2516556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" fillcolor="#caedfb [663]" strokecolor="black [3213]" strokeweight="1pt">
                <v:textbox inset=",1mm,,0">
                  <w:txbxContent>
                    <w:p w14:paraId="19426FF0" w14:textId="0B5D9567" w:rsidR="00282A48" w:rsidRPr="00CD3C50" w:rsidRDefault="00040AB1" w:rsidP="000B50F8">
                      <w:pPr>
                        <w:rPr>
                          <w:rFonts w:ascii="Arial" w:hAnsi="Arial" w:cs="Arial"/>
                          <w:b/>
                          <w:bCs/>
                          <w:color w:val="000000" w:themeColor="text1"/>
                          <w:sz w:val="20"/>
                          <w:szCs w:val="20"/>
                          <w:lang w:val="en-US"/>
                        </w:rPr>
                      </w:pPr>
                      <w:r w:rsidRPr="00CD3C50">
                        <w:rPr>
                          <w:rFonts w:ascii="Arial" w:hAnsi="Arial" w:cs="Arial" w:hint="cs"/>
                          <w:b/>
                          <w:bCs/>
                          <w:color w:val="000000" w:themeColor="text1"/>
                          <w:sz w:val="20"/>
                          <w:szCs w:val="20"/>
                          <w:lang w:val="en-US"/>
                        </w:rPr>
                        <w:t>Baseline Credit Assessment</w:t>
                      </w:r>
                    </w:p>
                  </w:txbxContent>
                </v:textbox>
              </v:shape>
            </w:pict>
          </mc:Fallback>
        </mc:AlternateContent>
      </w:r>
    </w:p>
    <w:p w14:paraId="07307C41" w14:textId="5792FE34" w:rsidR="00282A48" w:rsidRPr="00147D0A" w:rsidRDefault="00972E3B" w:rsidP="00282A48">
      <w:pPr>
        <w:ind w:firstLine="720"/>
        <w:rPr>
          <w:rFonts w:ascii="Arial" w:hAnsi="Arial" w:cs="Arial"/>
          <w:b/>
          <w:bCs/>
          <w:sz w:val="18"/>
          <w:szCs w:val="18"/>
        </w:rPr>
      </w:pPr>
      <w:r w:rsidRPr="00147D0A">
        <w:rPr>
          <w:rFonts w:ascii="Arial" w:hAnsi="Arial" w:cs="Arial" w:hint="cs"/>
          <w:noProof/>
        </w:rPr>
        <mc:AlternateContent>
          <mc:Choice Requires="wps">
            <w:drawing>
              <wp:anchor distT="0" distB="0" distL="114300" distR="114300" simplePos="0" relativeHeight="251720704" behindDoc="0" locked="0" layoutInCell="1" allowOverlap="1" wp14:anchorId="4EA114E6" wp14:editId="4F49B0D3">
                <wp:simplePos x="0" y="0"/>
                <wp:positionH relativeFrom="column">
                  <wp:posOffset>1482725</wp:posOffset>
                </wp:positionH>
                <wp:positionV relativeFrom="paragraph">
                  <wp:posOffset>99060</wp:posOffset>
                </wp:positionV>
                <wp:extent cx="1424305" cy="866775"/>
                <wp:effectExtent l="0" t="0" r="10795" b="9525"/>
                <wp:wrapNone/>
                <wp:docPr id="1272953973" name="Text Box 4"/>
                <wp:cNvGraphicFramePr/>
                <a:graphic xmlns:a="http://schemas.openxmlformats.org/drawingml/2006/main">
                  <a:graphicData uri="http://schemas.microsoft.com/office/word/2010/wordprocessingShape">
                    <wps:wsp>
                      <wps:cNvSpPr txBox="1"/>
                      <wps:spPr>
                        <a:xfrm>
                          <a:off x="0" y="0"/>
                          <a:ext cx="1424305" cy="866775"/>
                        </a:xfrm>
                        <a:prstGeom prst="rect">
                          <a:avLst/>
                        </a:prstGeom>
                        <a:solidFill>
                          <a:schemeClr val="accent4">
                            <a:lumMod val="20000"/>
                            <a:lumOff val="80000"/>
                          </a:schemeClr>
                        </a:solidFill>
                        <a:ln w="9525">
                          <a:solidFill>
                            <a:schemeClr val="tx1"/>
                          </a:solidFill>
                        </a:ln>
                      </wps:spPr>
                      <wps:txbx>
                        <w:txbxContent>
                          <w:p w14:paraId="0E8219A4" w14:textId="7E3892CF" w:rsidR="001A1BC5" w:rsidRPr="00CD3C50" w:rsidRDefault="008877C2" w:rsidP="00C11651">
                            <w:pPr>
                              <w:rPr>
                                <w:rFonts w:ascii="Arial" w:hAnsi="Arial" w:cs="Arial"/>
                                <w:b/>
                                <w:bCs/>
                                <w:color w:val="000000" w:themeColor="text1"/>
                                <w:sz w:val="16"/>
                                <w:szCs w:val="16"/>
                                <w:lang w:val="en-US"/>
                              </w:rPr>
                            </w:pPr>
                            <w:r w:rsidRPr="00CD3C50">
                              <w:rPr>
                                <w:rFonts w:ascii="Arial" w:hAnsi="Arial" w:cs="Arial" w:hint="cs"/>
                                <w:b/>
                                <w:bCs/>
                                <w:color w:val="000000" w:themeColor="text1"/>
                                <w:sz w:val="16"/>
                                <w:szCs w:val="16"/>
                                <w:lang w:val="en-US"/>
                              </w:rPr>
                              <w:t>Idiosyncratic Notching Factors</w:t>
                            </w:r>
                          </w:p>
                          <w:p w14:paraId="0C142BA2" w14:textId="112DB453" w:rsidR="008877C2" w:rsidRPr="00CD3C50" w:rsidRDefault="008877C2" w:rsidP="000A4AE1">
                            <w:pPr>
                              <w:pStyle w:val="ListParagraph"/>
                              <w:numPr>
                                <w:ilvl w:val="0"/>
                                <w:numId w:val="14"/>
                              </w:numPr>
                              <w:rPr>
                                <w:rFonts w:ascii="Arial" w:hAnsi="Arial" w:cs="Arial"/>
                                <w:sz w:val="13"/>
                                <w:szCs w:val="13"/>
                              </w:rPr>
                            </w:pPr>
                            <w:r w:rsidRPr="00CD3C50">
                              <w:rPr>
                                <w:rFonts w:ascii="Arial" w:hAnsi="Arial" w:cs="Arial" w:hint="cs"/>
                                <w:sz w:val="13"/>
                                <w:szCs w:val="13"/>
                              </w:rPr>
                              <w:t>Pension Obligations / Contingent Liabilities</w:t>
                            </w:r>
                            <w:r w:rsidR="008C6796" w:rsidRPr="00CD3C50">
                              <w:rPr>
                                <w:rFonts w:ascii="Arial" w:hAnsi="Arial" w:cs="Arial" w:hint="cs"/>
                                <w:sz w:val="13"/>
                                <w:szCs w:val="13"/>
                              </w:rPr>
                              <w:t xml:space="preserve"> </w:t>
                            </w:r>
                            <w:r w:rsidR="008C6796" w:rsidRPr="00CD3C50">
                              <w:rPr>
                                <w:rFonts w:ascii="Arial" w:hAnsi="Arial" w:cs="Arial" w:hint="cs"/>
                                <w:color w:val="FF0000"/>
                                <w:sz w:val="13"/>
                                <w:szCs w:val="13"/>
                              </w:rPr>
                              <w:t>(-2 to 0)</w:t>
                            </w:r>
                          </w:p>
                          <w:p w14:paraId="12FC10AB" w14:textId="6CF7F430" w:rsidR="008877C2" w:rsidRPr="00CD3C50" w:rsidRDefault="008877C2" w:rsidP="000A4AE1">
                            <w:pPr>
                              <w:pStyle w:val="ListParagraph"/>
                              <w:numPr>
                                <w:ilvl w:val="0"/>
                                <w:numId w:val="14"/>
                              </w:numPr>
                              <w:rPr>
                                <w:rFonts w:ascii="Arial" w:hAnsi="Arial" w:cs="Arial"/>
                                <w:b/>
                                <w:bCs/>
                                <w:color w:val="000000" w:themeColor="text1"/>
                                <w:sz w:val="13"/>
                                <w:szCs w:val="13"/>
                                <w:lang w:val="en-US"/>
                              </w:rPr>
                            </w:pPr>
                            <w:r w:rsidRPr="00CD3C50">
                              <w:rPr>
                                <w:rFonts w:ascii="Arial" w:hAnsi="Arial" w:cs="Arial" w:hint="cs"/>
                                <w:sz w:val="13"/>
                                <w:szCs w:val="13"/>
                              </w:rPr>
                              <w:t>Liquidity</w:t>
                            </w:r>
                            <w:r w:rsidR="008C6796" w:rsidRPr="00CD3C50">
                              <w:rPr>
                                <w:rFonts w:ascii="Arial" w:hAnsi="Arial" w:cs="Arial" w:hint="cs"/>
                                <w:sz w:val="13"/>
                                <w:szCs w:val="13"/>
                              </w:rPr>
                              <w:t xml:space="preserve"> </w:t>
                            </w:r>
                            <w:r w:rsidR="008C6796" w:rsidRPr="00CD3C50">
                              <w:rPr>
                                <w:rFonts w:ascii="Arial" w:hAnsi="Arial" w:cs="Arial" w:hint="cs"/>
                                <w:color w:val="FF0000"/>
                                <w:sz w:val="13"/>
                                <w:szCs w:val="13"/>
                              </w:rPr>
                              <w:t>(0 to +1)</w:t>
                            </w:r>
                          </w:p>
                          <w:p w14:paraId="7823E82E" w14:textId="77777777" w:rsidR="008C6796" w:rsidRPr="00CD3C50" w:rsidRDefault="008877C2" w:rsidP="000A4AE1">
                            <w:pPr>
                              <w:pStyle w:val="ListParagraph"/>
                              <w:numPr>
                                <w:ilvl w:val="0"/>
                                <w:numId w:val="14"/>
                              </w:numPr>
                              <w:rPr>
                                <w:rFonts w:ascii="Arial" w:hAnsi="Arial" w:cs="Arial"/>
                                <w:b/>
                                <w:bCs/>
                                <w:color w:val="000000" w:themeColor="text1"/>
                                <w:sz w:val="13"/>
                                <w:szCs w:val="13"/>
                                <w:lang w:val="en-US"/>
                              </w:rPr>
                            </w:pPr>
                            <w:r w:rsidRPr="00CD3C50">
                              <w:rPr>
                                <w:rFonts w:ascii="Arial" w:hAnsi="Arial" w:cs="Arial" w:hint="cs"/>
                                <w:sz w:val="13"/>
                                <w:szCs w:val="13"/>
                              </w:rPr>
                              <w:t>Expected Fiscal Trend</w:t>
                            </w:r>
                          </w:p>
                          <w:p w14:paraId="56C55966" w14:textId="435B4DDB" w:rsidR="008877C2" w:rsidRPr="00CD3C50" w:rsidRDefault="008C6796" w:rsidP="008C6796">
                            <w:pPr>
                              <w:pStyle w:val="ListParagraph"/>
                              <w:ind w:left="227"/>
                              <w:rPr>
                                <w:rFonts w:ascii="Arial" w:hAnsi="Arial" w:cs="Arial"/>
                                <w:b/>
                                <w:bCs/>
                                <w:color w:val="000000" w:themeColor="text1"/>
                                <w:sz w:val="13"/>
                                <w:szCs w:val="13"/>
                                <w:lang w:val="en-US"/>
                              </w:rPr>
                            </w:pPr>
                            <w:r w:rsidRPr="00CD3C50">
                              <w:rPr>
                                <w:rFonts w:ascii="Arial" w:hAnsi="Arial" w:cs="Arial" w:hint="cs"/>
                                <w:sz w:val="13"/>
                                <w:szCs w:val="13"/>
                              </w:rPr>
                              <w:t xml:space="preserve"> </w:t>
                            </w:r>
                            <w:r w:rsidRPr="00CD3C50">
                              <w:rPr>
                                <w:rFonts w:ascii="Arial" w:hAnsi="Arial" w:cs="Arial" w:hint="cs"/>
                                <w:color w:val="FF0000"/>
                                <w:sz w:val="13"/>
                                <w:szCs w:val="13"/>
                              </w:rPr>
                              <w:t xml:space="preserve">(-2 to </w:t>
                            </w:r>
                            <w:r w:rsidR="003E1325" w:rsidRPr="00CD3C50">
                              <w:rPr>
                                <w:rFonts w:ascii="Arial" w:hAnsi="Arial" w:cs="Arial" w:hint="cs"/>
                                <w:color w:val="FF0000"/>
                                <w:sz w:val="13"/>
                                <w:szCs w:val="13"/>
                              </w:rPr>
                              <w:t xml:space="preserve">+ </w:t>
                            </w:r>
                            <w:r w:rsidRPr="00CD3C50">
                              <w:rPr>
                                <w:rFonts w:ascii="Arial" w:hAnsi="Arial" w:cs="Arial" w:hint="cs"/>
                                <w:color w:val="FF0000"/>
                                <w:sz w:val="13"/>
                                <w:szCs w:val="13"/>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A114E6" id="_x0000_s1036" type="#_x0000_t202" style="position:absolute;left:0;text-align:left;margin-left:116.75pt;margin-top:7.8pt;width:112.15pt;height:68.2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" fillcolor="#caedfb [663]" strokecolor="black [3213]">
                <v:textbox>
                  <w:txbxContent>
                    <w:p w14:paraId="0E8219A4" w14:textId="7E3892CF" w:rsidR="001A1BC5" w:rsidRPr="00CD3C50" w:rsidRDefault="008877C2" w:rsidP="00C11651">
                      <w:pPr>
                        <w:rPr>
                          <w:rFonts w:ascii="Arial" w:hAnsi="Arial" w:cs="Arial"/>
                          <w:b/>
                          <w:bCs/>
                          <w:color w:val="000000" w:themeColor="text1"/>
                          <w:sz w:val="16"/>
                          <w:szCs w:val="16"/>
                          <w:lang w:val="en-US"/>
                        </w:rPr>
                      </w:pPr>
                      <w:r w:rsidRPr="00CD3C50">
                        <w:rPr>
                          <w:rFonts w:ascii="Arial" w:hAnsi="Arial" w:cs="Arial" w:hint="cs"/>
                          <w:b/>
                          <w:bCs/>
                          <w:color w:val="000000" w:themeColor="text1"/>
                          <w:sz w:val="16"/>
                          <w:szCs w:val="16"/>
                          <w:lang w:val="en-US"/>
                        </w:rPr>
                        <w:t>Idiosyncratic Notching Factors</w:t>
                      </w:r>
                    </w:p>
                    <w:p w14:paraId="0C142BA2" w14:textId="112DB453" w:rsidR="008877C2" w:rsidRPr="00CD3C50" w:rsidRDefault="008877C2" w:rsidP="000A4AE1">
                      <w:pPr>
                        <w:pStyle w:val="ListParagraph"/>
                        <w:numPr>
                          <w:ilvl w:val="0"/>
                          <w:numId w:val="14"/>
                        </w:numPr>
                        <w:rPr>
                          <w:rFonts w:ascii="Arial" w:hAnsi="Arial" w:cs="Arial"/>
                          <w:sz w:val="13"/>
                          <w:szCs w:val="13"/>
                        </w:rPr>
                      </w:pPr>
                      <w:r w:rsidRPr="00CD3C50">
                        <w:rPr>
                          <w:rFonts w:ascii="Arial" w:hAnsi="Arial" w:cs="Arial" w:hint="cs"/>
                          <w:sz w:val="13"/>
                          <w:szCs w:val="13"/>
                        </w:rPr>
                        <w:t>Pension Obligations / Contingent Liabilities</w:t>
                      </w:r>
                      <w:r w:rsidR="008C6796" w:rsidRPr="00CD3C50">
                        <w:rPr>
                          <w:rFonts w:ascii="Arial" w:hAnsi="Arial" w:cs="Arial" w:hint="cs"/>
                          <w:sz w:val="13"/>
                          <w:szCs w:val="13"/>
                        </w:rPr>
                        <w:t xml:space="preserve"> </w:t>
                      </w:r>
                      <w:r w:rsidR="008C6796" w:rsidRPr="00CD3C50">
                        <w:rPr>
                          <w:rFonts w:ascii="Arial" w:hAnsi="Arial" w:cs="Arial" w:hint="cs"/>
                          <w:color w:val="FF0000"/>
                          <w:sz w:val="13"/>
                          <w:szCs w:val="13"/>
                        </w:rPr>
                        <w:t>(-2 to 0)</w:t>
                      </w:r>
                    </w:p>
                    <w:p w14:paraId="12FC10AB" w14:textId="6CF7F430" w:rsidR="008877C2" w:rsidRPr="00CD3C50" w:rsidRDefault="008877C2" w:rsidP="000A4AE1">
                      <w:pPr>
                        <w:pStyle w:val="ListParagraph"/>
                        <w:numPr>
                          <w:ilvl w:val="0"/>
                          <w:numId w:val="14"/>
                        </w:numPr>
                        <w:rPr>
                          <w:rFonts w:ascii="Arial" w:hAnsi="Arial" w:cs="Arial"/>
                          <w:b/>
                          <w:bCs/>
                          <w:color w:val="000000" w:themeColor="text1"/>
                          <w:sz w:val="13"/>
                          <w:szCs w:val="13"/>
                          <w:lang w:val="en-US"/>
                        </w:rPr>
                      </w:pPr>
                      <w:r w:rsidRPr="00CD3C50">
                        <w:rPr>
                          <w:rFonts w:ascii="Arial" w:hAnsi="Arial" w:cs="Arial" w:hint="cs"/>
                          <w:sz w:val="13"/>
                          <w:szCs w:val="13"/>
                        </w:rPr>
                        <w:t>Liquidity</w:t>
                      </w:r>
                      <w:r w:rsidR="008C6796" w:rsidRPr="00CD3C50">
                        <w:rPr>
                          <w:rFonts w:ascii="Arial" w:hAnsi="Arial" w:cs="Arial" w:hint="cs"/>
                          <w:sz w:val="13"/>
                          <w:szCs w:val="13"/>
                        </w:rPr>
                        <w:t xml:space="preserve"> </w:t>
                      </w:r>
                      <w:r w:rsidR="008C6796" w:rsidRPr="00CD3C50">
                        <w:rPr>
                          <w:rFonts w:ascii="Arial" w:hAnsi="Arial" w:cs="Arial" w:hint="cs"/>
                          <w:color w:val="FF0000"/>
                          <w:sz w:val="13"/>
                          <w:szCs w:val="13"/>
                        </w:rPr>
                        <w:t>(0 to +1)</w:t>
                      </w:r>
                    </w:p>
                    <w:p w14:paraId="7823E82E" w14:textId="77777777" w:rsidR="008C6796" w:rsidRPr="00CD3C50" w:rsidRDefault="008877C2" w:rsidP="000A4AE1">
                      <w:pPr>
                        <w:pStyle w:val="ListParagraph"/>
                        <w:numPr>
                          <w:ilvl w:val="0"/>
                          <w:numId w:val="14"/>
                        </w:numPr>
                        <w:rPr>
                          <w:rFonts w:ascii="Arial" w:hAnsi="Arial" w:cs="Arial"/>
                          <w:b/>
                          <w:bCs/>
                          <w:color w:val="000000" w:themeColor="text1"/>
                          <w:sz w:val="13"/>
                          <w:szCs w:val="13"/>
                          <w:lang w:val="en-US"/>
                        </w:rPr>
                      </w:pPr>
                      <w:r w:rsidRPr="00CD3C50">
                        <w:rPr>
                          <w:rFonts w:ascii="Arial" w:hAnsi="Arial" w:cs="Arial" w:hint="cs"/>
                          <w:sz w:val="13"/>
                          <w:szCs w:val="13"/>
                        </w:rPr>
                        <w:t>Expected Fiscal Trend</w:t>
                      </w:r>
                    </w:p>
                    <w:p w14:paraId="56C55966" w14:textId="435B4DDB" w:rsidR="008877C2" w:rsidRPr="00CD3C50" w:rsidRDefault="008C6796" w:rsidP="008C6796">
                      <w:pPr>
                        <w:pStyle w:val="ListParagraph"/>
                        <w:ind w:left="227"/>
                        <w:rPr>
                          <w:rFonts w:ascii="Arial" w:hAnsi="Arial" w:cs="Arial"/>
                          <w:b/>
                          <w:bCs/>
                          <w:color w:val="000000" w:themeColor="text1"/>
                          <w:sz w:val="13"/>
                          <w:szCs w:val="13"/>
                          <w:lang w:val="en-US"/>
                        </w:rPr>
                      </w:pPr>
                      <w:r w:rsidRPr="00CD3C50">
                        <w:rPr>
                          <w:rFonts w:ascii="Arial" w:hAnsi="Arial" w:cs="Arial" w:hint="cs"/>
                          <w:sz w:val="13"/>
                          <w:szCs w:val="13"/>
                        </w:rPr>
                        <w:t xml:space="preserve"> </w:t>
                      </w:r>
                      <w:r w:rsidRPr="00CD3C50">
                        <w:rPr>
                          <w:rFonts w:ascii="Arial" w:hAnsi="Arial" w:cs="Arial" w:hint="cs"/>
                          <w:color w:val="FF0000"/>
                          <w:sz w:val="13"/>
                          <w:szCs w:val="13"/>
                        </w:rPr>
                        <w:t xml:space="preserve">(-2 to </w:t>
                      </w:r>
                      <w:r w:rsidR="003E1325" w:rsidRPr="00CD3C50">
                        <w:rPr>
                          <w:rFonts w:ascii="Arial" w:hAnsi="Arial" w:cs="Arial" w:hint="cs"/>
                          <w:color w:val="FF0000"/>
                          <w:sz w:val="13"/>
                          <w:szCs w:val="13"/>
                        </w:rPr>
                        <w:t xml:space="preserve">+ </w:t>
                      </w:r>
                      <w:r w:rsidRPr="00CD3C50">
                        <w:rPr>
                          <w:rFonts w:ascii="Arial" w:hAnsi="Arial" w:cs="Arial" w:hint="cs"/>
                          <w:color w:val="FF0000"/>
                          <w:sz w:val="13"/>
                          <w:szCs w:val="13"/>
                        </w:rPr>
                        <w:t>2)</w:t>
                      </w:r>
                    </w:p>
                  </w:txbxContent>
                </v:textbox>
              </v:shape>
            </w:pict>
          </mc:Fallback>
        </mc:AlternateContent>
      </w:r>
      <w:r w:rsidR="003315BB" w:rsidRPr="00147D0A">
        <w:rPr>
          <w:rFonts w:ascii="Arial" w:hAnsi="Arial" w:cs="Arial" w:hint="cs"/>
          <w:noProof/>
        </w:rPr>
        <mc:AlternateContent>
          <mc:Choice Requires="wps">
            <w:drawing>
              <wp:anchor distT="0" distB="0" distL="114300" distR="114300" simplePos="0" relativeHeight="251713536" behindDoc="0" locked="0" layoutInCell="1" allowOverlap="1" wp14:anchorId="191ACFA5" wp14:editId="3D2EF020">
                <wp:simplePos x="0" y="0"/>
                <wp:positionH relativeFrom="column">
                  <wp:posOffset>3030855</wp:posOffset>
                </wp:positionH>
                <wp:positionV relativeFrom="paragraph">
                  <wp:posOffset>98095</wp:posOffset>
                </wp:positionV>
                <wp:extent cx="2612390" cy="2470150"/>
                <wp:effectExtent l="0" t="0" r="16510" b="19050"/>
                <wp:wrapNone/>
                <wp:docPr id="309302374" name="Text Box 4"/>
                <wp:cNvGraphicFramePr/>
                <a:graphic xmlns:a="http://schemas.openxmlformats.org/drawingml/2006/main">
                  <a:graphicData uri="http://schemas.microsoft.com/office/word/2010/wordprocessingShape">
                    <wps:wsp>
                      <wps:cNvSpPr txBox="1"/>
                      <wps:spPr>
                        <a:xfrm>
                          <a:off x="0" y="0"/>
                          <a:ext cx="2612390" cy="2470150"/>
                        </a:xfrm>
                        <a:prstGeom prst="rect">
                          <a:avLst/>
                        </a:prstGeom>
                        <a:solidFill>
                          <a:schemeClr val="bg1">
                            <a:lumMod val="95000"/>
                          </a:schemeClr>
                        </a:solidFill>
                        <a:ln w="12700">
                          <a:solidFill>
                            <a:schemeClr val="tx1"/>
                          </a:solidFill>
                        </a:ln>
                      </wps:spPr>
                      <wps:txbx>
                        <w:txbxContent>
                          <w:p w14:paraId="4011554B" w14:textId="7C0078F6" w:rsidR="00282A48" w:rsidRPr="00CD3C50" w:rsidRDefault="00661BB5" w:rsidP="009F657C">
                            <w:pPr>
                              <w:rPr>
                                <w:rFonts w:ascii="Arial" w:hAnsi="Arial" w:cs="Arial"/>
                                <w:b/>
                                <w:bCs/>
                                <w:color w:val="000000" w:themeColor="text1"/>
                                <w:sz w:val="18"/>
                                <w:szCs w:val="18"/>
                                <w:lang w:val="en-US"/>
                              </w:rPr>
                            </w:pPr>
                            <w:r w:rsidRPr="00CD3C50">
                              <w:rPr>
                                <w:rFonts w:ascii="Arial" w:hAnsi="Arial" w:cs="Arial" w:hint="cs"/>
                                <w:b/>
                                <w:bCs/>
                                <w:color w:val="000000" w:themeColor="text1"/>
                                <w:sz w:val="18"/>
                                <w:szCs w:val="18"/>
                                <w:lang w:val="en-US"/>
                              </w:rPr>
                              <w:t>Weighted Factors</w:t>
                            </w:r>
                            <w:r w:rsidR="009F657C" w:rsidRPr="00CD3C50">
                              <w:rPr>
                                <w:rFonts w:ascii="Arial" w:hAnsi="Arial" w:cs="Arial" w:hint="cs"/>
                                <w:b/>
                                <w:bCs/>
                                <w:color w:val="000000" w:themeColor="text1"/>
                                <w:sz w:val="18"/>
                                <w:szCs w:val="18"/>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1ACFA5" id="_x0000_s1037" type="#_x0000_t202" style="position:absolute;left:0;text-align:left;margin-left:238.65pt;margin-top:7.7pt;width:205.7pt;height:194.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" fillcolor="#f2f2f2 [3052]" strokecolor="black [3213]" strokeweight="1pt">
                <v:textbox>
                  <w:txbxContent>
                    <w:p w14:paraId="4011554B" w14:textId="7C0078F6" w:rsidR="00282A48" w:rsidRPr="00CD3C50" w:rsidRDefault="00661BB5" w:rsidP="009F657C">
                      <w:pPr>
                        <w:rPr>
                          <w:rFonts w:ascii="Arial" w:hAnsi="Arial" w:cs="Arial"/>
                          <w:b/>
                          <w:bCs/>
                          <w:color w:val="000000" w:themeColor="text1"/>
                          <w:sz w:val="18"/>
                          <w:szCs w:val="18"/>
                          <w:lang w:val="en-US"/>
                        </w:rPr>
                      </w:pPr>
                      <w:r w:rsidRPr="00CD3C50">
                        <w:rPr>
                          <w:rFonts w:ascii="Arial" w:hAnsi="Arial" w:cs="Arial" w:hint="cs"/>
                          <w:b/>
                          <w:bCs/>
                          <w:color w:val="000000" w:themeColor="text1"/>
                          <w:sz w:val="18"/>
                          <w:szCs w:val="18"/>
                          <w:lang w:val="en-US"/>
                        </w:rPr>
                        <w:t>Weighted Factors</w:t>
                      </w:r>
                      <w:r w:rsidR="009F657C" w:rsidRPr="00CD3C50">
                        <w:rPr>
                          <w:rFonts w:ascii="Arial" w:hAnsi="Arial" w:cs="Arial" w:hint="cs"/>
                          <w:b/>
                          <w:bCs/>
                          <w:color w:val="000000" w:themeColor="text1"/>
                          <w:sz w:val="18"/>
                          <w:szCs w:val="18"/>
                          <w:lang w:val="en-US"/>
                        </w:rPr>
                        <w:t xml:space="preserve"> </w:t>
                      </w:r>
                    </w:p>
                  </w:txbxContent>
                </v:textbox>
              </v:shape>
            </w:pict>
          </mc:Fallback>
        </mc:AlternateContent>
      </w:r>
      <w:r w:rsidR="0027716B" w:rsidRPr="00147D0A">
        <w:rPr>
          <w:rFonts w:ascii="Arial" w:hAnsi="Arial" w:cs="Arial" w:hint="cs"/>
          <w:b/>
          <w:bCs/>
          <w:noProof/>
          <w:sz w:val="18"/>
          <w:szCs w:val="18"/>
        </w:rPr>
        <mc:AlternateContent>
          <mc:Choice Requires="wps">
            <w:drawing>
              <wp:anchor distT="0" distB="0" distL="114300" distR="114300" simplePos="0" relativeHeight="251701248" behindDoc="0" locked="0" layoutInCell="1" allowOverlap="1" wp14:anchorId="469F8EC2" wp14:editId="1A0CA000">
                <wp:simplePos x="0" y="0"/>
                <wp:positionH relativeFrom="column">
                  <wp:posOffset>713740</wp:posOffset>
                </wp:positionH>
                <wp:positionV relativeFrom="paragraph">
                  <wp:posOffset>86690</wp:posOffset>
                </wp:positionV>
                <wp:extent cx="0" cy="160655"/>
                <wp:effectExtent l="63500" t="0" r="38100" b="29845"/>
                <wp:wrapNone/>
                <wp:docPr id="909253001" name="Straight Arrow Connector 8"/>
                <wp:cNvGraphicFramePr/>
                <a:graphic xmlns:a="http://schemas.openxmlformats.org/drawingml/2006/main">
                  <a:graphicData uri="http://schemas.microsoft.com/office/word/2010/wordprocessingShape">
                    <wps:wsp>
                      <wps:cNvCnPr/>
                      <wps:spPr>
                        <a:xfrm>
                          <a:off x="0" y="0"/>
                          <a:ext cx="0" cy="160655"/>
                        </a:xfrm>
                        <a:prstGeom prst="straightConnector1">
                          <a:avLst/>
                        </a:prstGeom>
                        <a:ln w="9525">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68EC8A" id="Straight Arrow Connector 8" o:spid="_x0000_s1026" type="#_x0000_t32" style="position:absolute;margin-left:56.2pt;margin-top:6.85pt;width:0;height:12.6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" strokecolor="#c00000">
                <v:stroke endarrow="block" joinstyle="miter"/>
              </v:shape>
            </w:pict>
          </mc:Fallback>
        </mc:AlternateContent>
      </w:r>
    </w:p>
    <w:p w14:paraId="6A1B6EDA" w14:textId="5DAF8E1E" w:rsidR="00282A48" w:rsidRPr="00147D0A" w:rsidRDefault="003315BB" w:rsidP="00282A48">
      <w:pPr>
        <w:spacing w:line="360" w:lineRule="auto"/>
        <w:ind w:firstLine="720"/>
        <w:jc w:val="center"/>
        <w:rPr>
          <w:rFonts w:ascii="Arial" w:hAnsi="Arial" w:cs="Arial"/>
          <w:sz w:val="20"/>
          <w:szCs w:val="20"/>
        </w:rPr>
      </w:pPr>
      <w:r w:rsidRPr="00147D0A">
        <w:rPr>
          <w:rFonts w:ascii="Arial" w:hAnsi="Arial" w:cs="Arial" w:hint="cs"/>
          <w:noProof/>
        </w:rPr>
        <mc:AlternateContent>
          <mc:Choice Requires="wps">
            <w:drawing>
              <wp:anchor distT="0" distB="0" distL="114300" distR="114300" simplePos="0" relativeHeight="251714047" behindDoc="0" locked="0" layoutInCell="1" allowOverlap="1" wp14:anchorId="4BBA1B25" wp14:editId="0E20DA7B">
                <wp:simplePos x="0" y="0"/>
                <wp:positionH relativeFrom="column">
                  <wp:posOffset>4565015</wp:posOffset>
                </wp:positionH>
                <wp:positionV relativeFrom="paragraph">
                  <wp:posOffset>30643</wp:posOffset>
                </wp:positionV>
                <wp:extent cx="1016635" cy="575310"/>
                <wp:effectExtent l="0" t="0" r="12065" b="8890"/>
                <wp:wrapNone/>
                <wp:docPr id="1591247964" name="Text Box 4"/>
                <wp:cNvGraphicFramePr/>
                <a:graphic xmlns:a="http://schemas.openxmlformats.org/drawingml/2006/main">
                  <a:graphicData uri="http://schemas.microsoft.com/office/word/2010/wordprocessingShape">
                    <wps:wsp>
                      <wps:cNvSpPr txBox="1"/>
                      <wps:spPr>
                        <a:xfrm>
                          <a:off x="0" y="0"/>
                          <a:ext cx="1016635" cy="575310"/>
                        </a:xfrm>
                        <a:prstGeom prst="rect">
                          <a:avLst/>
                        </a:prstGeom>
                        <a:solidFill>
                          <a:schemeClr val="lt1"/>
                        </a:solidFill>
                        <a:ln w="3175">
                          <a:solidFill>
                            <a:schemeClr val="tx1"/>
                          </a:solidFill>
                        </a:ln>
                      </wps:spPr>
                      <wps:txbx>
                        <w:txbxContent>
                          <w:p w14:paraId="3690031D" w14:textId="4316056C" w:rsidR="009F657C" w:rsidRPr="00FB00CA" w:rsidRDefault="009F657C" w:rsidP="009F657C">
                            <w:pPr>
                              <w:rPr>
                                <w:rFonts w:ascii="Arial" w:hAnsi="Arial" w:cs="Arial"/>
                                <w:b/>
                                <w:bCs/>
                                <w:sz w:val="16"/>
                                <w:szCs w:val="16"/>
                                <w:lang w:val="en-US"/>
                              </w:rPr>
                            </w:pPr>
                            <w:r w:rsidRPr="00FB00CA">
                              <w:rPr>
                                <w:rFonts w:ascii="Arial" w:hAnsi="Arial" w:cs="Arial" w:hint="cs"/>
                                <w:b/>
                                <w:bCs/>
                                <w:sz w:val="16"/>
                                <w:szCs w:val="16"/>
                                <w:lang w:val="en-US"/>
                              </w:rPr>
                              <w:t>Economy 25%</w:t>
                            </w:r>
                          </w:p>
                          <w:p w14:paraId="4DD43DFC" w14:textId="5761C18E" w:rsidR="009F657C" w:rsidRPr="00FB00CA" w:rsidRDefault="009F657C" w:rsidP="009F657C">
                            <w:pPr>
                              <w:rPr>
                                <w:rFonts w:ascii="Arial" w:hAnsi="Arial" w:cs="Arial"/>
                                <w:b/>
                                <w:bCs/>
                                <w:color w:val="4EA72E" w:themeColor="accent6"/>
                                <w:sz w:val="15"/>
                                <w:szCs w:val="15"/>
                                <w:lang w:val="en-US"/>
                              </w:rPr>
                            </w:pPr>
                            <w:r w:rsidRPr="00FB00CA">
                              <w:rPr>
                                <w:rFonts w:ascii="Arial" w:hAnsi="Arial" w:cs="Arial" w:hint="cs"/>
                                <w:b/>
                                <w:bCs/>
                                <w:color w:val="4EA72E" w:themeColor="accent6"/>
                                <w:sz w:val="16"/>
                                <w:szCs w:val="16"/>
                                <w:lang w:val="en-US"/>
                              </w:rPr>
                              <w:t xml:space="preserve">  </w:t>
                            </w:r>
                            <w:r w:rsidRPr="00FB00CA">
                              <w:rPr>
                                <w:rFonts w:ascii="Arial" w:hAnsi="Arial" w:cs="Arial" w:hint="cs"/>
                                <w:b/>
                                <w:bCs/>
                                <w:color w:val="4EA72E" w:themeColor="accent6"/>
                                <w:sz w:val="15"/>
                                <w:szCs w:val="15"/>
                                <w:lang w:val="en-US"/>
                              </w:rPr>
                              <w:t>- income</w:t>
                            </w:r>
                          </w:p>
                          <w:p w14:paraId="625ACD34" w14:textId="3A24B3FB" w:rsidR="009F657C" w:rsidRPr="00FB00CA" w:rsidRDefault="009F657C" w:rsidP="009F657C">
                            <w:pPr>
                              <w:rPr>
                                <w:rFonts w:ascii="Arial" w:hAnsi="Arial" w:cs="Arial"/>
                                <w:b/>
                                <w:bCs/>
                                <w:color w:val="4EA72E" w:themeColor="accent6"/>
                                <w:sz w:val="15"/>
                                <w:szCs w:val="15"/>
                                <w:lang w:val="en-US"/>
                              </w:rPr>
                            </w:pPr>
                            <w:r w:rsidRPr="00FB00CA">
                              <w:rPr>
                                <w:rFonts w:ascii="Arial" w:hAnsi="Arial" w:cs="Arial" w:hint="cs"/>
                                <w:b/>
                                <w:bCs/>
                                <w:color w:val="4EA72E" w:themeColor="accent6"/>
                                <w:sz w:val="15"/>
                                <w:szCs w:val="15"/>
                                <w:lang w:val="en-US"/>
                              </w:rPr>
                              <w:t xml:space="preserve">  - growth</w:t>
                            </w:r>
                          </w:p>
                          <w:p w14:paraId="39760BA8" w14:textId="35DEBFE3" w:rsidR="009F657C" w:rsidRPr="00FB00CA" w:rsidRDefault="009F657C" w:rsidP="009F657C">
                            <w:pPr>
                              <w:rPr>
                                <w:rFonts w:ascii="Arial" w:hAnsi="Arial" w:cs="Arial"/>
                                <w:b/>
                                <w:bCs/>
                                <w:color w:val="4EA72E" w:themeColor="accent6"/>
                                <w:sz w:val="15"/>
                                <w:szCs w:val="15"/>
                                <w:lang w:val="en-US"/>
                              </w:rPr>
                            </w:pPr>
                            <w:r w:rsidRPr="00FB00CA">
                              <w:rPr>
                                <w:rFonts w:ascii="Arial" w:hAnsi="Arial" w:cs="Arial" w:hint="cs"/>
                                <w:b/>
                                <w:bCs/>
                                <w:color w:val="4EA72E" w:themeColor="accent6"/>
                                <w:sz w:val="15"/>
                                <w:szCs w:val="15"/>
                                <w:lang w:val="en-US"/>
                              </w:rPr>
                              <w:t xml:space="preserve">  - diversification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BA1B25" id="_x0000_s1038" type="#_x0000_t202" style="position:absolute;left:0;text-align:left;margin-left:359.45pt;margin-top:2.4pt;width:80.05pt;height:45.3pt;z-index:2517140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" fillcolor="white [3201]" strokecolor="black [3213]" strokeweight=".25pt">
                <v:textbox>
                  <w:txbxContent>
                    <w:p w14:paraId="3690031D" w14:textId="4316056C" w:rsidR="009F657C" w:rsidRPr="00FB00CA" w:rsidRDefault="009F657C" w:rsidP="009F657C">
                      <w:pPr>
                        <w:rPr>
                          <w:rFonts w:ascii="Arial" w:hAnsi="Arial" w:cs="Arial"/>
                          <w:b/>
                          <w:bCs/>
                          <w:sz w:val="16"/>
                          <w:szCs w:val="16"/>
                          <w:lang w:val="en-US"/>
                        </w:rPr>
                      </w:pPr>
                      <w:r w:rsidRPr="00FB00CA">
                        <w:rPr>
                          <w:rFonts w:ascii="Arial" w:hAnsi="Arial" w:cs="Arial" w:hint="cs"/>
                          <w:b/>
                          <w:bCs/>
                          <w:sz w:val="16"/>
                          <w:szCs w:val="16"/>
                          <w:lang w:val="en-US"/>
                        </w:rPr>
                        <w:t>Economy 25%</w:t>
                      </w:r>
                    </w:p>
                    <w:p w14:paraId="4DD43DFC" w14:textId="5761C18E" w:rsidR="009F657C" w:rsidRPr="00FB00CA" w:rsidRDefault="009F657C" w:rsidP="009F657C">
                      <w:pPr>
                        <w:rPr>
                          <w:rFonts w:ascii="Arial" w:hAnsi="Arial" w:cs="Arial"/>
                          <w:b/>
                          <w:bCs/>
                          <w:color w:val="4EA72E" w:themeColor="accent6"/>
                          <w:sz w:val="15"/>
                          <w:szCs w:val="15"/>
                          <w:lang w:val="en-US"/>
                        </w:rPr>
                      </w:pPr>
                      <w:r w:rsidRPr="00FB00CA">
                        <w:rPr>
                          <w:rFonts w:ascii="Arial" w:hAnsi="Arial" w:cs="Arial" w:hint="cs"/>
                          <w:b/>
                          <w:bCs/>
                          <w:color w:val="4EA72E" w:themeColor="accent6"/>
                          <w:sz w:val="16"/>
                          <w:szCs w:val="16"/>
                          <w:lang w:val="en-US"/>
                        </w:rPr>
                        <w:t xml:space="preserve">  </w:t>
                      </w:r>
                      <w:r w:rsidRPr="00FB00CA">
                        <w:rPr>
                          <w:rFonts w:ascii="Arial" w:hAnsi="Arial" w:cs="Arial" w:hint="cs"/>
                          <w:b/>
                          <w:bCs/>
                          <w:color w:val="4EA72E" w:themeColor="accent6"/>
                          <w:sz w:val="15"/>
                          <w:szCs w:val="15"/>
                          <w:lang w:val="en-US"/>
                        </w:rPr>
                        <w:t>- income</w:t>
                      </w:r>
                    </w:p>
                    <w:p w14:paraId="625ACD34" w14:textId="3A24B3FB" w:rsidR="009F657C" w:rsidRPr="00FB00CA" w:rsidRDefault="009F657C" w:rsidP="009F657C">
                      <w:pPr>
                        <w:rPr>
                          <w:rFonts w:ascii="Arial" w:hAnsi="Arial" w:cs="Arial"/>
                          <w:b/>
                          <w:bCs/>
                          <w:color w:val="4EA72E" w:themeColor="accent6"/>
                          <w:sz w:val="15"/>
                          <w:szCs w:val="15"/>
                          <w:lang w:val="en-US"/>
                        </w:rPr>
                      </w:pPr>
                      <w:r w:rsidRPr="00FB00CA">
                        <w:rPr>
                          <w:rFonts w:ascii="Arial" w:hAnsi="Arial" w:cs="Arial" w:hint="cs"/>
                          <w:b/>
                          <w:bCs/>
                          <w:color w:val="4EA72E" w:themeColor="accent6"/>
                          <w:sz w:val="15"/>
                          <w:szCs w:val="15"/>
                          <w:lang w:val="en-US"/>
                        </w:rPr>
                        <w:t xml:space="preserve">  - growth</w:t>
                      </w:r>
                    </w:p>
                    <w:p w14:paraId="39760BA8" w14:textId="35DEBFE3" w:rsidR="009F657C" w:rsidRPr="00FB00CA" w:rsidRDefault="009F657C" w:rsidP="009F657C">
                      <w:pPr>
                        <w:rPr>
                          <w:rFonts w:ascii="Arial" w:hAnsi="Arial" w:cs="Arial"/>
                          <w:b/>
                          <w:bCs/>
                          <w:color w:val="4EA72E" w:themeColor="accent6"/>
                          <w:sz w:val="15"/>
                          <w:szCs w:val="15"/>
                          <w:lang w:val="en-US"/>
                        </w:rPr>
                      </w:pPr>
                      <w:r w:rsidRPr="00FB00CA">
                        <w:rPr>
                          <w:rFonts w:ascii="Arial" w:hAnsi="Arial" w:cs="Arial" w:hint="cs"/>
                          <w:b/>
                          <w:bCs/>
                          <w:color w:val="4EA72E" w:themeColor="accent6"/>
                          <w:sz w:val="15"/>
                          <w:szCs w:val="15"/>
                          <w:lang w:val="en-US"/>
                        </w:rPr>
                        <w:t xml:space="preserve">  - diversification</w:t>
                      </w:r>
                    </w:p>
                  </w:txbxContent>
                </v:textbox>
              </v:shape>
            </w:pict>
          </mc:Fallback>
        </mc:AlternateContent>
      </w:r>
      <w:r w:rsidR="0027716B" w:rsidRPr="00147D0A">
        <w:rPr>
          <w:rFonts w:ascii="Arial" w:hAnsi="Arial" w:cs="Arial" w:hint="cs"/>
          <w:noProof/>
        </w:rPr>
        <mc:AlternateContent>
          <mc:Choice Requires="wps">
            <w:drawing>
              <wp:anchor distT="0" distB="0" distL="114300" distR="114300" simplePos="0" relativeHeight="251722752" behindDoc="0" locked="0" layoutInCell="1" allowOverlap="1" wp14:anchorId="44C6BF58" wp14:editId="7A79BCE8">
                <wp:simplePos x="0" y="0"/>
                <wp:positionH relativeFrom="column">
                  <wp:posOffset>189865</wp:posOffset>
                </wp:positionH>
                <wp:positionV relativeFrom="paragraph">
                  <wp:posOffset>147015</wp:posOffset>
                </wp:positionV>
                <wp:extent cx="1036955" cy="1477645"/>
                <wp:effectExtent l="0" t="0" r="17145" b="8255"/>
                <wp:wrapNone/>
                <wp:docPr id="699075714" name="Text Box 4"/>
                <wp:cNvGraphicFramePr/>
                <a:graphic xmlns:a="http://schemas.openxmlformats.org/drawingml/2006/main">
                  <a:graphicData uri="http://schemas.microsoft.com/office/word/2010/wordprocessingShape">
                    <wps:wsp>
                      <wps:cNvSpPr txBox="1"/>
                      <wps:spPr>
                        <a:xfrm>
                          <a:off x="0" y="0"/>
                          <a:ext cx="1036955" cy="1477645"/>
                        </a:xfrm>
                        <a:prstGeom prst="rect">
                          <a:avLst/>
                        </a:prstGeom>
                        <a:solidFill>
                          <a:schemeClr val="accent6">
                            <a:lumMod val="20000"/>
                            <a:lumOff val="80000"/>
                          </a:schemeClr>
                        </a:solidFill>
                        <a:ln w="12700">
                          <a:solidFill>
                            <a:schemeClr val="tx1"/>
                          </a:solidFill>
                        </a:ln>
                      </wps:spPr>
                      <wps:txbx>
                        <w:txbxContent>
                          <w:p w14:paraId="6B54DEDB" w14:textId="13F8CAB9" w:rsidR="00282A48" w:rsidRPr="00FB00CA" w:rsidRDefault="00282A48" w:rsidP="009840A6">
                            <w:pPr>
                              <w:shd w:val="clear" w:color="auto" w:fill="D9F2D0" w:themeFill="accent6" w:themeFillTint="33"/>
                              <w:rPr>
                                <w:rFonts w:ascii="Arial" w:hAnsi="Arial" w:cs="Arial"/>
                                <w:b/>
                                <w:bCs/>
                                <w:color w:val="000000" w:themeColor="text1"/>
                                <w:sz w:val="20"/>
                                <w:szCs w:val="20"/>
                                <w:lang w:val="en-US"/>
                              </w:rPr>
                            </w:pPr>
                            <w:r w:rsidRPr="00FB00CA">
                              <w:rPr>
                                <w:rFonts w:ascii="Arial" w:hAnsi="Arial" w:cs="Arial" w:hint="cs"/>
                                <w:b/>
                                <w:bCs/>
                                <w:color w:val="000000" w:themeColor="text1"/>
                                <w:sz w:val="20"/>
                                <w:szCs w:val="20"/>
                                <w:lang w:val="en-US"/>
                              </w:rPr>
                              <w:t>Extraordinary Support</w:t>
                            </w:r>
                          </w:p>
                          <w:p w14:paraId="36FDDA98" w14:textId="77777777" w:rsidR="00282A48" w:rsidRPr="00FB00CA" w:rsidRDefault="00282A48" w:rsidP="009840A6">
                            <w:pPr>
                              <w:shd w:val="clear" w:color="auto" w:fill="D9F2D0" w:themeFill="accent6" w:themeFillTint="33"/>
                              <w:jc w:val="center"/>
                              <w:rPr>
                                <w:rFonts w:ascii="Arial" w:hAnsi="Arial" w:cs="Arial"/>
                                <w:b/>
                                <w:bCs/>
                                <w:color w:val="000000" w:themeColor="text1"/>
                                <w:sz w:val="11"/>
                                <w:szCs w:val="11"/>
                                <w:lang w:val="en-US"/>
                              </w:rPr>
                            </w:pPr>
                          </w:p>
                          <w:p w14:paraId="547EF949" w14:textId="50CFC09B" w:rsidR="00282A48" w:rsidRPr="00FB00CA" w:rsidRDefault="008F114A" w:rsidP="009840A6">
                            <w:pPr>
                              <w:shd w:val="clear" w:color="auto" w:fill="D9F2D0" w:themeFill="accent6" w:themeFillTint="33"/>
                              <w:rPr>
                                <w:rFonts w:ascii="Arial" w:hAnsi="Arial" w:cs="Arial"/>
                                <w:b/>
                                <w:bCs/>
                                <w:color w:val="000000" w:themeColor="text1"/>
                                <w:sz w:val="14"/>
                                <w:szCs w:val="14"/>
                                <w:lang w:val="en-US"/>
                              </w:rPr>
                            </w:pPr>
                            <w:r w:rsidRPr="00FB00CA">
                              <w:rPr>
                                <w:rFonts w:ascii="Arial" w:hAnsi="Arial" w:cs="Arial" w:hint="cs"/>
                                <w:b/>
                                <w:bCs/>
                                <w:color w:val="000000" w:themeColor="text1"/>
                                <w:sz w:val="14"/>
                                <w:szCs w:val="14"/>
                                <w:lang w:val="en-US"/>
                              </w:rPr>
                              <w:t>Likelihood of Support</w:t>
                            </w:r>
                          </w:p>
                          <w:p w14:paraId="659C0C21" w14:textId="2EE7C0A3" w:rsidR="00AF32D8" w:rsidRPr="00FB00CA" w:rsidRDefault="00AF32D8" w:rsidP="000A4AE1">
                            <w:pPr>
                              <w:pStyle w:val="ListParagraph"/>
                              <w:numPr>
                                <w:ilvl w:val="0"/>
                                <w:numId w:val="16"/>
                              </w:numPr>
                              <w:shd w:val="clear" w:color="auto" w:fill="D9F2D0" w:themeFill="accent6" w:themeFillTint="33"/>
                              <w:rPr>
                                <w:rFonts w:ascii="Arial" w:hAnsi="Arial" w:cs="Arial"/>
                                <w:color w:val="000000" w:themeColor="text1"/>
                                <w:sz w:val="13"/>
                                <w:szCs w:val="13"/>
                                <w:lang w:val="en-US"/>
                              </w:rPr>
                            </w:pPr>
                            <w:r w:rsidRPr="00FB00CA">
                              <w:rPr>
                                <w:rFonts w:ascii="Arial" w:hAnsi="Arial" w:cs="Arial" w:hint="cs"/>
                                <w:color w:val="000000" w:themeColor="text1"/>
                                <w:sz w:val="13"/>
                                <w:szCs w:val="13"/>
                                <w:lang w:val="en-US"/>
                              </w:rPr>
                              <w:t>Legal Framework / Policy</w:t>
                            </w:r>
                          </w:p>
                          <w:p w14:paraId="2CC83689" w14:textId="641F4252" w:rsidR="00AF32D8" w:rsidRPr="00FB00CA" w:rsidRDefault="00AF32D8" w:rsidP="000A4AE1">
                            <w:pPr>
                              <w:pStyle w:val="ListParagraph"/>
                              <w:numPr>
                                <w:ilvl w:val="0"/>
                                <w:numId w:val="16"/>
                              </w:numPr>
                              <w:shd w:val="clear" w:color="auto" w:fill="D9F2D0" w:themeFill="accent6" w:themeFillTint="33"/>
                              <w:rPr>
                                <w:rFonts w:ascii="Arial" w:hAnsi="Arial" w:cs="Arial"/>
                                <w:color w:val="000000" w:themeColor="text1"/>
                                <w:sz w:val="13"/>
                                <w:szCs w:val="13"/>
                                <w:lang w:val="en-US"/>
                              </w:rPr>
                            </w:pPr>
                            <w:r w:rsidRPr="00FB00CA">
                              <w:rPr>
                                <w:rFonts w:ascii="Arial" w:hAnsi="Arial" w:cs="Arial" w:hint="cs"/>
                                <w:color w:val="000000" w:themeColor="text1"/>
                                <w:sz w:val="13"/>
                                <w:szCs w:val="13"/>
                                <w:lang w:val="en-US"/>
                              </w:rPr>
                              <w:t>Reputational Risk</w:t>
                            </w:r>
                          </w:p>
                          <w:p w14:paraId="1CEDA104" w14:textId="164FB6AB" w:rsidR="00AF32D8" w:rsidRPr="00FB00CA" w:rsidRDefault="00AF32D8" w:rsidP="000A4AE1">
                            <w:pPr>
                              <w:pStyle w:val="ListParagraph"/>
                              <w:numPr>
                                <w:ilvl w:val="0"/>
                                <w:numId w:val="16"/>
                              </w:numPr>
                              <w:shd w:val="clear" w:color="auto" w:fill="D9F2D0" w:themeFill="accent6" w:themeFillTint="33"/>
                              <w:rPr>
                                <w:rFonts w:ascii="Arial" w:hAnsi="Arial" w:cs="Arial"/>
                                <w:color w:val="000000" w:themeColor="text1"/>
                                <w:sz w:val="13"/>
                                <w:szCs w:val="13"/>
                                <w:lang w:val="en-US"/>
                              </w:rPr>
                            </w:pPr>
                            <w:r w:rsidRPr="00FB00CA">
                              <w:rPr>
                                <w:rFonts w:ascii="Arial" w:hAnsi="Arial" w:cs="Arial" w:hint="cs"/>
                                <w:color w:val="000000" w:themeColor="text1"/>
                                <w:sz w:val="13"/>
                                <w:szCs w:val="13"/>
                                <w:lang w:val="en-US"/>
                              </w:rPr>
                              <w:t>Moral Hazard</w:t>
                            </w:r>
                          </w:p>
                          <w:p w14:paraId="504A4CC5" w14:textId="67F91992" w:rsidR="00AF32D8" w:rsidRPr="00FB00CA" w:rsidRDefault="00AF32D8" w:rsidP="000A4AE1">
                            <w:pPr>
                              <w:pStyle w:val="ListParagraph"/>
                              <w:numPr>
                                <w:ilvl w:val="0"/>
                                <w:numId w:val="16"/>
                              </w:numPr>
                              <w:shd w:val="clear" w:color="auto" w:fill="D9F2D0" w:themeFill="accent6" w:themeFillTint="33"/>
                              <w:rPr>
                                <w:rFonts w:ascii="Arial" w:hAnsi="Arial" w:cs="Arial"/>
                                <w:color w:val="000000" w:themeColor="text1"/>
                                <w:sz w:val="11"/>
                                <w:szCs w:val="11"/>
                                <w:lang w:val="en-US"/>
                              </w:rPr>
                            </w:pPr>
                            <w:r w:rsidRPr="00FB00CA">
                              <w:rPr>
                                <w:rFonts w:ascii="Arial" w:hAnsi="Arial" w:cs="Arial" w:hint="cs"/>
                                <w:color w:val="000000" w:themeColor="text1"/>
                                <w:sz w:val="13"/>
                                <w:szCs w:val="13"/>
                                <w:lang w:val="en-US"/>
                              </w:rPr>
                              <w:t>Strategic Role</w:t>
                            </w:r>
                          </w:p>
                          <w:p w14:paraId="30C54610" w14:textId="77777777" w:rsidR="001F3782" w:rsidRPr="00FB00CA" w:rsidRDefault="001F3782" w:rsidP="009840A6">
                            <w:pPr>
                              <w:shd w:val="clear" w:color="auto" w:fill="D9F2D0" w:themeFill="accent6" w:themeFillTint="33"/>
                              <w:rPr>
                                <w:rFonts w:ascii="Arial" w:hAnsi="Arial" w:cs="Arial"/>
                                <w:b/>
                                <w:bCs/>
                                <w:color w:val="000000" w:themeColor="text1"/>
                                <w:sz w:val="11"/>
                                <w:szCs w:val="11"/>
                                <w:lang w:val="en-US"/>
                              </w:rPr>
                            </w:pPr>
                          </w:p>
                          <w:p w14:paraId="3A91BB5D" w14:textId="3F6F6D6A" w:rsidR="00AF32D8" w:rsidRPr="00FB00CA" w:rsidRDefault="00AF32D8" w:rsidP="009840A6">
                            <w:pPr>
                              <w:shd w:val="clear" w:color="auto" w:fill="D9F2D0" w:themeFill="accent6" w:themeFillTint="33"/>
                              <w:rPr>
                                <w:rFonts w:ascii="Arial" w:hAnsi="Arial" w:cs="Arial"/>
                                <w:b/>
                                <w:bCs/>
                                <w:color w:val="000000" w:themeColor="text1"/>
                                <w:sz w:val="14"/>
                                <w:szCs w:val="14"/>
                                <w:lang w:val="en-US"/>
                              </w:rPr>
                            </w:pPr>
                            <w:r w:rsidRPr="00FB00CA">
                              <w:rPr>
                                <w:rFonts w:ascii="Arial" w:hAnsi="Arial" w:cs="Arial" w:hint="cs"/>
                                <w:b/>
                                <w:bCs/>
                                <w:color w:val="000000" w:themeColor="text1"/>
                                <w:sz w:val="14"/>
                                <w:szCs w:val="14"/>
                                <w:lang w:val="en-US"/>
                              </w:rPr>
                              <w:t>Joint Default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C6BF58" id="_x0000_s1039" type="#_x0000_t202" style="position:absolute;left:0;text-align:left;margin-left:14.95pt;margin-top:11.6pt;width:81.65pt;height:116.3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" fillcolor="#d9f2d0 [665]" strokecolor="black [3213]" strokeweight="1pt">
                <v:textbox>
                  <w:txbxContent>
                    <w:p w14:paraId="6B54DEDB" w14:textId="13F8CAB9" w:rsidR="00282A48" w:rsidRPr="00FB00CA" w:rsidRDefault="00282A48" w:rsidP="009840A6">
                      <w:pPr>
                        <w:shd w:val="clear" w:color="auto" w:fill="D9F2D0" w:themeFill="accent6" w:themeFillTint="33"/>
                        <w:rPr>
                          <w:rFonts w:ascii="Arial" w:hAnsi="Arial" w:cs="Arial"/>
                          <w:b/>
                          <w:bCs/>
                          <w:color w:val="000000" w:themeColor="text1"/>
                          <w:sz w:val="20"/>
                          <w:szCs w:val="20"/>
                          <w:lang w:val="en-US"/>
                        </w:rPr>
                      </w:pPr>
                      <w:r w:rsidRPr="00FB00CA">
                        <w:rPr>
                          <w:rFonts w:ascii="Arial" w:hAnsi="Arial" w:cs="Arial" w:hint="cs"/>
                          <w:b/>
                          <w:bCs/>
                          <w:color w:val="000000" w:themeColor="text1"/>
                          <w:sz w:val="20"/>
                          <w:szCs w:val="20"/>
                          <w:lang w:val="en-US"/>
                        </w:rPr>
                        <w:t>Extraordinary Support</w:t>
                      </w:r>
                    </w:p>
                    <w:p w14:paraId="36FDDA98" w14:textId="77777777" w:rsidR="00282A48" w:rsidRPr="00FB00CA" w:rsidRDefault="00282A48" w:rsidP="009840A6">
                      <w:pPr>
                        <w:shd w:val="clear" w:color="auto" w:fill="D9F2D0" w:themeFill="accent6" w:themeFillTint="33"/>
                        <w:jc w:val="center"/>
                        <w:rPr>
                          <w:rFonts w:ascii="Arial" w:hAnsi="Arial" w:cs="Arial"/>
                          <w:b/>
                          <w:bCs/>
                          <w:color w:val="000000" w:themeColor="text1"/>
                          <w:sz w:val="11"/>
                          <w:szCs w:val="11"/>
                          <w:lang w:val="en-US"/>
                        </w:rPr>
                      </w:pPr>
                    </w:p>
                    <w:p w14:paraId="547EF949" w14:textId="50CFC09B" w:rsidR="00282A48" w:rsidRPr="00FB00CA" w:rsidRDefault="008F114A" w:rsidP="009840A6">
                      <w:pPr>
                        <w:shd w:val="clear" w:color="auto" w:fill="D9F2D0" w:themeFill="accent6" w:themeFillTint="33"/>
                        <w:rPr>
                          <w:rFonts w:ascii="Arial" w:hAnsi="Arial" w:cs="Arial"/>
                          <w:b/>
                          <w:bCs/>
                          <w:color w:val="000000" w:themeColor="text1"/>
                          <w:sz w:val="14"/>
                          <w:szCs w:val="14"/>
                          <w:lang w:val="en-US"/>
                        </w:rPr>
                      </w:pPr>
                      <w:r w:rsidRPr="00FB00CA">
                        <w:rPr>
                          <w:rFonts w:ascii="Arial" w:hAnsi="Arial" w:cs="Arial" w:hint="cs"/>
                          <w:b/>
                          <w:bCs/>
                          <w:color w:val="000000" w:themeColor="text1"/>
                          <w:sz w:val="14"/>
                          <w:szCs w:val="14"/>
                          <w:lang w:val="en-US"/>
                        </w:rPr>
                        <w:t>Likelihood of Support</w:t>
                      </w:r>
                    </w:p>
                    <w:p w14:paraId="659C0C21" w14:textId="2EE7C0A3" w:rsidR="00AF32D8" w:rsidRPr="00FB00CA" w:rsidRDefault="00AF32D8" w:rsidP="000A4AE1">
                      <w:pPr>
                        <w:pStyle w:val="ListParagraph"/>
                        <w:numPr>
                          <w:ilvl w:val="0"/>
                          <w:numId w:val="16"/>
                        </w:numPr>
                        <w:shd w:val="clear" w:color="auto" w:fill="D9F2D0" w:themeFill="accent6" w:themeFillTint="33"/>
                        <w:rPr>
                          <w:rFonts w:ascii="Arial" w:hAnsi="Arial" w:cs="Arial"/>
                          <w:color w:val="000000" w:themeColor="text1"/>
                          <w:sz w:val="13"/>
                          <w:szCs w:val="13"/>
                          <w:lang w:val="en-US"/>
                        </w:rPr>
                      </w:pPr>
                      <w:r w:rsidRPr="00FB00CA">
                        <w:rPr>
                          <w:rFonts w:ascii="Arial" w:hAnsi="Arial" w:cs="Arial" w:hint="cs"/>
                          <w:color w:val="000000" w:themeColor="text1"/>
                          <w:sz w:val="13"/>
                          <w:szCs w:val="13"/>
                          <w:lang w:val="en-US"/>
                        </w:rPr>
                        <w:t>Legal Framework / Policy</w:t>
                      </w:r>
                    </w:p>
                    <w:p w14:paraId="2CC83689" w14:textId="641F4252" w:rsidR="00AF32D8" w:rsidRPr="00FB00CA" w:rsidRDefault="00AF32D8" w:rsidP="000A4AE1">
                      <w:pPr>
                        <w:pStyle w:val="ListParagraph"/>
                        <w:numPr>
                          <w:ilvl w:val="0"/>
                          <w:numId w:val="16"/>
                        </w:numPr>
                        <w:shd w:val="clear" w:color="auto" w:fill="D9F2D0" w:themeFill="accent6" w:themeFillTint="33"/>
                        <w:rPr>
                          <w:rFonts w:ascii="Arial" w:hAnsi="Arial" w:cs="Arial"/>
                          <w:color w:val="000000" w:themeColor="text1"/>
                          <w:sz w:val="13"/>
                          <w:szCs w:val="13"/>
                          <w:lang w:val="en-US"/>
                        </w:rPr>
                      </w:pPr>
                      <w:r w:rsidRPr="00FB00CA">
                        <w:rPr>
                          <w:rFonts w:ascii="Arial" w:hAnsi="Arial" w:cs="Arial" w:hint="cs"/>
                          <w:color w:val="000000" w:themeColor="text1"/>
                          <w:sz w:val="13"/>
                          <w:szCs w:val="13"/>
                          <w:lang w:val="en-US"/>
                        </w:rPr>
                        <w:t>Reputational Risk</w:t>
                      </w:r>
                    </w:p>
                    <w:p w14:paraId="1CEDA104" w14:textId="164FB6AB" w:rsidR="00AF32D8" w:rsidRPr="00FB00CA" w:rsidRDefault="00AF32D8" w:rsidP="000A4AE1">
                      <w:pPr>
                        <w:pStyle w:val="ListParagraph"/>
                        <w:numPr>
                          <w:ilvl w:val="0"/>
                          <w:numId w:val="16"/>
                        </w:numPr>
                        <w:shd w:val="clear" w:color="auto" w:fill="D9F2D0" w:themeFill="accent6" w:themeFillTint="33"/>
                        <w:rPr>
                          <w:rFonts w:ascii="Arial" w:hAnsi="Arial" w:cs="Arial"/>
                          <w:color w:val="000000" w:themeColor="text1"/>
                          <w:sz w:val="13"/>
                          <w:szCs w:val="13"/>
                          <w:lang w:val="en-US"/>
                        </w:rPr>
                      </w:pPr>
                      <w:r w:rsidRPr="00FB00CA">
                        <w:rPr>
                          <w:rFonts w:ascii="Arial" w:hAnsi="Arial" w:cs="Arial" w:hint="cs"/>
                          <w:color w:val="000000" w:themeColor="text1"/>
                          <w:sz w:val="13"/>
                          <w:szCs w:val="13"/>
                          <w:lang w:val="en-US"/>
                        </w:rPr>
                        <w:t>Moral Hazard</w:t>
                      </w:r>
                    </w:p>
                    <w:p w14:paraId="504A4CC5" w14:textId="67F91992" w:rsidR="00AF32D8" w:rsidRPr="00FB00CA" w:rsidRDefault="00AF32D8" w:rsidP="000A4AE1">
                      <w:pPr>
                        <w:pStyle w:val="ListParagraph"/>
                        <w:numPr>
                          <w:ilvl w:val="0"/>
                          <w:numId w:val="16"/>
                        </w:numPr>
                        <w:shd w:val="clear" w:color="auto" w:fill="D9F2D0" w:themeFill="accent6" w:themeFillTint="33"/>
                        <w:rPr>
                          <w:rFonts w:ascii="Arial" w:hAnsi="Arial" w:cs="Arial"/>
                          <w:color w:val="000000" w:themeColor="text1"/>
                          <w:sz w:val="11"/>
                          <w:szCs w:val="11"/>
                          <w:lang w:val="en-US"/>
                        </w:rPr>
                      </w:pPr>
                      <w:r w:rsidRPr="00FB00CA">
                        <w:rPr>
                          <w:rFonts w:ascii="Arial" w:hAnsi="Arial" w:cs="Arial" w:hint="cs"/>
                          <w:color w:val="000000" w:themeColor="text1"/>
                          <w:sz w:val="13"/>
                          <w:szCs w:val="13"/>
                          <w:lang w:val="en-US"/>
                        </w:rPr>
                        <w:t>Strategic Role</w:t>
                      </w:r>
                    </w:p>
                    <w:p w14:paraId="30C54610" w14:textId="77777777" w:rsidR="001F3782" w:rsidRPr="00FB00CA" w:rsidRDefault="001F3782" w:rsidP="009840A6">
                      <w:pPr>
                        <w:shd w:val="clear" w:color="auto" w:fill="D9F2D0" w:themeFill="accent6" w:themeFillTint="33"/>
                        <w:rPr>
                          <w:rFonts w:ascii="Arial" w:hAnsi="Arial" w:cs="Arial"/>
                          <w:b/>
                          <w:bCs/>
                          <w:color w:val="000000" w:themeColor="text1"/>
                          <w:sz w:val="11"/>
                          <w:szCs w:val="11"/>
                          <w:lang w:val="en-US"/>
                        </w:rPr>
                      </w:pPr>
                    </w:p>
                    <w:p w14:paraId="3A91BB5D" w14:textId="3F6F6D6A" w:rsidR="00AF32D8" w:rsidRPr="00FB00CA" w:rsidRDefault="00AF32D8" w:rsidP="009840A6">
                      <w:pPr>
                        <w:shd w:val="clear" w:color="auto" w:fill="D9F2D0" w:themeFill="accent6" w:themeFillTint="33"/>
                        <w:rPr>
                          <w:rFonts w:ascii="Arial" w:hAnsi="Arial" w:cs="Arial"/>
                          <w:b/>
                          <w:bCs/>
                          <w:color w:val="000000" w:themeColor="text1"/>
                          <w:sz w:val="14"/>
                          <w:szCs w:val="14"/>
                          <w:lang w:val="en-US"/>
                        </w:rPr>
                      </w:pPr>
                      <w:r w:rsidRPr="00FB00CA">
                        <w:rPr>
                          <w:rFonts w:ascii="Arial" w:hAnsi="Arial" w:cs="Arial" w:hint="cs"/>
                          <w:b/>
                          <w:bCs/>
                          <w:color w:val="000000" w:themeColor="text1"/>
                          <w:sz w:val="14"/>
                          <w:szCs w:val="14"/>
                          <w:lang w:val="en-US"/>
                        </w:rPr>
                        <w:t>Joint Default Analysis</w:t>
                      </w:r>
                    </w:p>
                  </w:txbxContent>
                </v:textbox>
              </v:shape>
            </w:pict>
          </mc:Fallback>
        </mc:AlternateContent>
      </w:r>
      <w:r w:rsidR="00282A48" w:rsidRPr="00147D0A">
        <w:rPr>
          <w:rFonts w:ascii="Arial" w:hAnsi="Arial" w:cs="Arial" w:hint="cs"/>
          <w:noProof/>
        </w:rPr>
        <w:t xml:space="preserve"> </w:t>
      </w:r>
    </w:p>
    <w:p w14:paraId="3978859A" w14:textId="039CD0C1" w:rsidR="00282A48" w:rsidRPr="00147D0A" w:rsidRDefault="0028676A" w:rsidP="00282A48">
      <w:pPr>
        <w:spacing w:line="360" w:lineRule="auto"/>
        <w:ind w:firstLine="360"/>
        <w:jc w:val="both"/>
        <w:rPr>
          <w:rFonts w:ascii="Arial" w:hAnsi="Arial" w:cs="Arial"/>
          <w:sz w:val="20"/>
          <w:szCs w:val="20"/>
        </w:rPr>
      </w:pPr>
      <w:r w:rsidRPr="00147D0A">
        <w:rPr>
          <w:rFonts w:ascii="Arial" w:hAnsi="Arial" w:cs="Arial" w:hint="cs"/>
          <w:noProof/>
        </w:rPr>
        <mc:AlternateContent>
          <mc:Choice Requires="wps">
            <w:drawing>
              <wp:anchor distT="0" distB="0" distL="114300" distR="114300" simplePos="0" relativeHeight="251714495" behindDoc="0" locked="0" layoutInCell="1" allowOverlap="1" wp14:anchorId="2836CE3E" wp14:editId="662BA57E">
                <wp:simplePos x="0" y="0"/>
                <wp:positionH relativeFrom="column">
                  <wp:posOffset>3092450</wp:posOffset>
                </wp:positionH>
                <wp:positionV relativeFrom="paragraph">
                  <wp:posOffset>185420</wp:posOffset>
                </wp:positionV>
                <wp:extent cx="991235" cy="457200"/>
                <wp:effectExtent l="0" t="0" r="12065" b="12700"/>
                <wp:wrapNone/>
                <wp:docPr id="596238214" name="Text Box 4"/>
                <wp:cNvGraphicFramePr/>
                <a:graphic xmlns:a="http://schemas.openxmlformats.org/drawingml/2006/main">
                  <a:graphicData uri="http://schemas.microsoft.com/office/word/2010/wordprocessingShape">
                    <wps:wsp>
                      <wps:cNvSpPr txBox="1"/>
                      <wps:spPr>
                        <a:xfrm>
                          <a:off x="0" y="0"/>
                          <a:ext cx="991235" cy="457200"/>
                        </a:xfrm>
                        <a:prstGeom prst="rect">
                          <a:avLst/>
                        </a:prstGeom>
                        <a:solidFill>
                          <a:schemeClr val="lt1"/>
                        </a:solidFill>
                        <a:ln w="3175">
                          <a:solidFill>
                            <a:schemeClr val="tx1"/>
                          </a:solidFill>
                        </a:ln>
                      </wps:spPr>
                      <wps:txbx>
                        <w:txbxContent>
                          <w:p w14:paraId="381E6D8F" w14:textId="73C83187" w:rsidR="009F657C" w:rsidRPr="00FB00CA" w:rsidRDefault="009F657C" w:rsidP="009F657C">
                            <w:pPr>
                              <w:rPr>
                                <w:rFonts w:ascii="Arial" w:hAnsi="Arial" w:cs="Arial"/>
                                <w:b/>
                                <w:bCs/>
                                <w:sz w:val="16"/>
                                <w:szCs w:val="16"/>
                                <w:lang w:val="en-US"/>
                              </w:rPr>
                            </w:pPr>
                            <w:r w:rsidRPr="00FB00CA">
                              <w:rPr>
                                <w:rFonts w:ascii="Arial" w:hAnsi="Arial" w:cs="Arial" w:hint="cs"/>
                                <w:b/>
                                <w:bCs/>
                                <w:sz w:val="16"/>
                                <w:szCs w:val="16"/>
                                <w:lang w:val="en-US"/>
                              </w:rPr>
                              <w:t>Leverage 25%</w:t>
                            </w:r>
                          </w:p>
                          <w:p w14:paraId="025DD4E1" w14:textId="1C2C1CA7" w:rsidR="009F657C" w:rsidRPr="00FB00CA" w:rsidRDefault="009F657C" w:rsidP="009F657C">
                            <w:pPr>
                              <w:rPr>
                                <w:rFonts w:ascii="Arial" w:hAnsi="Arial" w:cs="Arial"/>
                                <w:b/>
                                <w:bCs/>
                                <w:color w:val="FFBA00"/>
                                <w:sz w:val="15"/>
                                <w:szCs w:val="15"/>
                                <w:lang w:val="en-US"/>
                              </w:rPr>
                            </w:pPr>
                            <w:r w:rsidRPr="00FB00CA">
                              <w:rPr>
                                <w:rFonts w:ascii="Arial" w:hAnsi="Arial" w:cs="Arial" w:hint="cs"/>
                                <w:b/>
                                <w:bCs/>
                                <w:color w:val="4EA72E" w:themeColor="accent6"/>
                                <w:sz w:val="16"/>
                                <w:szCs w:val="16"/>
                                <w:lang w:val="en-US"/>
                              </w:rPr>
                              <w:t xml:space="preserve">  </w:t>
                            </w:r>
                            <w:r w:rsidRPr="00FB00CA">
                              <w:rPr>
                                <w:rFonts w:ascii="Arial" w:hAnsi="Arial" w:cs="Arial" w:hint="cs"/>
                                <w:b/>
                                <w:bCs/>
                                <w:color w:val="FFBA00"/>
                                <w:sz w:val="15"/>
                                <w:szCs w:val="15"/>
                                <w:lang w:val="en-US"/>
                              </w:rPr>
                              <w:t>- debt burden</w:t>
                            </w:r>
                          </w:p>
                          <w:p w14:paraId="25ADDFBC" w14:textId="169E2293" w:rsidR="009F657C" w:rsidRPr="00FB00CA" w:rsidRDefault="009F657C" w:rsidP="009F657C">
                            <w:pPr>
                              <w:rPr>
                                <w:rFonts w:ascii="Arial" w:hAnsi="Arial" w:cs="Arial"/>
                                <w:b/>
                                <w:bCs/>
                                <w:color w:val="FFBA00"/>
                                <w:sz w:val="15"/>
                                <w:szCs w:val="15"/>
                                <w:lang w:val="en-US"/>
                              </w:rPr>
                            </w:pPr>
                            <w:r w:rsidRPr="00FB00CA">
                              <w:rPr>
                                <w:rFonts w:ascii="Arial" w:hAnsi="Arial" w:cs="Arial" w:hint="cs"/>
                                <w:b/>
                                <w:bCs/>
                                <w:color w:val="FFBA00"/>
                                <w:sz w:val="15"/>
                                <w:szCs w:val="15"/>
                                <w:lang w:val="en-US"/>
                              </w:rPr>
                              <w:t xml:space="preserve">  - interest burden</w:t>
                            </w:r>
                          </w:p>
                          <w:p w14:paraId="64BC6B9E" w14:textId="49F94ABE" w:rsidR="009F657C" w:rsidRPr="00FB00CA" w:rsidRDefault="009F657C" w:rsidP="009F657C">
                            <w:pPr>
                              <w:rPr>
                                <w:rFonts w:ascii="Arial" w:hAnsi="Arial" w:cs="Arial"/>
                                <w:b/>
                                <w:bCs/>
                                <w:color w:val="0F9ED5" w:themeColor="accent4"/>
                                <w:sz w:val="15"/>
                                <w:szCs w:val="15"/>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36CE3E" id="_x0000_s1040" type="#_x0000_t202" style="position:absolute;left:0;text-align:left;margin-left:243.5pt;margin-top:14.6pt;width:78.05pt;height:36pt;z-index:2517144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" fillcolor="white [3201]" strokecolor="black [3213]" strokeweight=".25pt">
                <v:textbox>
                  <w:txbxContent>
                    <w:p w14:paraId="381E6D8F" w14:textId="73C83187" w:rsidR="009F657C" w:rsidRPr="00FB00CA" w:rsidRDefault="009F657C" w:rsidP="009F657C">
                      <w:pPr>
                        <w:rPr>
                          <w:rFonts w:ascii="Arial" w:hAnsi="Arial" w:cs="Arial"/>
                          <w:b/>
                          <w:bCs/>
                          <w:sz w:val="16"/>
                          <w:szCs w:val="16"/>
                          <w:lang w:val="en-US"/>
                        </w:rPr>
                      </w:pPr>
                      <w:r w:rsidRPr="00FB00CA">
                        <w:rPr>
                          <w:rFonts w:ascii="Arial" w:hAnsi="Arial" w:cs="Arial" w:hint="cs"/>
                          <w:b/>
                          <w:bCs/>
                          <w:sz w:val="16"/>
                          <w:szCs w:val="16"/>
                          <w:lang w:val="en-US"/>
                        </w:rPr>
                        <w:t>Leverage 25%</w:t>
                      </w:r>
                    </w:p>
                    <w:p w14:paraId="025DD4E1" w14:textId="1C2C1CA7" w:rsidR="009F657C" w:rsidRPr="00FB00CA" w:rsidRDefault="009F657C" w:rsidP="009F657C">
                      <w:pPr>
                        <w:rPr>
                          <w:rFonts w:ascii="Arial" w:hAnsi="Arial" w:cs="Arial"/>
                          <w:b/>
                          <w:bCs/>
                          <w:color w:val="FFBA00"/>
                          <w:sz w:val="15"/>
                          <w:szCs w:val="15"/>
                          <w:lang w:val="en-US"/>
                        </w:rPr>
                      </w:pPr>
                      <w:r w:rsidRPr="00FB00CA">
                        <w:rPr>
                          <w:rFonts w:ascii="Arial" w:hAnsi="Arial" w:cs="Arial" w:hint="cs"/>
                          <w:b/>
                          <w:bCs/>
                          <w:color w:val="4EA72E" w:themeColor="accent6"/>
                          <w:sz w:val="16"/>
                          <w:szCs w:val="16"/>
                          <w:lang w:val="en-US"/>
                        </w:rPr>
                        <w:t xml:space="preserve">  </w:t>
                      </w:r>
                      <w:r w:rsidRPr="00FB00CA">
                        <w:rPr>
                          <w:rFonts w:ascii="Arial" w:hAnsi="Arial" w:cs="Arial" w:hint="cs"/>
                          <w:b/>
                          <w:bCs/>
                          <w:color w:val="FFBA00"/>
                          <w:sz w:val="15"/>
                          <w:szCs w:val="15"/>
                          <w:lang w:val="en-US"/>
                        </w:rPr>
                        <w:t>- debt burden</w:t>
                      </w:r>
                    </w:p>
                    <w:p w14:paraId="25ADDFBC" w14:textId="169E2293" w:rsidR="009F657C" w:rsidRPr="00FB00CA" w:rsidRDefault="009F657C" w:rsidP="009F657C">
                      <w:pPr>
                        <w:rPr>
                          <w:rFonts w:ascii="Arial" w:hAnsi="Arial" w:cs="Arial"/>
                          <w:b/>
                          <w:bCs/>
                          <w:color w:val="FFBA00"/>
                          <w:sz w:val="15"/>
                          <w:szCs w:val="15"/>
                          <w:lang w:val="en-US"/>
                        </w:rPr>
                      </w:pPr>
                      <w:r w:rsidRPr="00FB00CA">
                        <w:rPr>
                          <w:rFonts w:ascii="Arial" w:hAnsi="Arial" w:cs="Arial" w:hint="cs"/>
                          <w:b/>
                          <w:bCs/>
                          <w:color w:val="FFBA00"/>
                          <w:sz w:val="15"/>
                          <w:szCs w:val="15"/>
                          <w:lang w:val="en-US"/>
                        </w:rPr>
                        <w:t xml:space="preserve">  - interest burden</w:t>
                      </w:r>
                    </w:p>
                    <w:p w14:paraId="64BC6B9E" w14:textId="49F94ABE" w:rsidR="009F657C" w:rsidRPr="00FB00CA" w:rsidRDefault="009F657C" w:rsidP="009F657C">
                      <w:pPr>
                        <w:rPr>
                          <w:rFonts w:ascii="Arial" w:hAnsi="Arial" w:cs="Arial"/>
                          <w:b/>
                          <w:bCs/>
                          <w:color w:val="0F9ED5" w:themeColor="accent4"/>
                          <w:sz w:val="15"/>
                          <w:szCs w:val="15"/>
                          <w:lang w:val="en-US"/>
                        </w:rPr>
                      </w:pPr>
                    </w:p>
                  </w:txbxContent>
                </v:textbox>
              </v:shape>
            </w:pict>
          </mc:Fallback>
        </mc:AlternateContent>
      </w:r>
      <w:r w:rsidR="003315BB" w:rsidRPr="00147D0A">
        <w:rPr>
          <w:rFonts w:ascii="Arial" w:hAnsi="Arial" w:cs="Arial" w:hint="cs"/>
          <w:noProof/>
        </w:rPr>
        <mc:AlternateContent>
          <mc:Choice Requires="wps">
            <w:drawing>
              <wp:anchor distT="0" distB="0" distL="114300" distR="114300" simplePos="0" relativeHeight="251704320" behindDoc="0" locked="0" layoutInCell="1" allowOverlap="1" wp14:anchorId="0FB656C4" wp14:editId="50DC63EC">
                <wp:simplePos x="0" y="0"/>
                <wp:positionH relativeFrom="column">
                  <wp:posOffset>2916860</wp:posOffset>
                </wp:positionH>
                <wp:positionV relativeFrom="paragraph">
                  <wp:posOffset>188595</wp:posOffset>
                </wp:positionV>
                <wp:extent cx="186690" cy="0"/>
                <wp:effectExtent l="25400" t="63500" r="0" b="76200"/>
                <wp:wrapNone/>
                <wp:docPr id="1588501669" name="Straight Arrow Connector 5"/>
                <wp:cNvGraphicFramePr/>
                <a:graphic xmlns:a="http://schemas.openxmlformats.org/drawingml/2006/main">
                  <a:graphicData uri="http://schemas.microsoft.com/office/word/2010/wordprocessingShape">
                    <wps:wsp>
                      <wps:cNvCnPr/>
                      <wps:spPr>
                        <a:xfrm flipH="1">
                          <a:off x="0" y="0"/>
                          <a:ext cx="186690" cy="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90F4CF" id="Straight Arrow Connector 5" o:spid="_x0000_s1026" type="#_x0000_t32" style="position:absolute;margin-left:229.65pt;margin-top:14.85pt;width:14.7pt;height:0;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" strokecolor="black [3213]" strokeweight="1.25pt">
                <v:stroke endarrow="block" joinstyle="miter"/>
              </v:shape>
            </w:pict>
          </mc:Fallback>
        </mc:AlternateContent>
      </w:r>
      <w:r w:rsidR="003315BB" w:rsidRPr="00147D0A">
        <w:rPr>
          <w:rFonts w:ascii="Arial" w:hAnsi="Arial" w:cs="Arial" w:hint="cs"/>
          <w:noProof/>
        </w:rPr>
        <mc:AlternateContent>
          <mc:Choice Requires="wps">
            <w:drawing>
              <wp:anchor distT="0" distB="0" distL="114300" distR="114300" simplePos="0" relativeHeight="251714303" behindDoc="0" locked="0" layoutInCell="1" allowOverlap="1" wp14:anchorId="479DEE85" wp14:editId="24A03DE2">
                <wp:simplePos x="0" y="0"/>
                <wp:positionH relativeFrom="column">
                  <wp:posOffset>4202430</wp:posOffset>
                </wp:positionH>
                <wp:positionV relativeFrom="paragraph">
                  <wp:posOffset>1558925</wp:posOffset>
                </wp:positionV>
                <wp:extent cx="1381760" cy="611505"/>
                <wp:effectExtent l="0" t="0" r="15240" b="10795"/>
                <wp:wrapNone/>
                <wp:docPr id="1471277748" name="Text Box 4"/>
                <wp:cNvGraphicFramePr/>
                <a:graphic xmlns:a="http://schemas.openxmlformats.org/drawingml/2006/main">
                  <a:graphicData uri="http://schemas.microsoft.com/office/word/2010/wordprocessingShape">
                    <wps:wsp>
                      <wps:cNvSpPr txBox="1"/>
                      <wps:spPr>
                        <a:xfrm>
                          <a:off x="0" y="0"/>
                          <a:ext cx="1381760" cy="611505"/>
                        </a:xfrm>
                        <a:prstGeom prst="rect">
                          <a:avLst/>
                        </a:prstGeom>
                        <a:solidFill>
                          <a:schemeClr val="lt1"/>
                        </a:solidFill>
                        <a:ln w="3175">
                          <a:solidFill>
                            <a:schemeClr val="tx1"/>
                          </a:solidFill>
                        </a:ln>
                      </wps:spPr>
                      <wps:txbx>
                        <w:txbxContent>
                          <w:p w14:paraId="79E5C46C" w14:textId="2F67A007" w:rsidR="009F657C" w:rsidRPr="00FB00CA" w:rsidRDefault="009F657C" w:rsidP="009F657C">
                            <w:pPr>
                              <w:rPr>
                                <w:rFonts w:ascii="Arial" w:hAnsi="Arial" w:cs="Arial"/>
                                <w:b/>
                                <w:bCs/>
                                <w:sz w:val="16"/>
                                <w:szCs w:val="16"/>
                                <w:lang w:val="en-US"/>
                              </w:rPr>
                            </w:pPr>
                            <w:r w:rsidRPr="00FB00CA">
                              <w:rPr>
                                <w:rFonts w:ascii="Arial" w:hAnsi="Arial" w:cs="Arial" w:hint="cs"/>
                                <w:b/>
                                <w:bCs/>
                                <w:sz w:val="16"/>
                                <w:szCs w:val="16"/>
                                <w:lang w:val="en-US"/>
                              </w:rPr>
                              <w:t>Institutional Framework &amp; Governance 30%</w:t>
                            </w:r>
                          </w:p>
                          <w:p w14:paraId="7EAD56EC" w14:textId="28F418B2" w:rsidR="009F657C" w:rsidRPr="00FB00CA" w:rsidRDefault="009F657C" w:rsidP="009F657C">
                            <w:pPr>
                              <w:rPr>
                                <w:rFonts w:ascii="Arial" w:hAnsi="Arial" w:cs="Arial"/>
                                <w:b/>
                                <w:bCs/>
                                <w:color w:val="0F9ED5" w:themeColor="accent4"/>
                                <w:sz w:val="15"/>
                                <w:szCs w:val="15"/>
                                <w:lang w:val="en-US"/>
                              </w:rPr>
                            </w:pPr>
                            <w:r w:rsidRPr="00FB00CA">
                              <w:rPr>
                                <w:rFonts w:ascii="Arial" w:hAnsi="Arial" w:cs="Arial" w:hint="cs"/>
                                <w:b/>
                                <w:bCs/>
                                <w:color w:val="4EA72E" w:themeColor="accent6"/>
                                <w:sz w:val="16"/>
                                <w:szCs w:val="16"/>
                                <w:lang w:val="en-US"/>
                              </w:rPr>
                              <w:t xml:space="preserve">  </w:t>
                            </w:r>
                            <w:r w:rsidRPr="00FB00CA">
                              <w:rPr>
                                <w:rFonts w:ascii="Arial" w:hAnsi="Arial" w:cs="Arial" w:hint="cs"/>
                                <w:b/>
                                <w:bCs/>
                                <w:color w:val="0F9ED5" w:themeColor="accent4"/>
                                <w:sz w:val="15"/>
                                <w:szCs w:val="15"/>
                                <w:lang w:val="en-US"/>
                              </w:rPr>
                              <w:t>- institutional framework</w:t>
                            </w:r>
                          </w:p>
                          <w:p w14:paraId="3F023C25" w14:textId="01A96550" w:rsidR="009F657C" w:rsidRPr="00FB00CA" w:rsidRDefault="009F657C" w:rsidP="009F657C">
                            <w:pPr>
                              <w:rPr>
                                <w:rFonts w:ascii="Arial" w:hAnsi="Arial" w:cs="Arial"/>
                                <w:b/>
                                <w:bCs/>
                                <w:color w:val="0F9ED5" w:themeColor="accent4"/>
                                <w:sz w:val="15"/>
                                <w:szCs w:val="15"/>
                                <w:lang w:val="en-US"/>
                              </w:rPr>
                            </w:pPr>
                            <w:r w:rsidRPr="00FB00CA">
                              <w:rPr>
                                <w:rFonts w:ascii="Arial" w:hAnsi="Arial" w:cs="Arial" w:hint="cs"/>
                                <w:b/>
                                <w:bCs/>
                                <w:color w:val="4EA72E" w:themeColor="accent6"/>
                                <w:sz w:val="15"/>
                                <w:szCs w:val="15"/>
                                <w:lang w:val="en-US"/>
                              </w:rPr>
                              <w:t xml:space="preserve">  </w:t>
                            </w:r>
                            <w:r w:rsidRPr="00FB00CA">
                              <w:rPr>
                                <w:rFonts w:ascii="Arial" w:hAnsi="Arial" w:cs="Arial" w:hint="cs"/>
                                <w:b/>
                                <w:bCs/>
                                <w:color w:val="0F9ED5" w:themeColor="accent4"/>
                                <w:sz w:val="15"/>
                                <w:szCs w:val="15"/>
                                <w:lang w:val="en-US"/>
                              </w:rPr>
                              <w:t>- governance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9DEE85" id="_x0000_s1041" type="#_x0000_t202" style="position:absolute;left:0;text-align:left;margin-left:330.9pt;margin-top:122.75pt;width:108.8pt;height:48.15pt;z-index:2517143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" fillcolor="white [3201]" strokecolor="black [3213]" strokeweight=".25pt">
                <v:textbox>
                  <w:txbxContent>
                    <w:p w14:paraId="79E5C46C" w14:textId="2F67A007" w:rsidR="009F657C" w:rsidRPr="00FB00CA" w:rsidRDefault="009F657C" w:rsidP="009F657C">
                      <w:pPr>
                        <w:rPr>
                          <w:rFonts w:ascii="Arial" w:hAnsi="Arial" w:cs="Arial"/>
                          <w:b/>
                          <w:bCs/>
                          <w:sz w:val="16"/>
                          <w:szCs w:val="16"/>
                          <w:lang w:val="en-US"/>
                        </w:rPr>
                      </w:pPr>
                      <w:r w:rsidRPr="00FB00CA">
                        <w:rPr>
                          <w:rFonts w:ascii="Arial" w:hAnsi="Arial" w:cs="Arial" w:hint="cs"/>
                          <w:b/>
                          <w:bCs/>
                          <w:sz w:val="16"/>
                          <w:szCs w:val="16"/>
                          <w:lang w:val="en-US"/>
                        </w:rPr>
                        <w:t>Institutional Framework &amp; Governance 30%</w:t>
                      </w:r>
                    </w:p>
                    <w:p w14:paraId="7EAD56EC" w14:textId="28F418B2" w:rsidR="009F657C" w:rsidRPr="00FB00CA" w:rsidRDefault="009F657C" w:rsidP="009F657C">
                      <w:pPr>
                        <w:rPr>
                          <w:rFonts w:ascii="Arial" w:hAnsi="Arial" w:cs="Arial"/>
                          <w:b/>
                          <w:bCs/>
                          <w:color w:val="0F9ED5" w:themeColor="accent4"/>
                          <w:sz w:val="15"/>
                          <w:szCs w:val="15"/>
                          <w:lang w:val="en-US"/>
                        </w:rPr>
                      </w:pPr>
                      <w:r w:rsidRPr="00FB00CA">
                        <w:rPr>
                          <w:rFonts w:ascii="Arial" w:hAnsi="Arial" w:cs="Arial" w:hint="cs"/>
                          <w:b/>
                          <w:bCs/>
                          <w:color w:val="4EA72E" w:themeColor="accent6"/>
                          <w:sz w:val="16"/>
                          <w:szCs w:val="16"/>
                          <w:lang w:val="en-US"/>
                        </w:rPr>
                        <w:t xml:space="preserve">  </w:t>
                      </w:r>
                      <w:r w:rsidRPr="00FB00CA">
                        <w:rPr>
                          <w:rFonts w:ascii="Arial" w:hAnsi="Arial" w:cs="Arial" w:hint="cs"/>
                          <w:b/>
                          <w:bCs/>
                          <w:color w:val="0F9ED5" w:themeColor="accent4"/>
                          <w:sz w:val="15"/>
                          <w:szCs w:val="15"/>
                          <w:lang w:val="en-US"/>
                        </w:rPr>
                        <w:t>- institutional framework</w:t>
                      </w:r>
                    </w:p>
                    <w:p w14:paraId="3F023C25" w14:textId="01A96550" w:rsidR="009F657C" w:rsidRPr="00FB00CA" w:rsidRDefault="009F657C" w:rsidP="009F657C">
                      <w:pPr>
                        <w:rPr>
                          <w:rFonts w:ascii="Arial" w:hAnsi="Arial" w:cs="Arial"/>
                          <w:b/>
                          <w:bCs/>
                          <w:color w:val="0F9ED5" w:themeColor="accent4"/>
                          <w:sz w:val="15"/>
                          <w:szCs w:val="15"/>
                          <w:lang w:val="en-US"/>
                        </w:rPr>
                      </w:pPr>
                      <w:r w:rsidRPr="00FB00CA">
                        <w:rPr>
                          <w:rFonts w:ascii="Arial" w:hAnsi="Arial" w:cs="Arial" w:hint="cs"/>
                          <w:b/>
                          <w:bCs/>
                          <w:color w:val="4EA72E" w:themeColor="accent6"/>
                          <w:sz w:val="15"/>
                          <w:szCs w:val="15"/>
                          <w:lang w:val="en-US"/>
                        </w:rPr>
                        <w:t xml:space="preserve">  </w:t>
                      </w:r>
                      <w:r w:rsidRPr="00FB00CA">
                        <w:rPr>
                          <w:rFonts w:ascii="Arial" w:hAnsi="Arial" w:cs="Arial" w:hint="cs"/>
                          <w:b/>
                          <w:bCs/>
                          <w:color w:val="0F9ED5" w:themeColor="accent4"/>
                          <w:sz w:val="15"/>
                          <w:szCs w:val="15"/>
                          <w:lang w:val="en-US"/>
                        </w:rPr>
                        <w:t>- governance</w:t>
                      </w:r>
                    </w:p>
                  </w:txbxContent>
                </v:textbox>
              </v:shape>
            </w:pict>
          </mc:Fallback>
        </mc:AlternateContent>
      </w:r>
      <w:r w:rsidR="003315BB" w:rsidRPr="00147D0A">
        <w:rPr>
          <w:rFonts w:ascii="Arial" w:hAnsi="Arial" w:cs="Arial" w:hint="cs"/>
          <w:noProof/>
        </w:rPr>
        <mc:AlternateContent>
          <mc:Choice Requires="wps">
            <w:drawing>
              <wp:anchor distT="0" distB="0" distL="114300" distR="114300" simplePos="0" relativeHeight="251717632" behindDoc="0" locked="0" layoutInCell="1" allowOverlap="1" wp14:anchorId="76721F67" wp14:editId="0814E4F5">
                <wp:simplePos x="0" y="0"/>
                <wp:positionH relativeFrom="column">
                  <wp:posOffset>1532255</wp:posOffset>
                </wp:positionH>
                <wp:positionV relativeFrom="paragraph">
                  <wp:posOffset>1483360</wp:posOffset>
                </wp:positionV>
                <wp:extent cx="1318260" cy="708660"/>
                <wp:effectExtent l="0" t="0" r="15240" b="15240"/>
                <wp:wrapNone/>
                <wp:docPr id="8039056" name="Text Box 4"/>
                <wp:cNvGraphicFramePr/>
                <a:graphic xmlns:a="http://schemas.openxmlformats.org/drawingml/2006/main">
                  <a:graphicData uri="http://schemas.microsoft.com/office/word/2010/wordprocessingShape">
                    <wps:wsp>
                      <wps:cNvSpPr txBox="1"/>
                      <wps:spPr>
                        <a:xfrm>
                          <a:off x="0" y="0"/>
                          <a:ext cx="1318260" cy="708660"/>
                        </a:xfrm>
                        <a:prstGeom prst="rect">
                          <a:avLst/>
                        </a:prstGeom>
                        <a:solidFill>
                          <a:schemeClr val="accent4">
                            <a:lumMod val="40000"/>
                            <a:lumOff val="60000"/>
                          </a:schemeClr>
                        </a:solidFill>
                        <a:ln w="6350">
                          <a:solidFill>
                            <a:schemeClr val="tx1"/>
                          </a:solidFill>
                        </a:ln>
                      </wps:spPr>
                      <wps:txbx>
                        <w:txbxContent>
                          <w:p w14:paraId="2BDEA9AF" w14:textId="77777777" w:rsidR="008F114A" w:rsidRPr="00CD3C50" w:rsidRDefault="008F114A" w:rsidP="00C11651">
                            <w:pPr>
                              <w:rPr>
                                <w:rFonts w:ascii="Arial" w:hAnsi="Arial" w:cs="Arial"/>
                                <w:b/>
                                <w:bCs/>
                                <w:color w:val="000000" w:themeColor="text1"/>
                                <w:sz w:val="15"/>
                                <w:szCs w:val="15"/>
                                <w:lang w:val="en-US"/>
                              </w:rPr>
                            </w:pPr>
                            <w:r w:rsidRPr="00CD3C50">
                              <w:rPr>
                                <w:rFonts w:ascii="Arial" w:hAnsi="Arial" w:cs="Arial" w:hint="cs"/>
                                <w:b/>
                                <w:bCs/>
                                <w:color w:val="000000" w:themeColor="text1"/>
                                <w:sz w:val="15"/>
                                <w:szCs w:val="15"/>
                                <w:lang w:val="en-US"/>
                              </w:rPr>
                              <w:t>Operating Environment</w:t>
                            </w:r>
                          </w:p>
                          <w:p w14:paraId="70165364" w14:textId="41FF8925" w:rsidR="008877C2" w:rsidRPr="00CD3C50" w:rsidRDefault="008F114A" w:rsidP="000A4AE1">
                            <w:pPr>
                              <w:pStyle w:val="ListParagraph"/>
                              <w:numPr>
                                <w:ilvl w:val="0"/>
                                <w:numId w:val="15"/>
                              </w:numPr>
                              <w:rPr>
                                <w:rFonts w:ascii="Arial" w:hAnsi="Arial" w:cs="Arial"/>
                                <w:color w:val="000000" w:themeColor="text1"/>
                                <w:sz w:val="13"/>
                                <w:szCs w:val="13"/>
                                <w:lang w:val="en-US"/>
                              </w:rPr>
                            </w:pPr>
                            <w:r w:rsidRPr="00CD3C50">
                              <w:rPr>
                                <w:rFonts w:ascii="Arial" w:hAnsi="Arial" w:cs="Arial" w:hint="cs"/>
                                <w:color w:val="000000" w:themeColor="text1"/>
                                <w:sz w:val="13"/>
                                <w:szCs w:val="13"/>
                                <w:lang w:val="en-US"/>
                              </w:rPr>
                              <w:t>Macroeconomic Environment</w:t>
                            </w:r>
                          </w:p>
                          <w:p w14:paraId="59D43D20" w14:textId="37A1F31F" w:rsidR="008F114A" w:rsidRPr="00CD3C50" w:rsidRDefault="008F114A" w:rsidP="000A4AE1">
                            <w:pPr>
                              <w:pStyle w:val="ListParagraph"/>
                              <w:numPr>
                                <w:ilvl w:val="0"/>
                                <w:numId w:val="15"/>
                              </w:numPr>
                              <w:rPr>
                                <w:rFonts w:ascii="Arial" w:hAnsi="Arial" w:cs="Arial"/>
                                <w:color w:val="000000" w:themeColor="text1"/>
                                <w:sz w:val="13"/>
                                <w:szCs w:val="13"/>
                                <w:lang w:val="en-US"/>
                              </w:rPr>
                            </w:pPr>
                            <w:r w:rsidRPr="00CD3C50">
                              <w:rPr>
                                <w:rFonts w:ascii="Arial" w:hAnsi="Arial" w:cs="Arial" w:hint="cs"/>
                                <w:color w:val="000000" w:themeColor="text1"/>
                                <w:sz w:val="13"/>
                                <w:szCs w:val="13"/>
                                <w:lang w:val="en-US"/>
                              </w:rPr>
                              <w:t>Institutional Framework</w:t>
                            </w:r>
                          </w:p>
                          <w:p w14:paraId="11D80785" w14:textId="20103713" w:rsidR="008F114A" w:rsidRPr="00CD3C50" w:rsidRDefault="008F114A" w:rsidP="000A4AE1">
                            <w:pPr>
                              <w:pStyle w:val="ListParagraph"/>
                              <w:numPr>
                                <w:ilvl w:val="0"/>
                                <w:numId w:val="15"/>
                              </w:numPr>
                              <w:rPr>
                                <w:rFonts w:ascii="Arial" w:hAnsi="Arial" w:cs="Arial"/>
                                <w:color w:val="000000" w:themeColor="text1"/>
                                <w:sz w:val="13"/>
                                <w:szCs w:val="13"/>
                                <w:lang w:val="en-US"/>
                              </w:rPr>
                            </w:pPr>
                            <w:r w:rsidRPr="00CD3C50">
                              <w:rPr>
                                <w:rFonts w:ascii="Arial" w:hAnsi="Arial" w:cs="Arial" w:hint="cs"/>
                                <w:color w:val="000000" w:themeColor="text1"/>
                                <w:sz w:val="13"/>
                                <w:szCs w:val="13"/>
                                <w:lang w:val="en-US"/>
                              </w:rPr>
                              <w:t xml:space="preserve">Ordinary Support from Higher-Tier Governments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721F67" id="_x0000_s1042" type="#_x0000_t202" style="position:absolute;left:0;text-align:left;margin-left:120.65pt;margin-top:116.8pt;width:103.8pt;height:55.8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" fillcolor="#95dcf7 [1303]" strokecolor="black [3213]" strokeweight=".5pt">
                <v:textbox>
                  <w:txbxContent>
                    <w:p w14:paraId="2BDEA9AF" w14:textId="77777777" w:rsidR="008F114A" w:rsidRPr="00CD3C50" w:rsidRDefault="008F114A" w:rsidP="00C11651">
                      <w:pPr>
                        <w:rPr>
                          <w:rFonts w:ascii="Arial" w:hAnsi="Arial" w:cs="Arial"/>
                          <w:b/>
                          <w:bCs/>
                          <w:color w:val="000000" w:themeColor="text1"/>
                          <w:sz w:val="15"/>
                          <w:szCs w:val="15"/>
                          <w:lang w:val="en-US"/>
                        </w:rPr>
                      </w:pPr>
                      <w:r w:rsidRPr="00CD3C50">
                        <w:rPr>
                          <w:rFonts w:ascii="Arial" w:hAnsi="Arial" w:cs="Arial" w:hint="cs"/>
                          <w:b/>
                          <w:bCs/>
                          <w:color w:val="000000" w:themeColor="text1"/>
                          <w:sz w:val="15"/>
                          <w:szCs w:val="15"/>
                          <w:lang w:val="en-US"/>
                        </w:rPr>
                        <w:t>Operating Environment</w:t>
                      </w:r>
                    </w:p>
                    <w:p w14:paraId="70165364" w14:textId="41FF8925" w:rsidR="008877C2" w:rsidRPr="00CD3C50" w:rsidRDefault="008F114A" w:rsidP="000A4AE1">
                      <w:pPr>
                        <w:pStyle w:val="ListParagraph"/>
                        <w:numPr>
                          <w:ilvl w:val="0"/>
                          <w:numId w:val="15"/>
                        </w:numPr>
                        <w:rPr>
                          <w:rFonts w:ascii="Arial" w:hAnsi="Arial" w:cs="Arial"/>
                          <w:color w:val="000000" w:themeColor="text1"/>
                          <w:sz w:val="13"/>
                          <w:szCs w:val="13"/>
                          <w:lang w:val="en-US"/>
                        </w:rPr>
                      </w:pPr>
                      <w:r w:rsidRPr="00CD3C50">
                        <w:rPr>
                          <w:rFonts w:ascii="Arial" w:hAnsi="Arial" w:cs="Arial" w:hint="cs"/>
                          <w:color w:val="000000" w:themeColor="text1"/>
                          <w:sz w:val="13"/>
                          <w:szCs w:val="13"/>
                          <w:lang w:val="en-US"/>
                        </w:rPr>
                        <w:t>Macroeconomic Environment</w:t>
                      </w:r>
                    </w:p>
                    <w:p w14:paraId="59D43D20" w14:textId="37A1F31F" w:rsidR="008F114A" w:rsidRPr="00CD3C50" w:rsidRDefault="008F114A" w:rsidP="000A4AE1">
                      <w:pPr>
                        <w:pStyle w:val="ListParagraph"/>
                        <w:numPr>
                          <w:ilvl w:val="0"/>
                          <w:numId w:val="15"/>
                        </w:numPr>
                        <w:rPr>
                          <w:rFonts w:ascii="Arial" w:hAnsi="Arial" w:cs="Arial"/>
                          <w:color w:val="000000" w:themeColor="text1"/>
                          <w:sz w:val="13"/>
                          <w:szCs w:val="13"/>
                          <w:lang w:val="en-US"/>
                        </w:rPr>
                      </w:pPr>
                      <w:r w:rsidRPr="00CD3C50">
                        <w:rPr>
                          <w:rFonts w:ascii="Arial" w:hAnsi="Arial" w:cs="Arial" w:hint="cs"/>
                          <w:color w:val="000000" w:themeColor="text1"/>
                          <w:sz w:val="13"/>
                          <w:szCs w:val="13"/>
                          <w:lang w:val="en-US"/>
                        </w:rPr>
                        <w:t>Institutional Framework</w:t>
                      </w:r>
                    </w:p>
                    <w:p w14:paraId="11D80785" w14:textId="20103713" w:rsidR="008F114A" w:rsidRPr="00CD3C50" w:rsidRDefault="008F114A" w:rsidP="000A4AE1">
                      <w:pPr>
                        <w:pStyle w:val="ListParagraph"/>
                        <w:numPr>
                          <w:ilvl w:val="0"/>
                          <w:numId w:val="15"/>
                        </w:numPr>
                        <w:rPr>
                          <w:rFonts w:ascii="Arial" w:hAnsi="Arial" w:cs="Arial"/>
                          <w:color w:val="000000" w:themeColor="text1"/>
                          <w:sz w:val="13"/>
                          <w:szCs w:val="13"/>
                          <w:lang w:val="en-US"/>
                        </w:rPr>
                      </w:pPr>
                      <w:r w:rsidRPr="00CD3C50">
                        <w:rPr>
                          <w:rFonts w:ascii="Arial" w:hAnsi="Arial" w:cs="Arial" w:hint="cs"/>
                          <w:color w:val="000000" w:themeColor="text1"/>
                          <w:sz w:val="13"/>
                          <w:szCs w:val="13"/>
                          <w:lang w:val="en-US"/>
                        </w:rPr>
                        <w:t xml:space="preserve">Ordinary Support from Higher-Tier Governments </w:t>
                      </w:r>
                    </w:p>
                  </w:txbxContent>
                </v:textbox>
              </v:shape>
            </w:pict>
          </mc:Fallback>
        </mc:AlternateContent>
      </w:r>
      <w:r w:rsidR="001968C3" w:rsidRPr="00147D0A">
        <w:rPr>
          <w:rFonts w:ascii="Arial" w:hAnsi="Arial" w:cs="Arial" w:hint="cs"/>
          <w:noProof/>
        </w:rPr>
        <w:drawing>
          <wp:anchor distT="0" distB="0" distL="114300" distR="114300" simplePos="0" relativeHeight="251714560" behindDoc="0" locked="0" layoutInCell="1" allowOverlap="1" wp14:anchorId="20C3A761" wp14:editId="74856EC3">
            <wp:simplePos x="0" y="0"/>
            <wp:positionH relativeFrom="column">
              <wp:posOffset>3388030</wp:posOffset>
            </wp:positionH>
            <wp:positionV relativeFrom="paragraph">
              <wp:posOffset>135890</wp:posOffset>
            </wp:positionV>
            <wp:extent cx="1786255" cy="1516380"/>
            <wp:effectExtent l="0" t="0" r="0" b="0"/>
            <wp:wrapNone/>
            <wp:docPr id="416158767" name="Chart 1">
              <a:extLst xmlns:a="http://schemas.openxmlformats.org/drawingml/2006/main">
                <a:ext uri="{FF2B5EF4-FFF2-40B4-BE49-F238E27FC236}">
                  <a16:creationId xmlns:a16="http://schemas.microsoft.com/office/drawing/2014/main" id="{410FC96F-F4E3-BE34-A0CA-0F259E1A308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page">
              <wp14:pctWidth>0</wp14:pctWidth>
            </wp14:sizeRelH>
            <wp14:sizeRelV relativeFrom="page">
              <wp14:pctHeight>0</wp14:pctHeight>
            </wp14:sizeRelV>
          </wp:anchor>
        </w:drawing>
      </w:r>
    </w:p>
    <w:p w14:paraId="5FAA27B4" w14:textId="0911E827" w:rsidR="00282A48" w:rsidRPr="00147D0A" w:rsidRDefault="000F25EB" w:rsidP="00282A48">
      <w:pPr>
        <w:spacing w:line="360" w:lineRule="auto"/>
        <w:ind w:firstLine="360"/>
        <w:jc w:val="both"/>
        <w:rPr>
          <w:rFonts w:ascii="Arial" w:hAnsi="Arial" w:cs="Arial"/>
          <w:sz w:val="20"/>
          <w:szCs w:val="20"/>
        </w:rPr>
      </w:pPr>
      <w:r w:rsidRPr="00147D0A">
        <w:rPr>
          <w:rFonts w:ascii="Arial" w:hAnsi="Arial" w:cs="Arial" w:hint="cs"/>
          <w:noProof/>
        </w:rPr>
        <mc:AlternateContent>
          <mc:Choice Requires="wps">
            <w:drawing>
              <wp:anchor distT="0" distB="0" distL="114300" distR="114300" simplePos="0" relativeHeight="251688960" behindDoc="0" locked="0" layoutInCell="1" allowOverlap="1" wp14:anchorId="44D880AE" wp14:editId="3BC9E88C">
                <wp:simplePos x="0" y="0"/>
                <wp:positionH relativeFrom="column">
                  <wp:posOffset>2259965</wp:posOffset>
                </wp:positionH>
                <wp:positionV relativeFrom="paragraph">
                  <wp:posOffset>138967</wp:posOffset>
                </wp:positionV>
                <wp:extent cx="0" cy="153670"/>
                <wp:effectExtent l="50800" t="0" r="38100" b="36830"/>
                <wp:wrapNone/>
                <wp:docPr id="902167984" name="Straight Arrow Connector 6"/>
                <wp:cNvGraphicFramePr/>
                <a:graphic xmlns:a="http://schemas.openxmlformats.org/drawingml/2006/main">
                  <a:graphicData uri="http://schemas.microsoft.com/office/word/2010/wordprocessingShape">
                    <wps:wsp>
                      <wps:cNvCnPr/>
                      <wps:spPr>
                        <a:xfrm>
                          <a:off x="0" y="0"/>
                          <a:ext cx="0" cy="15367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DBA198" id="Straight Arrow Connector 6" o:spid="_x0000_s1026" type="#_x0000_t32" style="position:absolute;margin-left:177.95pt;margin-top:10.95pt;width:0;height:12.1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" strokecolor="black [3213]" strokeweight="1.25pt">
                <v:stroke endarrow="block" joinstyle="miter"/>
              </v:shape>
            </w:pict>
          </mc:Fallback>
        </mc:AlternateContent>
      </w:r>
    </w:p>
    <w:p w14:paraId="1DC21E87" w14:textId="755C27B3" w:rsidR="00282A48" w:rsidRPr="00147D0A" w:rsidRDefault="007B1AE9" w:rsidP="00282A48">
      <w:pPr>
        <w:spacing w:line="360" w:lineRule="auto"/>
        <w:ind w:firstLine="360"/>
        <w:jc w:val="both"/>
        <w:rPr>
          <w:rFonts w:ascii="Arial" w:hAnsi="Arial" w:cs="Arial"/>
          <w:sz w:val="20"/>
          <w:szCs w:val="20"/>
        </w:rPr>
      </w:pPr>
      <w:r w:rsidRPr="00147D0A">
        <w:rPr>
          <w:rFonts w:ascii="Arial" w:hAnsi="Arial" w:cs="Arial" w:hint="cs"/>
          <w:noProof/>
        </w:rPr>
        <mc:AlternateContent>
          <mc:Choice Requires="wps">
            <w:drawing>
              <wp:anchor distT="0" distB="0" distL="114300" distR="114300" simplePos="0" relativeHeight="251719167" behindDoc="0" locked="0" layoutInCell="1" allowOverlap="1" wp14:anchorId="6426406C" wp14:editId="59D9CF4E">
                <wp:simplePos x="0" y="0"/>
                <wp:positionH relativeFrom="column">
                  <wp:posOffset>2185365</wp:posOffset>
                </wp:positionH>
                <wp:positionV relativeFrom="paragraph">
                  <wp:posOffset>168910</wp:posOffset>
                </wp:positionV>
                <wp:extent cx="0" cy="217158"/>
                <wp:effectExtent l="63500" t="0" r="50800" b="37465"/>
                <wp:wrapNone/>
                <wp:docPr id="125272795" name="Straight Arrow Connector 5"/>
                <wp:cNvGraphicFramePr/>
                <a:graphic xmlns:a="http://schemas.openxmlformats.org/drawingml/2006/main">
                  <a:graphicData uri="http://schemas.microsoft.com/office/word/2010/wordprocessingShape">
                    <wps:wsp>
                      <wps:cNvCnPr/>
                      <wps:spPr>
                        <a:xfrm flipH="1">
                          <a:off x="0" y="0"/>
                          <a:ext cx="0" cy="217158"/>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A50119" id="Straight Arrow Connector 5" o:spid="_x0000_s1026" type="#_x0000_t32" style="position:absolute;margin-left:172.1pt;margin-top:13.3pt;width:0;height:17.1pt;flip:x;z-index:2517191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" strokecolor="black [3213]" strokeweight="1.25pt">
                <v:stroke endarrow="block" joinstyle="miter"/>
              </v:shape>
            </w:pict>
          </mc:Fallback>
        </mc:AlternateContent>
      </w:r>
    </w:p>
    <w:p w14:paraId="3B19D75E" w14:textId="6E770427" w:rsidR="00282A48" w:rsidRPr="00147D0A" w:rsidRDefault="00C666EB" w:rsidP="00282A48">
      <w:pPr>
        <w:spacing w:line="360" w:lineRule="auto"/>
        <w:ind w:firstLine="360"/>
        <w:jc w:val="both"/>
        <w:rPr>
          <w:rFonts w:ascii="Arial" w:hAnsi="Arial" w:cs="Arial"/>
          <w:sz w:val="20"/>
          <w:szCs w:val="20"/>
        </w:rPr>
      </w:pPr>
      <w:r w:rsidRPr="00147D0A">
        <w:rPr>
          <w:rFonts w:ascii="Arial" w:hAnsi="Arial" w:cs="Arial" w:hint="cs"/>
          <w:noProof/>
        </w:rPr>
        <mc:AlternateContent>
          <mc:Choice Requires="wps">
            <w:drawing>
              <wp:anchor distT="0" distB="0" distL="114300" distR="114300" simplePos="0" relativeHeight="251714366" behindDoc="0" locked="0" layoutInCell="1" allowOverlap="1" wp14:anchorId="210FED7B" wp14:editId="6F295A88">
                <wp:simplePos x="0" y="0"/>
                <wp:positionH relativeFrom="column">
                  <wp:posOffset>1483030</wp:posOffset>
                </wp:positionH>
                <wp:positionV relativeFrom="paragraph">
                  <wp:posOffset>180340</wp:posOffset>
                </wp:positionV>
                <wp:extent cx="1424305" cy="1450442"/>
                <wp:effectExtent l="0" t="0" r="10795" b="10160"/>
                <wp:wrapNone/>
                <wp:docPr id="1313999626" name="Text Box 4"/>
                <wp:cNvGraphicFramePr/>
                <a:graphic xmlns:a="http://schemas.openxmlformats.org/drawingml/2006/main">
                  <a:graphicData uri="http://schemas.microsoft.com/office/word/2010/wordprocessingShape">
                    <wps:wsp>
                      <wps:cNvSpPr txBox="1"/>
                      <wps:spPr>
                        <a:xfrm>
                          <a:off x="0" y="0"/>
                          <a:ext cx="1424305" cy="1450442"/>
                        </a:xfrm>
                        <a:prstGeom prst="rect">
                          <a:avLst/>
                        </a:prstGeom>
                        <a:solidFill>
                          <a:schemeClr val="accent4">
                            <a:lumMod val="20000"/>
                            <a:lumOff val="80000"/>
                          </a:schemeClr>
                        </a:solidFill>
                        <a:ln w="9525">
                          <a:solidFill>
                            <a:schemeClr val="tx1"/>
                          </a:solidFill>
                        </a:ln>
                      </wps:spPr>
                      <wps:txbx>
                        <w:txbxContent>
                          <w:p w14:paraId="063A4B0E" w14:textId="6B7F6251" w:rsidR="008877C2" w:rsidRPr="00CD3C50" w:rsidRDefault="008877C2" w:rsidP="00C11651">
                            <w:pPr>
                              <w:rPr>
                                <w:rFonts w:ascii="Arial" w:hAnsi="Arial" w:cs="Arial"/>
                                <w:b/>
                                <w:bCs/>
                                <w:color w:val="000000" w:themeColor="text1"/>
                                <w:sz w:val="16"/>
                                <w:szCs w:val="16"/>
                                <w:lang w:val="en-US"/>
                              </w:rPr>
                            </w:pPr>
                            <w:r w:rsidRPr="00CD3C50">
                              <w:rPr>
                                <w:rFonts w:ascii="Arial" w:hAnsi="Arial" w:cs="Arial" w:hint="cs"/>
                                <w:b/>
                                <w:bCs/>
                                <w:color w:val="000000" w:themeColor="text1"/>
                                <w:sz w:val="16"/>
                                <w:szCs w:val="16"/>
                                <w:lang w:val="en-US"/>
                              </w:rPr>
                              <w:t>Macro Operating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0FED7B" id="_x0000_s1043" type="#_x0000_t202" style="position:absolute;left:0;text-align:left;margin-left:116.75pt;margin-top:14.2pt;width:112.15pt;height:114.2pt;z-index:2517143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" fillcolor="#caedfb [663]" strokecolor="black [3213]">
                <v:textbox>
                  <w:txbxContent>
                    <w:p w14:paraId="063A4B0E" w14:textId="6B7F6251" w:rsidR="008877C2" w:rsidRPr="00CD3C50" w:rsidRDefault="008877C2" w:rsidP="00C11651">
                      <w:pPr>
                        <w:rPr>
                          <w:rFonts w:ascii="Arial" w:hAnsi="Arial" w:cs="Arial"/>
                          <w:b/>
                          <w:bCs/>
                          <w:color w:val="000000" w:themeColor="text1"/>
                          <w:sz w:val="16"/>
                          <w:szCs w:val="16"/>
                          <w:lang w:val="en-US"/>
                        </w:rPr>
                      </w:pPr>
                      <w:r w:rsidRPr="00CD3C50">
                        <w:rPr>
                          <w:rFonts w:ascii="Arial" w:hAnsi="Arial" w:cs="Arial" w:hint="cs"/>
                          <w:b/>
                          <w:bCs/>
                          <w:color w:val="000000" w:themeColor="text1"/>
                          <w:sz w:val="16"/>
                          <w:szCs w:val="16"/>
                          <w:lang w:val="en-US"/>
                        </w:rPr>
                        <w:t>Macro Operating Assessment</w:t>
                      </w:r>
                    </w:p>
                  </w:txbxContent>
                </v:textbox>
              </v:shape>
            </w:pict>
          </mc:Fallback>
        </mc:AlternateContent>
      </w:r>
    </w:p>
    <w:p w14:paraId="6967FF12" w14:textId="0A2CA9B4" w:rsidR="00282A48" w:rsidRPr="00147D0A" w:rsidRDefault="00282A48" w:rsidP="00282A48">
      <w:pPr>
        <w:spacing w:line="360" w:lineRule="auto"/>
        <w:ind w:firstLine="360"/>
        <w:jc w:val="both"/>
        <w:rPr>
          <w:rFonts w:ascii="Arial" w:hAnsi="Arial" w:cs="Arial"/>
          <w:sz w:val="20"/>
          <w:szCs w:val="20"/>
        </w:rPr>
      </w:pPr>
    </w:p>
    <w:p w14:paraId="55B15225" w14:textId="32013CC7" w:rsidR="00282A48" w:rsidRPr="00147D0A" w:rsidRDefault="0028676A" w:rsidP="00282A48">
      <w:pPr>
        <w:spacing w:line="360" w:lineRule="auto"/>
        <w:ind w:firstLine="360"/>
        <w:jc w:val="both"/>
        <w:rPr>
          <w:rFonts w:ascii="Arial" w:hAnsi="Arial" w:cs="Arial"/>
          <w:sz w:val="20"/>
          <w:szCs w:val="20"/>
        </w:rPr>
      </w:pPr>
      <w:r w:rsidRPr="00147D0A">
        <w:rPr>
          <w:rFonts w:ascii="Arial" w:hAnsi="Arial" w:cs="Arial" w:hint="cs"/>
          <w:noProof/>
        </w:rPr>
        <mc:AlternateContent>
          <mc:Choice Requires="wps">
            <w:drawing>
              <wp:anchor distT="0" distB="0" distL="114300" distR="114300" simplePos="0" relativeHeight="251714431" behindDoc="0" locked="0" layoutInCell="1" allowOverlap="1" wp14:anchorId="4EF059BF" wp14:editId="339EC961">
                <wp:simplePos x="0" y="0"/>
                <wp:positionH relativeFrom="column">
                  <wp:posOffset>3100233</wp:posOffset>
                </wp:positionH>
                <wp:positionV relativeFrom="paragraph">
                  <wp:posOffset>198755</wp:posOffset>
                </wp:positionV>
                <wp:extent cx="1054735" cy="948690"/>
                <wp:effectExtent l="0" t="0" r="12065" b="16510"/>
                <wp:wrapNone/>
                <wp:docPr id="1197758989" name="Text Box 4"/>
                <wp:cNvGraphicFramePr/>
                <a:graphic xmlns:a="http://schemas.openxmlformats.org/drawingml/2006/main">
                  <a:graphicData uri="http://schemas.microsoft.com/office/word/2010/wordprocessingShape">
                    <wps:wsp>
                      <wps:cNvSpPr txBox="1"/>
                      <wps:spPr>
                        <a:xfrm>
                          <a:off x="0" y="0"/>
                          <a:ext cx="1054735" cy="948690"/>
                        </a:xfrm>
                        <a:prstGeom prst="rect">
                          <a:avLst/>
                        </a:prstGeom>
                        <a:solidFill>
                          <a:schemeClr val="lt1"/>
                        </a:solidFill>
                        <a:ln w="3175">
                          <a:solidFill>
                            <a:schemeClr val="tx1"/>
                          </a:solidFill>
                        </a:ln>
                      </wps:spPr>
                      <wps:txbx>
                        <w:txbxContent>
                          <w:p w14:paraId="7C007AE0" w14:textId="720AC93D" w:rsidR="009F657C" w:rsidRPr="00FB00CA" w:rsidRDefault="009F657C" w:rsidP="009F657C">
                            <w:pPr>
                              <w:rPr>
                                <w:rFonts w:ascii="Arial" w:hAnsi="Arial" w:cs="Arial"/>
                                <w:b/>
                                <w:bCs/>
                                <w:sz w:val="16"/>
                                <w:szCs w:val="16"/>
                                <w:lang w:val="en-US"/>
                              </w:rPr>
                            </w:pPr>
                            <w:r w:rsidRPr="00FB00CA">
                              <w:rPr>
                                <w:rFonts w:ascii="Arial" w:hAnsi="Arial" w:cs="Arial" w:hint="cs"/>
                                <w:b/>
                                <w:bCs/>
                                <w:sz w:val="16"/>
                                <w:szCs w:val="16"/>
                                <w:lang w:val="en-US"/>
                              </w:rPr>
                              <w:t>Financial Performance 20%</w:t>
                            </w:r>
                          </w:p>
                          <w:p w14:paraId="223EC858" w14:textId="45A531F5" w:rsidR="009F657C" w:rsidRPr="00FB00CA" w:rsidRDefault="009F657C" w:rsidP="009F657C">
                            <w:pPr>
                              <w:rPr>
                                <w:rFonts w:ascii="Arial" w:hAnsi="Arial" w:cs="Arial"/>
                                <w:b/>
                                <w:bCs/>
                                <w:color w:val="FF7E79"/>
                                <w:sz w:val="15"/>
                                <w:szCs w:val="15"/>
                                <w:lang w:val="en-US"/>
                              </w:rPr>
                            </w:pPr>
                            <w:r w:rsidRPr="00FB00CA">
                              <w:rPr>
                                <w:rFonts w:ascii="Arial" w:hAnsi="Arial" w:cs="Arial" w:hint="cs"/>
                                <w:b/>
                                <w:bCs/>
                                <w:color w:val="FF2600"/>
                                <w:sz w:val="16"/>
                                <w:szCs w:val="16"/>
                                <w:lang w:val="en-US"/>
                              </w:rPr>
                              <w:t xml:space="preserve">  </w:t>
                            </w:r>
                            <w:r w:rsidRPr="00FB00CA">
                              <w:rPr>
                                <w:rFonts w:ascii="Arial" w:hAnsi="Arial" w:cs="Arial" w:hint="cs"/>
                                <w:b/>
                                <w:bCs/>
                                <w:color w:val="FF7E79"/>
                                <w:sz w:val="15"/>
                                <w:szCs w:val="15"/>
                                <w:lang w:val="en-US"/>
                              </w:rPr>
                              <w:t>- operating margin</w:t>
                            </w:r>
                          </w:p>
                          <w:p w14:paraId="0869906C" w14:textId="6EB70872" w:rsidR="009F657C" w:rsidRPr="00FB00CA" w:rsidRDefault="009F657C" w:rsidP="009F657C">
                            <w:pPr>
                              <w:rPr>
                                <w:rFonts w:ascii="Arial" w:hAnsi="Arial" w:cs="Arial"/>
                                <w:b/>
                                <w:bCs/>
                                <w:color w:val="FF7E79"/>
                                <w:sz w:val="15"/>
                                <w:szCs w:val="15"/>
                                <w:lang w:val="en-US"/>
                              </w:rPr>
                            </w:pPr>
                            <w:r w:rsidRPr="00FB00CA">
                              <w:rPr>
                                <w:rFonts w:ascii="Arial" w:hAnsi="Arial" w:cs="Arial" w:hint="cs"/>
                                <w:b/>
                                <w:bCs/>
                                <w:color w:val="FF7E79"/>
                                <w:sz w:val="15"/>
                                <w:szCs w:val="15"/>
                                <w:lang w:val="en-US"/>
                              </w:rPr>
                              <w:t xml:space="preserve">  - liquidity ratio</w:t>
                            </w:r>
                          </w:p>
                          <w:p w14:paraId="7943B772" w14:textId="3D7C38BC" w:rsidR="009F657C" w:rsidRPr="00FB00CA" w:rsidRDefault="009F657C" w:rsidP="009F657C">
                            <w:pPr>
                              <w:rPr>
                                <w:rFonts w:ascii="Arial" w:hAnsi="Arial" w:cs="Arial"/>
                                <w:b/>
                                <w:bCs/>
                                <w:color w:val="FF7E79"/>
                                <w:sz w:val="15"/>
                                <w:szCs w:val="15"/>
                                <w:lang w:val="en-US"/>
                              </w:rPr>
                            </w:pPr>
                            <w:r w:rsidRPr="00FB00CA">
                              <w:rPr>
                                <w:rFonts w:ascii="Arial" w:hAnsi="Arial" w:cs="Arial" w:hint="cs"/>
                                <w:b/>
                                <w:bCs/>
                                <w:color w:val="FF7E79"/>
                                <w:sz w:val="15"/>
                                <w:szCs w:val="15"/>
                                <w:lang w:val="en-US"/>
                              </w:rPr>
                              <w:t xml:space="preserve">  - ease of access to funding</w:t>
                            </w:r>
                          </w:p>
                          <w:p w14:paraId="6F43F0CE" w14:textId="69982ED7" w:rsidR="009F657C" w:rsidRPr="00FB00CA" w:rsidRDefault="009F657C" w:rsidP="009F657C">
                            <w:pPr>
                              <w:rPr>
                                <w:rFonts w:ascii="Arial" w:hAnsi="Arial" w:cs="Arial"/>
                                <w:b/>
                                <w:bCs/>
                                <w:color w:val="0F9ED5" w:themeColor="accent4"/>
                                <w:sz w:val="15"/>
                                <w:szCs w:val="15"/>
                                <w:lang w:val="en-US"/>
                              </w:rPr>
                            </w:pPr>
                            <w:r w:rsidRPr="00FB00CA">
                              <w:rPr>
                                <w:rFonts w:ascii="Arial" w:hAnsi="Arial" w:cs="Arial" w:hint="cs"/>
                                <w:b/>
                                <w:bCs/>
                                <w:color w:val="0F9ED5" w:themeColor="accent4"/>
                                <w:sz w:val="15"/>
                                <w:szCs w:val="15"/>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F059BF" id="_x0000_s1044" type="#_x0000_t202" style="position:absolute;left:0;text-align:left;margin-left:244.1pt;margin-top:15.65pt;width:83.05pt;height:74.7pt;z-index:2517144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" fillcolor="white [3201]" strokecolor="black [3213]" strokeweight=".25pt">
                <v:textbox>
                  <w:txbxContent>
                    <w:p w14:paraId="7C007AE0" w14:textId="720AC93D" w:rsidR="009F657C" w:rsidRPr="00FB00CA" w:rsidRDefault="009F657C" w:rsidP="009F657C">
                      <w:pPr>
                        <w:rPr>
                          <w:rFonts w:ascii="Arial" w:hAnsi="Arial" w:cs="Arial"/>
                          <w:b/>
                          <w:bCs/>
                          <w:sz w:val="16"/>
                          <w:szCs w:val="16"/>
                          <w:lang w:val="en-US"/>
                        </w:rPr>
                      </w:pPr>
                      <w:r w:rsidRPr="00FB00CA">
                        <w:rPr>
                          <w:rFonts w:ascii="Arial" w:hAnsi="Arial" w:cs="Arial" w:hint="cs"/>
                          <w:b/>
                          <w:bCs/>
                          <w:sz w:val="16"/>
                          <w:szCs w:val="16"/>
                          <w:lang w:val="en-US"/>
                        </w:rPr>
                        <w:t>Financial Performance 20%</w:t>
                      </w:r>
                    </w:p>
                    <w:p w14:paraId="223EC858" w14:textId="45A531F5" w:rsidR="009F657C" w:rsidRPr="00FB00CA" w:rsidRDefault="009F657C" w:rsidP="009F657C">
                      <w:pPr>
                        <w:rPr>
                          <w:rFonts w:ascii="Arial" w:hAnsi="Arial" w:cs="Arial"/>
                          <w:b/>
                          <w:bCs/>
                          <w:color w:val="FF7E79"/>
                          <w:sz w:val="15"/>
                          <w:szCs w:val="15"/>
                          <w:lang w:val="en-US"/>
                        </w:rPr>
                      </w:pPr>
                      <w:r w:rsidRPr="00FB00CA">
                        <w:rPr>
                          <w:rFonts w:ascii="Arial" w:hAnsi="Arial" w:cs="Arial" w:hint="cs"/>
                          <w:b/>
                          <w:bCs/>
                          <w:color w:val="FF2600"/>
                          <w:sz w:val="16"/>
                          <w:szCs w:val="16"/>
                          <w:lang w:val="en-US"/>
                        </w:rPr>
                        <w:t xml:space="preserve">  </w:t>
                      </w:r>
                      <w:r w:rsidRPr="00FB00CA">
                        <w:rPr>
                          <w:rFonts w:ascii="Arial" w:hAnsi="Arial" w:cs="Arial" w:hint="cs"/>
                          <w:b/>
                          <w:bCs/>
                          <w:color w:val="FF7E79"/>
                          <w:sz w:val="15"/>
                          <w:szCs w:val="15"/>
                          <w:lang w:val="en-US"/>
                        </w:rPr>
                        <w:t>- operating margin</w:t>
                      </w:r>
                    </w:p>
                    <w:p w14:paraId="0869906C" w14:textId="6EB70872" w:rsidR="009F657C" w:rsidRPr="00FB00CA" w:rsidRDefault="009F657C" w:rsidP="009F657C">
                      <w:pPr>
                        <w:rPr>
                          <w:rFonts w:ascii="Arial" w:hAnsi="Arial" w:cs="Arial"/>
                          <w:b/>
                          <w:bCs/>
                          <w:color w:val="FF7E79"/>
                          <w:sz w:val="15"/>
                          <w:szCs w:val="15"/>
                          <w:lang w:val="en-US"/>
                        </w:rPr>
                      </w:pPr>
                      <w:r w:rsidRPr="00FB00CA">
                        <w:rPr>
                          <w:rFonts w:ascii="Arial" w:hAnsi="Arial" w:cs="Arial" w:hint="cs"/>
                          <w:b/>
                          <w:bCs/>
                          <w:color w:val="FF7E79"/>
                          <w:sz w:val="15"/>
                          <w:szCs w:val="15"/>
                          <w:lang w:val="en-US"/>
                        </w:rPr>
                        <w:t xml:space="preserve">  - liquidity ratio</w:t>
                      </w:r>
                    </w:p>
                    <w:p w14:paraId="7943B772" w14:textId="3D7C38BC" w:rsidR="009F657C" w:rsidRPr="00FB00CA" w:rsidRDefault="009F657C" w:rsidP="009F657C">
                      <w:pPr>
                        <w:rPr>
                          <w:rFonts w:ascii="Arial" w:hAnsi="Arial" w:cs="Arial"/>
                          <w:b/>
                          <w:bCs/>
                          <w:color w:val="FF7E79"/>
                          <w:sz w:val="15"/>
                          <w:szCs w:val="15"/>
                          <w:lang w:val="en-US"/>
                        </w:rPr>
                      </w:pPr>
                      <w:r w:rsidRPr="00FB00CA">
                        <w:rPr>
                          <w:rFonts w:ascii="Arial" w:hAnsi="Arial" w:cs="Arial" w:hint="cs"/>
                          <w:b/>
                          <w:bCs/>
                          <w:color w:val="FF7E79"/>
                          <w:sz w:val="15"/>
                          <w:szCs w:val="15"/>
                          <w:lang w:val="en-US"/>
                        </w:rPr>
                        <w:t xml:space="preserve">  - ease of access to funding</w:t>
                      </w:r>
                    </w:p>
                    <w:p w14:paraId="6F43F0CE" w14:textId="69982ED7" w:rsidR="009F657C" w:rsidRPr="00FB00CA" w:rsidRDefault="009F657C" w:rsidP="009F657C">
                      <w:pPr>
                        <w:rPr>
                          <w:rFonts w:ascii="Arial" w:hAnsi="Arial" w:cs="Arial"/>
                          <w:b/>
                          <w:bCs/>
                          <w:color w:val="0F9ED5" w:themeColor="accent4"/>
                          <w:sz w:val="15"/>
                          <w:szCs w:val="15"/>
                          <w:lang w:val="en-US"/>
                        </w:rPr>
                      </w:pPr>
                      <w:r w:rsidRPr="00FB00CA">
                        <w:rPr>
                          <w:rFonts w:ascii="Arial" w:hAnsi="Arial" w:cs="Arial" w:hint="cs"/>
                          <w:b/>
                          <w:bCs/>
                          <w:color w:val="0F9ED5" w:themeColor="accent4"/>
                          <w:sz w:val="15"/>
                          <w:szCs w:val="15"/>
                          <w:lang w:val="en-US"/>
                        </w:rPr>
                        <w:t xml:space="preserve">  </w:t>
                      </w:r>
                    </w:p>
                  </w:txbxContent>
                </v:textbox>
              </v:shape>
            </w:pict>
          </mc:Fallback>
        </mc:AlternateContent>
      </w:r>
      <w:r w:rsidR="007B1AE9" w:rsidRPr="00147D0A">
        <w:rPr>
          <w:rFonts w:ascii="Arial" w:hAnsi="Arial" w:cs="Arial" w:hint="cs"/>
          <w:noProof/>
        </w:rPr>
        <mc:AlternateContent>
          <mc:Choice Requires="wps">
            <w:drawing>
              <wp:anchor distT="0" distB="0" distL="114300" distR="114300" simplePos="0" relativeHeight="251715584" behindDoc="0" locked="0" layoutInCell="1" allowOverlap="1" wp14:anchorId="0486BFE5" wp14:editId="5B0DAD76">
                <wp:simplePos x="0" y="0"/>
                <wp:positionH relativeFrom="column">
                  <wp:posOffset>1533830</wp:posOffset>
                </wp:positionH>
                <wp:positionV relativeFrom="paragraph">
                  <wp:posOffset>121285</wp:posOffset>
                </wp:positionV>
                <wp:extent cx="1318260" cy="308229"/>
                <wp:effectExtent l="0" t="0" r="15240" b="9525"/>
                <wp:wrapNone/>
                <wp:docPr id="765311756" name="Text Box 4"/>
                <wp:cNvGraphicFramePr/>
                <a:graphic xmlns:a="http://schemas.openxmlformats.org/drawingml/2006/main">
                  <a:graphicData uri="http://schemas.microsoft.com/office/word/2010/wordprocessingShape">
                    <wps:wsp>
                      <wps:cNvSpPr txBox="1"/>
                      <wps:spPr>
                        <a:xfrm>
                          <a:off x="0" y="0"/>
                          <a:ext cx="1318260" cy="308229"/>
                        </a:xfrm>
                        <a:prstGeom prst="rect">
                          <a:avLst/>
                        </a:prstGeom>
                        <a:solidFill>
                          <a:schemeClr val="accent4">
                            <a:lumMod val="40000"/>
                            <a:lumOff val="60000"/>
                          </a:schemeClr>
                        </a:solidFill>
                        <a:ln w="6350">
                          <a:solidFill>
                            <a:schemeClr val="tx1"/>
                          </a:solidFill>
                        </a:ln>
                      </wps:spPr>
                      <wps:txbx>
                        <w:txbxContent>
                          <w:p w14:paraId="1CC68AB5" w14:textId="6547CDD7" w:rsidR="009F1D4C" w:rsidRPr="00CD3C50" w:rsidRDefault="0080687F" w:rsidP="00C11651">
                            <w:pPr>
                              <w:rPr>
                                <w:rFonts w:ascii="Arial" w:hAnsi="Arial" w:cs="Arial"/>
                                <w:b/>
                                <w:bCs/>
                                <w:color w:val="000000" w:themeColor="text1"/>
                                <w:sz w:val="15"/>
                                <w:szCs w:val="15"/>
                                <w:lang w:val="en-US"/>
                              </w:rPr>
                            </w:pPr>
                            <w:r w:rsidRPr="00CD3C50">
                              <w:rPr>
                                <w:rFonts w:ascii="Arial" w:hAnsi="Arial" w:cs="Arial" w:hint="cs"/>
                                <w:b/>
                                <w:bCs/>
                                <w:color w:val="000000" w:themeColor="text1"/>
                                <w:sz w:val="15"/>
                                <w:szCs w:val="15"/>
                                <w:lang w:val="en-US"/>
                              </w:rPr>
                              <w:t>S</w:t>
                            </w:r>
                            <w:r w:rsidR="008877C2" w:rsidRPr="00CD3C50">
                              <w:rPr>
                                <w:rFonts w:ascii="Arial" w:hAnsi="Arial" w:cs="Arial" w:hint="cs"/>
                                <w:b/>
                                <w:bCs/>
                                <w:color w:val="000000" w:themeColor="text1"/>
                                <w:sz w:val="15"/>
                                <w:szCs w:val="15"/>
                                <w:lang w:val="en-US"/>
                              </w:rPr>
                              <w:t xml:space="preserve">overeign Rating Threshold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86BFE5" id="_x0000_s1045" type="#_x0000_t202" style="position:absolute;left:0;text-align:left;margin-left:120.75pt;margin-top:9.55pt;width:103.8pt;height:24.2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" fillcolor="#95dcf7 [1303]" strokecolor="black [3213]" strokeweight=".5pt">
                <v:textbox>
                  <w:txbxContent>
                    <w:p w14:paraId="1CC68AB5" w14:textId="6547CDD7" w:rsidR="009F1D4C" w:rsidRPr="00CD3C50" w:rsidRDefault="0080687F" w:rsidP="00C11651">
                      <w:pPr>
                        <w:rPr>
                          <w:rFonts w:ascii="Arial" w:hAnsi="Arial" w:cs="Arial"/>
                          <w:b/>
                          <w:bCs/>
                          <w:color w:val="000000" w:themeColor="text1"/>
                          <w:sz w:val="15"/>
                          <w:szCs w:val="15"/>
                          <w:lang w:val="en-US"/>
                        </w:rPr>
                      </w:pPr>
                      <w:r w:rsidRPr="00CD3C50">
                        <w:rPr>
                          <w:rFonts w:ascii="Arial" w:hAnsi="Arial" w:cs="Arial" w:hint="cs"/>
                          <w:b/>
                          <w:bCs/>
                          <w:color w:val="000000" w:themeColor="text1"/>
                          <w:sz w:val="15"/>
                          <w:szCs w:val="15"/>
                          <w:lang w:val="en-US"/>
                        </w:rPr>
                        <w:t>S</w:t>
                      </w:r>
                      <w:r w:rsidR="008877C2" w:rsidRPr="00CD3C50">
                        <w:rPr>
                          <w:rFonts w:ascii="Arial" w:hAnsi="Arial" w:cs="Arial" w:hint="cs"/>
                          <w:b/>
                          <w:bCs/>
                          <w:color w:val="000000" w:themeColor="text1"/>
                          <w:sz w:val="15"/>
                          <w:szCs w:val="15"/>
                          <w:lang w:val="en-US"/>
                        </w:rPr>
                        <w:t xml:space="preserve">overeign Rating Threshold </w:t>
                      </w:r>
                    </w:p>
                  </w:txbxContent>
                </v:textbox>
              </v:shape>
            </w:pict>
          </mc:Fallback>
        </mc:AlternateContent>
      </w:r>
    </w:p>
    <w:p w14:paraId="31132E9C" w14:textId="193BFCD0" w:rsidR="00282A48" w:rsidRPr="00147D0A" w:rsidRDefault="003315BB" w:rsidP="008E45DE">
      <w:pPr>
        <w:spacing w:line="360" w:lineRule="auto"/>
        <w:ind w:firstLine="360"/>
        <w:jc w:val="both"/>
        <w:rPr>
          <w:rFonts w:ascii="Arial" w:hAnsi="Arial" w:cs="Arial"/>
          <w:sz w:val="20"/>
          <w:szCs w:val="20"/>
        </w:rPr>
      </w:pPr>
      <w:r w:rsidRPr="00147D0A">
        <w:rPr>
          <w:rFonts w:ascii="Arial" w:hAnsi="Arial" w:cs="Arial" w:hint="cs"/>
          <w:noProof/>
        </w:rPr>
        <mc:AlternateContent>
          <mc:Choice Requires="wps">
            <w:drawing>
              <wp:anchor distT="0" distB="0" distL="114300" distR="114300" simplePos="0" relativeHeight="251653626" behindDoc="0" locked="0" layoutInCell="1" allowOverlap="1" wp14:anchorId="7745F0CB" wp14:editId="39FC8678">
                <wp:simplePos x="0" y="0"/>
                <wp:positionH relativeFrom="column">
                  <wp:posOffset>1225550</wp:posOffset>
                </wp:positionH>
                <wp:positionV relativeFrom="paragraph">
                  <wp:posOffset>96520</wp:posOffset>
                </wp:positionV>
                <wp:extent cx="287655" cy="0"/>
                <wp:effectExtent l="25400" t="63500" r="0" b="76200"/>
                <wp:wrapNone/>
                <wp:docPr id="2124956206" name="Straight Arrow Connector 5"/>
                <wp:cNvGraphicFramePr/>
                <a:graphic xmlns:a="http://schemas.openxmlformats.org/drawingml/2006/main">
                  <a:graphicData uri="http://schemas.microsoft.com/office/word/2010/wordprocessingShape">
                    <wps:wsp>
                      <wps:cNvCnPr/>
                      <wps:spPr>
                        <a:xfrm flipH="1">
                          <a:off x="0" y="0"/>
                          <a:ext cx="287655" cy="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76EF54" id="Straight Arrow Connector 5" o:spid="_x0000_s1026" type="#_x0000_t32" style="position:absolute;margin-left:96.5pt;margin-top:7.6pt;width:22.65pt;height:0;flip:x;z-index:2516536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" strokecolor="black [3213]" strokeweight="1.25pt">
                <v:stroke endarrow="block" joinstyle="miter"/>
              </v:shape>
            </w:pict>
          </mc:Fallback>
        </mc:AlternateContent>
      </w:r>
      <w:r w:rsidR="001968C3" w:rsidRPr="00147D0A">
        <w:rPr>
          <w:rFonts w:ascii="Arial" w:hAnsi="Arial" w:cs="Arial" w:hint="cs"/>
          <w:noProof/>
        </w:rPr>
        <mc:AlternateContent>
          <mc:Choice Requires="wps">
            <w:drawing>
              <wp:anchor distT="0" distB="0" distL="114300" distR="114300" simplePos="0" relativeHeight="251651576" behindDoc="0" locked="0" layoutInCell="1" allowOverlap="1" wp14:anchorId="40C71042" wp14:editId="2D5E7C59">
                <wp:simplePos x="0" y="0"/>
                <wp:positionH relativeFrom="column">
                  <wp:posOffset>697865</wp:posOffset>
                </wp:positionH>
                <wp:positionV relativeFrom="paragraph">
                  <wp:posOffset>195275</wp:posOffset>
                </wp:positionV>
                <wp:extent cx="0" cy="156845"/>
                <wp:effectExtent l="63500" t="0" r="38100" b="33655"/>
                <wp:wrapNone/>
                <wp:docPr id="2046882166" name="Straight Arrow Connector 6"/>
                <wp:cNvGraphicFramePr/>
                <a:graphic xmlns:a="http://schemas.openxmlformats.org/drawingml/2006/main">
                  <a:graphicData uri="http://schemas.microsoft.com/office/word/2010/wordprocessingShape">
                    <wps:wsp>
                      <wps:cNvCnPr/>
                      <wps:spPr>
                        <a:xfrm>
                          <a:off x="0" y="0"/>
                          <a:ext cx="0" cy="156845"/>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F93006" id="Straight Arrow Connector 6" o:spid="_x0000_s1026" type="#_x0000_t32" style="position:absolute;margin-left:54.95pt;margin-top:15.4pt;width:0;height:12.35pt;z-index:251651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" strokecolor="black [3213]" strokeweight="1.25pt">
                <v:stroke endarrow="block" joinstyle="miter"/>
              </v:shape>
            </w:pict>
          </mc:Fallback>
        </mc:AlternateContent>
      </w:r>
      <w:r w:rsidR="00282A48" w:rsidRPr="00147D0A">
        <w:rPr>
          <w:rFonts w:ascii="Arial" w:hAnsi="Arial" w:cs="Arial" w:hint="cs"/>
          <w:noProof/>
        </w:rPr>
        <mc:AlternateContent>
          <mc:Choice Requires="wps">
            <w:drawing>
              <wp:anchor distT="0" distB="0" distL="114300" distR="114300" simplePos="0" relativeHeight="251691008" behindDoc="0" locked="0" layoutInCell="1" allowOverlap="1" wp14:anchorId="496988DA" wp14:editId="095517AC">
                <wp:simplePos x="0" y="0"/>
                <wp:positionH relativeFrom="column">
                  <wp:posOffset>1740535</wp:posOffset>
                </wp:positionH>
                <wp:positionV relativeFrom="paragraph">
                  <wp:posOffset>183660</wp:posOffset>
                </wp:positionV>
                <wp:extent cx="0" cy="138897"/>
                <wp:effectExtent l="50800" t="0" r="38100" b="39370"/>
                <wp:wrapNone/>
                <wp:docPr id="1413141430" name="Straight Arrow Connector 6"/>
                <wp:cNvGraphicFramePr/>
                <a:graphic xmlns:a="http://schemas.openxmlformats.org/drawingml/2006/main">
                  <a:graphicData uri="http://schemas.microsoft.com/office/word/2010/wordprocessingShape">
                    <wps:wsp>
                      <wps:cNvCnPr/>
                      <wps:spPr>
                        <a:xfrm>
                          <a:off x="0" y="0"/>
                          <a:ext cx="0" cy="138897"/>
                        </a:xfrm>
                        <a:prstGeom prst="straightConnector1">
                          <a:avLst/>
                        </a:prstGeom>
                        <a:ln w="15875">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411C27" id="Straight Arrow Connector 6" o:spid="_x0000_s1026" type="#_x0000_t32" style="position:absolute;margin-left:137.05pt;margin-top:14.45pt;width:0;height:10.9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" strokecolor="#c00000" strokeweight="1.25pt">
                <v:stroke endarrow="block" joinstyle="miter"/>
              </v:shape>
            </w:pict>
          </mc:Fallback>
        </mc:AlternateContent>
      </w:r>
    </w:p>
    <w:p w14:paraId="29357F94" w14:textId="3CA10771" w:rsidR="004E620C" w:rsidRPr="00147D0A" w:rsidRDefault="0027716B" w:rsidP="008E45DE">
      <w:pPr>
        <w:spacing w:before="240" w:line="360" w:lineRule="auto"/>
        <w:jc w:val="both"/>
        <w:rPr>
          <w:rFonts w:ascii="Arial" w:hAnsi="Arial" w:cs="Arial"/>
          <w:sz w:val="20"/>
          <w:szCs w:val="20"/>
        </w:rPr>
      </w:pPr>
      <w:r w:rsidRPr="00147D0A">
        <w:rPr>
          <w:rFonts w:ascii="Arial" w:hAnsi="Arial" w:cs="Arial" w:hint="cs"/>
          <w:noProof/>
        </w:rPr>
        <mc:AlternateContent>
          <mc:Choice Requires="wps">
            <w:drawing>
              <wp:anchor distT="0" distB="0" distL="114300" distR="114300" simplePos="0" relativeHeight="251708416" behindDoc="0" locked="0" layoutInCell="1" allowOverlap="1" wp14:anchorId="3B71B01A" wp14:editId="2079CE12">
                <wp:simplePos x="0" y="0"/>
                <wp:positionH relativeFrom="column">
                  <wp:posOffset>193040</wp:posOffset>
                </wp:positionH>
                <wp:positionV relativeFrom="paragraph">
                  <wp:posOffset>152095</wp:posOffset>
                </wp:positionV>
                <wp:extent cx="1036320" cy="342900"/>
                <wp:effectExtent l="0" t="0" r="17780" b="12700"/>
                <wp:wrapNone/>
                <wp:docPr id="852470691" name="Text Box 4"/>
                <wp:cNvGraphicFramePr/>
                <a:graphic xmlns:a="http://schemas.openxmlformats.org/drawingml/2006/main">
                  <a:graphicData uri="http://schemas.microsoft.com/office/word/2010/wordprocessingShape">
                    <wps:wsp>
                      <wps:cNvSpPr txBox="1"/>
                      <wps:spPr>
                        <a:xfrm>
                          <a:off x="0" y="0"/>
                          <a:ext cx="1036320" cy="342900"/>
                        </a:xfrm>
                        <a:prstGeom prst="rect">
                          <a:avLst/>
                        </a:prstGeom>
                        <a:solidFill>
                          <a:srgbClr val="FFFFC7"/>
                        </a:solidFill>
                        <a:ln w="12700">
                          <a:solidFill>
                            <a:schemeClr val="tx1"/>
                          </a:solidFill>
                        </a:ln>
                      </wps:spPr>
                      <wps:txbx>
                        <w:txbxContent>
                          <w:p w14:paraId="4C30BDB5" w14:textId="77777777" w:rsidR="00EE05DA" w:rsidRPr="00FB00CA" w:rsidRDefault="00EE05DA" w:rsidP="00EE05DA">
                            <w:pPr>
                              <w:jc w:val="center"/>
                              <w:rPr>
                                <w:rFonts w:ascii="Arial" w:hAnsi="Arial" w:cs="Arial"/>
                                <w:b/>
                                <w:bCs/>
                                <w:color w:val="000000" w:themeColor="text1"/>
                                <w:sz w:val="15"/>
                                <w:szCs w:val="15"/>
                                <w:lang w:val="en-US"/>
                              </w:rPr>
                            </w:pPr>
                            <w:r w:rsidRPr="00FB00CA">
                              <w:rPr>
                                <w:rFonts w:ascii="Arial" w:hAnsi="Arial" w:cs="Arial" w:hint="cs"/>
                                <w:b/>
                                <w:bCs/>
                                <w:color w:val="000000" w:themeColor="text1"/>
                                <w:sz w:val="13"/>
                                <w:szCs w:val="13"/>
                                <w:lang w:val="en-US"/>
                              </w:rPr>
                              <w:t xml:space="preserve">Ratings </w:t>
                            </w:r>
                            <w:r w:rsidRPr="00FB00CA">
                              <w:rPr>
                                <w:rFonts w:ascii="Arial" w:hAnsi="Arial" w:cs="Arial" w:hint="cs"/>
                                <w:b/>
                                <w:bCs/>
                                <w:color w:val="000000" w:themeColor="text1"/>
                                <w:sz w:val="15"/>
                                <w:szCs w:val="15"/>
                                <w:lang w:val="en-US"/>
                              </w:rPr>
                              <w:t>Committee</w:t>
                            </w:r>
                          </w:p>
                          <w:p w14:paraId="2ACFCDBF" w14:textId="35C8DB58" w:rsidR="00AF32D8" w:rsidRPr="00FB00CA" w:rsidRDefault="00AF32D8" w:rsidP="00EE05DA">
                            <w:pPr>
                              <w:jc w:val="center"/>
                              <w:rPr>
                                <w:rFonts w:ascii="Arial" w:hAnsi="Arial" w:cs="Arial"/>
                                <w:color w:val="000000" w:themeColor="text1"/>
                                <w:sz w:val="12"/>
                                <w:szCs w:val="12"/>
                                <w:lang w:val="en-US"/>
                              </w:rPr>
                            </w:pPr>
                            <w:r w:rsidRPr="00FB00CA">
                              <w:rPr>
                                <w:rFonts w:ascii="Arial" w:hAnsi="Arial" w:cs="Arial" w:hint="cs"/>
                                <w:color w:val="000000" w:themeColor="text1"/>
                                <w:sz w:val="12"/>
                                <w:szCs w:val="12"/>
                                <w:lang w:val="en-US"/>
                              </w:rPr>
                              <w:t>Qualitative Assessment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71B01A" id="_x0000_s1046" type="#_x0000_t202" style="position:absolute;left:0;text-align:left;margin-left:15.2pt;margin-top:12pt;width:81.6pt;height:27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" fillcolor="#ffffc7" strokecolor="black [3213]" strokeweight="1pt">
                <v:textbox>
                  <w:txbxContent>
                    <w:p w14:paraId="4C30BDB5" w14:textId="77777777" w:rsidR="00EE05DA" w:rsidRPr="00FB00CA" w:rsidRDefault="00EE05DA" w:rsidP="00EE05DA">
                      <w:pPr>
                        <w:jc w:val="center"/>
                        <w:rPr>
                          <w:rFonts w:ascii="Arial" w:hAnsi="Arial" w:cs="Arial"/>
                          <w:b/>
                          <w:bCs/>
                          <w:color w:val="000000" w:themeColor="text1"/>
                          <w:sz w:val="15"/>
                          <w:szCs w:val="15"/>
                          <w:lang w:val="en-US"/>
                        </w:rPr>
                      </w:pPr>
                      <w:r w:rsidRPr="00FB00CA">
                        <w:rPr>
                          <w:rFonts w:ascii="Arial" w:hAnsi="Arial" w:cs="Arial" w:hint="cs"/>
                          <w:b/>
                          <w:bCs/>
                          <w:color w:val="000000" w:themeColor="text1"/>
                          <w:sz w:val="13"/>
                          <w:szCs w:val="13"/>
                          <w:lang w:val="en-US"/>
                        </w:rPr>
                        <w:t xml:space="preserve">Ratings </w:t>
                      </w:r>
                      <w:r w:rsidRPr="00FB00CA">
                        <w:rPr>
                          <w:rFonts w:ascii="Arial" w:hAnsi="Arial" w:cs="Arial" w:hint="cs"/>
                          <w:b/>
                          <w:bCs/>
                          <w:color w:val="000000" w:themeColor="text1"/>
                          <w:sz w:val="15"/>
                          <w:szCs w:val="15"/>
                          <w:lang w:val="en-US"/>
                        </w:rPr>
                        <w:t>Committee</w:t>
                      </w:r>
                    </w:p>
                    <w:p w14:paraId="2ACFCDBF" w14:textId="35C8DB58" w:rsidR="00AF32D8" w:rsidRPr="00FB00CA" w:rsidRDefault="00AF32D8" w:rsidP="00EE05DA">
                      <w:pPr>
                        <w:jc w:val="center"/>
                        <w:rPr>
                          <w:rFonts w:ascii="Arial" w:hAnsi="Arial" w:cs="Arial"/>
                          <w:color w:val="000000" w:themeColor="text1"/>
                          <w:sz w:val="12"/>
                          <w:szCs w:val="12"/>
                          <w:lang w:val="en-US"/>
                        </w:rPr>
                      </w:pPr>
                      <w:r w:rsidRPr="00FB00CA">
                        <w:rPr>
                          <w:rFonts w:ascii="Arial" w:hAnsi="Arial" w:cs="Arial" w:hint="cs"/>
                          <w:color w:val="000000" w:themeColor="text1"/>
                          <w:sz w:val="12"/>
                          <w:szCs w:val="12"/>
                          <w:lang w:val="en-US"/>
                        </w:rPr>
                        <w:t>Qualitative Assessment</w:t>
                      </w:r>
                    </w:p>
                  </w:txbxContent>
                </v:textbox>
              </v:shape>
            </w:pict>
          </mc:Fallback>
        </mc:AlternateContent>
      </w:r>
    </w:p>
    <w:p w14:paraId="317C46B8" w14:textId="121D9693" w:rsidR="008E45DE" w:rsidRPr="00147D0A" w:rsidRDefault="0027716B" w:rsidP="00DC62A1">
      <w:pPr>
        <w:spacing w:after="200" w:line="360" w:lineRule="auto"/>
        <w:jc w:val="both"/>
        <w:rPr>
          <w:rFonts w:ascii="Arial" w:hAnsi="Arial" w:cs="Arial"/>
          <w:sz w:val="20"/>
          <w:szCs w:val="20"/>
        </w:rPr>
      </w:pPr>
      <w:r w:rsidRPr="00147D0A">
        <w:rPr>
          <w:rFonts w:ascii="Arial" w:hAnsi="Arial" w:cs="Arial" w:hint="cs"/>
          <w:noProof/>
        </w:rPr>
        <mc:AlternateContent>
          <mc:Choice Requires="wps">
            <w:drawing>
              <wp:anchor distT="0" distB="0" distL="114300" distR="114300" simplePos="0" relativeHeight="251689984" behindDoc="0" locked="0" layoutInCell="1" allowOverlap="1" wp14:anchorId="3BAD189F" wp14:editId="13B36C7D">
                <wp:simplePos x="0" y="0"/>
                <wp:positionH relativeFrom="column">
                  <wp:posOffset>33960</wp:posOffset>
                </wp:positionH>
                <wp:positionV relativeFrom="paragraph">
                  <wp:posOffset>283845</wp:posOffset>
                </wp:positionV>
                <wp:extent cx="1379220" cy="394970"/>
                <wp:effectExtent l="0" t="0" r="0" b="0"/>
                <wp:wrapNone/>
                <wp:docPr id="749604980" name="Text Box 4"/>
                <wp:cNvGraphicFramePr/>
                <a:graphic xmlns:a="http://schemas.openxmlformats.org/drawingml/2006/main">
                  <a:graphicData uri="http://schemas.microsoft.com/office/word/2010/wordprocessingShape">
                    <wps:wsp>
                      <wps:cNvSpPr txBox="1"/>
                      <wps:spPr>
                        <a:xfrm>
                          <a:off x="0" y="0"/>
                          <a:ext cx="1379220" cy="394970"/>
                        </a:xfrm>
                        <a:prstGeom prst="rect">
                          <a:avLst/>
                        </a:prstGeom>
                        <a:noFill/>
                        <a:ln w="3175">
                          <a:noFill/>
                        </a:ln>
                      </wps:spPr>
                      <wps:txbx>
                        <w:txbxContent>
                          <w:p w14:paraId="608EFA3E" w14:textId="42C75BAC" w:rsidR="00282A48" w:rsidRPr="00FB00CA" w:rsidRDefault="0080687F" w:rsidP="00282A48">
                            <w:pPr>
                              <w:jc w:val="center"/>
                              <w:rPr>
                                <w:rFonts w:ascii="Arial" w:hAnsi="Arial" w:cs="Arial"/>
                                <w:color w:val="C00000"/>
                                <w:sz w:val="19"/>
                                <w:szCs w:val="19"/>
                                <w:lang w:val="en-US"/>
                              </w:rPr>
                            </w:pPr>
                            <w:r w:rsidRPr="00FB00CA">
                              <w:rPr>
                                <w:rFonts w:ascii="Arial" w:hAnsi="Arial" w:cs="Arial" w:hint="cs"/>
                                <w:color w:val="C00000"/>
                                <w:sz w:val="19"/>
                                <w:szCs w:val="19"/>
                                <w:lang w:val="en-US"/>
                              </w:rPr>
                              <w:t>Sub-Sovereign</w:t>
                            </w:r>
                            <w:r w:rsidR="00AF32D8" w:rsidRPr="00FB00CA">
                              <w:rPr>
                                <w:rFonts w:ascii="Arial" w:hAnsi="Arial" w:cs="Arial" w:hint="cs"/>
                                <w:color w:val="C00000"/>
                                <w:sz w:val="19"/>
                                <w:szCs w:val="19"/>
                                <w:lang w:val="en-US"/>
                              </w:rPr>
                              <w:t xml:space="preserve"> Rating</w:t>
                            </w:r>
                          </w:p>
                          <w:p w14:paraId="682312AF" w14:textId="77777777" w:rsidR="00282A48" w:rsidRPr="00FB00CA" w:rsidRDefault="00282A48" w:rsidP="00282A48">
                            <w:pPr>
                              <w:rPr>
                                <w:rFonts w:ascii="Arial" w:hAnsi="Arial" w:cs="Arial"/>
                                <w:color w:val="C00000"/>
                                <w:sz w:val="19"/>
                                <w:szCs w:val="19"/>
                                <w:lang w:val="en-US"/>
                              </w:rPr>
                            </w:pPr>
                          </w:p>
                          <w:p w14:paraId="2490AE93" w14:textId="77777777" w:rsidR="00282A48" w:rsidRPr="00FB00CA" w:rsidRDefault="00282A48" w:rsidP="00282A48">
                            <w:pPr>
                              <w:rPr>
                                <w:rFonts w:ascii="Arial" w:hAnsi="Arial" w:cs="Arial"/>
                                <w:color w:val="C00000"/>
                                <w:sz w:val="19"/>
                                <w:szCs w:val="19"/>
                                <w:lang w:val="en-US"/>
                              </w:rPr>
                            </w:pPr>
                            <w:r w:rsidRPr="00FB00CA">
                              <w:rPr>
                                <w:rFonts w:ascii="Arial" w:hAnsi="Arial" w:cs="Arial" w:hint="cs"/>
                                <w:color w:val="C00000"/>
                                <w:sz w:val="19"/>
                                <w:szCs w:val="19"/>
                                <w:lang w:val="en-US"/>
                              </w:rPr>
                              <w:t xml:space="preserve">  </w:t>
                            </w:r>
                          </w:p>
                          <w:p w14:paraId="5D85FF90" w14:textId="77777777" w:rsidR="00282A48" w:rsidRPr="00FB00CA" w:rsidRDefault="00282A48" w:rsidP="00282A48">
                            <w:pPr>
                              <w:rPr>
                                <w:rFonts w:ascii="Arial" w:hAnsi="Arial" w:cs="Arial"/>
                                <w:color w:val="C00000"/>
                                <w:sz w:val="19"/>
                                <w:szCs w:val="19"/>
                                <w:lang w:val="en-US"/>
                              </w:rPr>
                            </w:pPr>
                            <w:r w:rsidRPr="00FB00CA">
                              <w:rPr>
                                <w:rFonts w:ascii="Arial" w:hAnsi="Arial" w:cs="Arial" w:hint="cs"/>
                                <w:color w:val="C00000"/>
                                <w:sz w:val="19"/>
                                <w:szCs w:val="19"/>
                                <w:lang w:val="en-US"/>
                              </w:rPr>
                              <w:t xml:space="preserve">  </w:t>
                            </w:r>
                          </w:p>
                          <w:p w14:paraId="78AA200F" w14:textId="77777777" w:rsidR="00282A48" w:rsidRPr="00FB00CA" w:rsidRDefault="00282A48" w:rsidP="00282A48">
                            <w:pPr>
                              <w:rPr>
                                <w:rFonts w:ascii="Arial" w:hAnsi="Arial" w:cs="Arial"/>
                                <w:color w:val="C00000"/>
                                <w:sz w:val="19"/>
                                <w:szCs w:val="19"/>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AD189F" id="_x0000_s1047" type="#_x0000_t202" style="position:absolute;left:0;text-align:left;margin-left:2.65pt;margin-top:22.35pt;width:108.6pt;height:31.1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" filled="f" stroked="f" strokeweight=".25pt">
                <v:textbox>
                  <w:txbxContent>
                    <w:p w14:paraId="608EFA3E" w14:textId="42C75BAC" w:rsidR="00282A48" w:rsidRPr="00FB00CA" w:rsidRDefault="0080687F" w:rsidP="00282A48">
                      <w:pPr>
                        <w:jc w:val="center"/>
                        <w:rPr>
                          <w:rFonts w:ascii="Arial" w:hAnsi="Arial" w:cs="Arial"/>
                          <w:color w:val="C00000"/>
                          <w:sz w:val="19"/>
                          <w:szCs w:val="19"/>
                          <w:lang w:val="en-US"/>
                        </w:rPr>
                      </w:pPr>
                      <w:r w:rsidRPr="00FB00CA">
                        <w:rPr>
                          <w:rFonts w:ascii="Arial" w:hAnsi="Arial" w:cs="Arial" w:hint="cs"/>
                          <w:color w:val="C00000"/>
                          <w:sz w:val="19"/>
                          <w:szCs w:val="19"/>
                          <w:lang w:val="en-US"/>
                        </w:rPr>
                        <w:t>Sub-Sovereign</w:t>
                      </w:r>
                      <w:r w:rsidR="00AF32D8" w:rsidRPr="00FB00CA">
                        <w:rPr>
                          <w:rFonts w:ascii="Arial" w:hAnsi="Arial" w:cs="Arial" w:hint="cs"/>
                          <w:color w:val="C00000"/>
                          <w:sz w:val="19"/>
                          <w:szCs w:val="19"/>
                          <w:lang w:val="en-US"/>
                        </w:rPr>
                        <w:t xml:space="preserve"> Rating</w:t>
                      </w:r>
                    </w:p>
                    <w:p w14:paraId="682312AF" w14:textId="77777777" w:rsidR="00282A48" w:rsidRPr="00FB00CA" w:rsidRDefault="00282A48" w:rsidP="00282A48">
                      <w:pPr>
                        <w:rPr>
                          <w:rFonts w:ascii="Arial" w:hAnsi="Arial" w:cs="Arial"/>
                          <w:color w:val="C00000"/>
                          <w:sz w:val="19"/>
                          <w:szCs w:val="19"/>
                          <w:lang w:val="en-US"/>
                        </w:rPr>
                      </w:pPr>
                    </w:p>
                    <w:p w14:paraId="2490AE93" w14:textId="77777777" w:rsidR="00282A48" w:rsidRPr="00FB00CA" w:rsidRDefault="00282A48" w:rsidP="00282A48">
                      <w:pPr>
                        <w:rPr>
                          <w:rFonts w:ascii="Arial" w:hAnsi="Arial" w:cs="Arial"/>
                          <w:color w:val="C00000"/>
                          <w:sz w:val="19"/>
                          <w:szCs w:val="19"/>
                          <w:lang w:val="en-US"/>
                        </w:rPr>
                      </w:pPr>
                      <w:r w:rsidRPr="00FB00CA">
                        <w:rPr>
                          <w:rFonts w:ascii="Arial" w:hAnsi="Arial" w:cs="Arial" w:hint="cs"/>
                          <w:color w:val="C00000"/>
                          <w:sz w:val="19"/>
                          <w:szCs w:val="19"/>
                          <w:lang w:val="en-US"/>
                        </w:rPr>
                        <w:t xml:space="preserve">  </w:t>
                      </w:r>
                    </w:p>
                    <w:p w14:paraId="5D85FF90" w14:textId="77777777" w:rsidR="00282A48" w:rsidRPr="00FB00CA" w:rsidRDefault="00282A48" w:rsidP="00282A48">
                      <w:pPr>
                        <w:rPr>
                          <w:rFonts w:ascii="Arial" w:hAnsi="Arial" w:cs="Arial"/>
                          <w:color w:val="C00000"/>
                          <w:sz w:val="19"/>
                          <w:szCs w:val="19"/>
                          <w:lang w:val="en-US"/>
                        </w:rPr>
                      </w:pPr>
                      <w:r w:rsidRPr="00FB00CA">
                        <w:rPr>
                          <w:rFonts w:ascii="Arial" w:hAnsi="Arial" w:cs="Arial" w:hint="cs"/>
                          <w:color w:val="C00000"/>
                          <w:sz w:val="19"/>
                          <w:szCs w:val="19"/>
                          <w:lang w:val="en-US"/>
                        </w:rPr>
                        <w:t xml:space="preserve">  </w:t>
                      </w:r>
                    </w:p>
                    <w:p w14:paraId="78AA200F" w14:textId="77777777" w:rsidR="00282A48" w:rsidRPr="00FB00CA" w:rsidRDefault="00282A48" w:rsidP="00282A48">
                      <w:pPr>
                        <w:rPr>
                          <w:rFonts w:ascii="Arial" w:hAnsi="Arial" w:cs="Arial"/>
                          <w:color w:val="C00000"/>
                          <w:sz w:val="19"/>
                          <w:szCs w:val="19"/>
                          <w:lang w:val="en-US"/>
                        </w:rPr>
                      </w:pPr>
                    </w:p>
                  </w:txbxContent>
                </v:textbox>
              </v:shape>
            </w:pict>
          </mc:Fallback>
        </mc:AlternateContent>
      </w:r>
      <w:r w:rsidRPr="00147D0A">
        <w:rPr>
          <w:rFonts w:ascii="Arial" w:hAnsi="Arial" w:cs="Arial" w:hint="cs"/>
          <w:b/>
          <w:bCs/>
          <w:noProof/>
          <w:sz w:val="18"/>
          <w:szCs w:val="18"/>
        </w:rPr>
        <mc:AlternateContent>
          <mc:Choice Requires="wps">
            <w:drawing>
              <wp:anchor distT="0" distB="0" distL="114300" distR="114300" simplePos="0" relativeHeight="251652601" behindDoc="0" locked="0" layoutInCell="1" allowOverlap="1" wp14:anchorId="65119E6C" wp14:editId="14264C36">
                <wp:simplePos x="0" y="0"/>
                <wp:positionH relativeFrom="column">
                  <wp:posOffset>706120</wp:posOffset>
                </wp:positionH>
                <wp:positionV relativeFrom="paragraph">
                  <wp:posOffset>144475</wp:posOffset>
                </wp:positionV>
                <wp:extent cx="3810" cy="177800"/>
                <wp:effectExtent l="63500" t="0" r="34290" b="38100"/>
                <wp:wrapNone/>
                <wp:docPr id="196743405" name="Straight Arrow Connector 8"/>
                <wp:cNvGraphicFramePr/>
                <a:graphic xmlns:a="http://schemas.openxmlformats.org/drawingml/2006/main">
                  <a:graphicData uri="http://schemas.microsoft.com/office/word/2010/wordprocessingShape">
                    <wps:wsp>
                      <wps:cNvCnPr/>
                      <wps:spPr>
                        <a:xfrm>
                          <a:off x="0" y="0"/>
                          <a:ext cx="3810" cy="177800"/>
                        </a:xfrm>
                        <a:prstGeom prst="straightConnector1">
                          <a:avLst/>
                        </a:prstGeom>
                        <a:ln w="15875">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31FAE1" id="Straight Arrow Connector 8" o:spid="_x0000_s1026" type="#_x0000_t32" style="position:absolute;margin-left:55.6pt;margin-top:11.4pt;width:.3pt;height:14pt;z-index:2516526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" strokecolor="#c00000" strokeweight="1.25pt">
                <v:stroke endarrow="block" joinstyle="miter"/>
              </v:shape>
            </w:pict>
          </mc:Fallback>
        </mc:AlternateContent>
      </w:r>
    </w:p>
    <w:p w14:paraId="2EB1EE8C" w14:textId="77777777" w:rsidR="00DC62A1" w:rsidRPr="00147D0A" w:rsidRDefault="00DC62A1" w:rsidP="00DC62A1">
      <w:pPr>
        <w:spacing w:before="240" w:after="200" w:line="360" w:lineRule="auto"/>
        <w:jc w:val="both"/>
        <w:rPr>
          <w:rFonts w:ascii="Arial" w:hAnsi="Arial" w:cs="Arial"/>
          <w:sz w:val="20"/>
          <w:szCs w:val="20"/>
        </w:rPr>
      </w:pPr>
    </w:p>
    <w:p w14:paraId="44A193F8" w14:textId="77777777" w:rsidR="00DC62A1" w:rsidRPr="00147D0A" w:rsidRDefault="00DC62A1" w:rsidP="00203174">
      <w:pPr>
        <w:spacing w:before="240" w:after="200" w:line="360" w:lineRule="auto"/>
        <w:ind w:firstLine="720"/>
        <w:jc w:val="both"/>
        <w:rPr>
          <w:rFonts w:ascii="Arial" w:hAnsi="Arial" w:cs="Arial"/>
          <w:sz w:val="20"/>
          <w:szCs w:val="20"/>
        </w:rPr>
      </w:pPr>
    </w:p>
    <w:p w14:paraId="285E18F8" w14:textId="47A9A0D5" w:rsidR="00DC62A1" w:rsidRPr="00147D0A" w:rsidRDefault="00D9004F" w:rsidP="0027716B">
      <w:pPr>
        <w:spacing w:before="240" w:after="200" w:line="360" w:lineRule="auto"/>
        <w:ind w:firstLine="720"/>
        <w:jc w:val="both"/>
        <w:rPr>
          <w:rFonts w:ascii="Arial" w:hAnsi="Arial" w:cs="Arial"/>
          <w:b/>
          <w:bCs/>
          <w:i/>
          <w:iCs/>
          <w:sz w:val="16"/>
          <w:szCs w:val="16"/>
        </w:rPr>
      </w:pPr>
      <w:r w:rsidRPr="00147D0A">
        <w:rPr>
          <w:rFonts w:ascii="Arial" w:hAnsi="Arial" w:cs="Arial" w:hint="cs"/>
          <w:sz w:val="20"/>
          <w:szCs w:val="20"/>
        </w:rPr>
        <w:t>Because</w:t>
      </w:r>
      <w:r w:rsidR="00FF5E8D" w:rsidRPr="00147D0A">
        <w:rPr>
          <w:rFonts w:ascii="Arial" w:hAnsi="Arial" w:cs="Arial" w:hint="cs"/>
          <w:sz w:val="20"/>
          <w:szCs w:val="20"/>
        </w:rPr>
        <w:t xml:space="preserve"> the influence of the sovereign rating </w:t>
      </w:r>
      <w:r w:rsidR="00E13AA9" w:rsidRPr="00147D0A">
        <w:rPr>
          <w:rFonts w:ascii="Arial" w:hAnsi="Arial" w:cs="Arial" w:hint="cs"/>
          <w:sz w:val="20"/>
          <w:szCs w:val="20"/>
        </w:rPr>
        <w:t>on</w:t>
      </w:r>
      <w:r w:rsidR="00FF5E8D" w:rsidRPr="00147D0A">
        <w:rPr>
          <w:rFonts w:ascii="Arial" w:hAnsi="Arial" w:cs="Arial" w:hint="cs"/>
          <w:sz w:val="20"/>
          <w:szCs w:val="20"/>
        </w:rPr>
        <w:t xml:space="preserve"> the sub-sovereign rating </w:t>
      </w:r>
      <w:r w:rsidRPr="00147D0A">
        <w:rPr>
          <w:rFonts w:ascii="Arial" w:hAnsi="Arial" w:cs="Arial" w:hint="cs"/>
          <w:sz w:val="20"/>
          <w:szCs w:val="20"/>
        </w:rPr>
        <w:t>is</w:t>
      </w:r>
      <w:r w:rsidR="00E13AA9" w:rsidRPr="00147D0A">
        <w:rPr>
          <w:rFonts w:ascii="Arial" w:hAnsi="Arial" w:cs="Arial" w:hint="cs"/>
          <w:sz w:val="20"/>
          <w:szCs w:val="20"/>
        </w:rPr>
        <w:t xml:space="preserve"> </w:t>
      </w:r>
      <w:r w:rsidR="00FF5E8D" w:rsidRPr="00147D0A">
        <w:rPr>
          <w:rFonts w:ascii="Arial" w:hAnsi="Arial" w:cs="Arial" w:hint="cs"/>
          <w:sz w:val="20"/>
          <w:szCs w:val="20"/>
        </w:rPr>
        <w:t xml:space="preserve">much less </w:t>
      </w:r>
      <w:r w:rsidRPr="00147D0A">
        <w:rPr>
          <w:rFonts w:ascii="Arial" w:hAnsi="Arial" w:cs="Arial" w:hint="cs"/>
          <w:sz w:val="20"/>
          <w:szCs w:val="20"/>
        </w:rPr>
        <w:t>important</w:t>
      </w:r>
      <w:r w:rsidR="00FF5E8D" w:rsidRPr="00147D0A">
        <w:rPr>
          <w:rFonts w:ascii="Arial" w:hAnsi="Arial" w:cs="Arial" w:hint="cs"/>
          <w:sz w:val="20"/>
          <w:szCs w:val="20"/>
        </w:rPr>
        <w:t xml:space="preserve"> </w:t>
      </w:r>
      <w:r w:rsidRPr="00147D0A">
        <w:rPr>
          <w:rFonts w:ascii="Arial" w:hAnsi="Arial" w:cs="Arial" w:hint="cs"/>
          <w:sz w:val="20"/>
          <w:szCs w:val="20"/>
        </w:rPr>
        <w:t xml:space="preserve">for RLGs </w:t>
      </w:r>
      <w:r w:rsidR="00FF5E8D" w:rsidRPr="00147D0A">
        <w:rPr>
          <w:rFonts w:ascii="Arial" w:hAnsi="Arial" w:cs="Arial" w:hint="cs"/>
          <w:sz w:val="20"/>
          <w:szCs w:val="20"/>
        </w:rPr>
        <w:t xml:space="preserve">inside the United States than internationally, </w:t>
      </w:r>
      <w:r w:rsidR="00F4411F" w:rsidRPr="00147D0A">
        <w:rPr>
          <w:rFonts w:ascii="Arial" w:hAnsi="Arial" w:cs="Arial" w:hint="cs"/>
          <w:sz w:val="20"/>
          <w:szCs w:val="20"/>
        </w:rPr>
        <w:t xml:space="preserve">Moody’s </w:t>
      </w:r>
      <w:r w:rsidR="005D1B24" w:rsidRPr="00147D0A">
        <w:rPr>
          <w:rFonts w:ascii="Arial" w:hAnsi="Arial" w:cs="Arial" w:hint="cs"/>
          <w:sz w:val="20"/>
          <w:szCs w:val="20"/>
        </w:rPr>
        <w:t xml:space="preserve">uses </w:t>
      </w:r>
      <w:r w:rsidR="00FF5E8D" w:rsidRPr="00147D0A">
        <w:rPr>
          <w:rFonts w:ascii="Arial" w:hAnsi="Arial" w:cs="Arial" w:hint="cs"/>
          <w:sz w:val="20"/>
          <w:szCs w:val="20"/>
        </w:rPr>
        <w:t>different</w:t>
      </w:r>
      <w:r w:rsidR="005D1B24" w:rsidRPr="00147D0A">
        <w:rPr>
          <w:rFonts w:ascii="Arial" w:hAnsi="Arial" w:cs="Arial" w:hint="cs"/>
          <w:sz w:val="20"/>
          <w:szCs w:val="20"/>
        </w:rPr>
        <w:t xml:space="preserve"> </w:t>
      </w:r>
      <w:r w:rsidR="00F4411F" w:rsidRPr="00147D0A">
        <w:rPr>
          <w:rFonts w:ascii="Arial" w:hAnsi="Arial" w:cs="Arial" w:hint="cs"/>
          <w:sz w:val="20"/>
          <w:szCs w:val="20"/>
        </w:rPr>
        <w:t>framework</w:t>
      </w:r>
      <w:r w:rsidR="005D1B24" w:rsidRPr="00147D0A">
        <w:rPr>
          <w:rFonts w:ascii="Arial" w:hAnsi="Arial" w:cs="Arial" w:hint="cs"/>
          <w:sz w:val="20"/>
          <w:szCs w:val="20"/>
        </w:rPr>
        <w:t>s</w:t>
      </w:r>
      <w:r w:rsidR="00F4411F" w:rsidRPr="00147D0A">
        <w:rPr>
          <w:rFonts w:ascii="Arial" w:hAnsi="Arial" w:cs="Arial" w:hint="cs"/>
          <w:sz w:val="20"/>
          <w:szCs w:val="20"/>
        </w:rPr>
        <w:t xml:space="preserve"> f</w:t>
      </w:r>
      <w:r w:rsidR="00B554EA" w:rsidRPr="00147D0A">
        <w:rPr>
          <w:rFonts w:ascii="Arial" w:hAnsi="Arial" w:cs="Arial" w:hint="cs"/>
          <w:sz w:val="20"/>
          <w:szCs w:val="20"/>
        </w:rPr>
        <w:t>or</w:t>
      </w:r>
      <w:r w:rsidRPr="00147D0A">
        <w:rPr>
          <w:rFonts w:ascii="Arial" w:hAnsi="Arial" w:cs="Arial" w:hint="cs"/>
          <w:sz w:val="20"/>
          <w:szCs w:val="20"/>
        </w:rPr>
        <w:t xml:space="preserve"> credit</w:t>
      </w:r>
      <w:r w:rsidR="00FF5E8D" w:rsidRPr="00147D0A">
        <w:rPr>
          <w:rFonts w:ascii="Arial" w:hAnsi="Arial" w:cs="Arial" w:hint="cs"/>
          <w:sz w:val="20"/>
          <w:szCs w:val="20"/>
        </w:rPr>
        <w:t xml:space="preserve"> </w:t>
      </w:r>
      <w:r w:rsidR="003F53C7" w:rsidRPr="00147D0A">
        <w:rPr>
          <w:rFonts w:ascii="Arial" w:hAnsi="Arial" w:cs="Arial" w:hint="cs"/>
          <w:sz w:val="20"/>
          <w:szCs w:val="20"/>
        </w:rPr>
        <w:t xml:space="preserve">assessments of </w:t>
      </w:r>
      <w:r w:rsidR="00203174" w:rsidRPr="00147D0A">
        <w:rPr>
          <w:rFonts w:ascii="Arial" w:hAnsi="Arial" w:cs="Arial" w:hint="cs"/>
          <w:sz w:val="20"/>
          <w:szCs w:val="20"/>
        </w:rPr>
        <w:t xml:space="preserve">U.S. </w:t>
      </w:r>
      <w:r w:rsidR="005D1B24" w:rsidRPr="00147D0A">
        <w:rPr>
          <w:rFonts w:ascii="Arial" w:hAnsi="Arial" w:cs="Arial" w:hint="cs"/>
          <w:sz w:val="20"/>
          <w:szCs w:val="20"/>
        </w:rPr>
        <w:t>sub-sovereign</w:t>
      </w:r>
      <w:r w:rsidR="003F53C7" w:rsidRPr="00147D0A">
        <w:rPr>
          <w:rFonts w:ascii="Arial" w:hAnsi="Arial" w:cs="Arial" w:hint="cs"/>
          <w:sz w:val="20"/>
          <w:szCs w:val="20"/>
        </w:rPr>
        <w:t>s</w:t>
      </w:r>
      <w:r w:rsidR="00FF5E8D" w:rsidRPr="00147D0A">
        <w:rPr>
          <w:rFonts w:ascii="Arial" w:hAnsi="Arial" w:cs="Arial" w:hint="cs"/>
          <w:sz w:val="20"/>
          <w:szCs w:val="20"/>
        </w:rPr>
        <w:t>. The</w:t>
      </w:r>
      <w:r w:rsidR="00203174" w:rsidRPr="00147D0A">
        <w:rPr>
          <w:rFonts w:ascii="Arial" w:hAnsi="Arial" w:cs="Arial" w:hint="cs"/>
          <w:sz w:val="20"/>
          <w:szCs w:val="20"/>
        </w:rPr>
        <w:t>se</w:t>
      </w:r>
      <w:r w:rsidR="0045429E" w:rsidRPr="00147D0A">
        <w:rPr>
          <w:rFonts w:ascii="Arial" w:hAnsi="Arial" w:cs="Arial" w:hint="cs"/>
          <w:sz w:val="20"/>
          <w:szCs w:val="20"/>
        </w:rPr>
        <w:t xml:space="preserve"> U.S.</w:t>
      </w:r>
      <w:r w:rsidR="003F53C7" w:rsidRPr="00147D0A">
        <w:rPr>
          <w:rFonts w:ascii="Arial" w:hAnsi="Arial" w:cs="Arial" w:hint="cs"/>
          <w:sz w:val="20"/>
          <w:szCs w:val="20"/>
        </w:rPr>
        <w:t xml:space="preserve"> frameworks</w:t>
      </w:r>
      <w:r w:rsidR="00FF5E8D" w:rsidRPr="00147D0A">
        <w:rPr>
          <w:rFonts w:ascii="Arial" w:hAnsi="Arial" w:cs="Arial" w:hint="cs"/>
          <w:sz w:val="20"/>
          <w:szCs w:val="20"/>
        </w:rPr>
        <w:t xml:space="preserve"> do not </w:t>
      </w:r>
      <w:r w:rsidR="001641A5" w:rsidRPr="00147D0A">
        <w:rPr>
          <w:rFonts w:ascii="Arial" w:hAnsi="Arial" w:cs="Arial" w:hint="cs"/>
          <w:sz w:val="20"/>
          <w:szCs w:val="20"/>
        </w:rPr>
        <w:t>reference the sovereign rating</w:t>
      </w:r>
      <w:r w:rsidR="0045429E" w:rsidRPr="00147D0A">
        <w:rPr>
          <w:rFonts w:ascii="Arial" w:hAnsi="Arial" w:cs="Arial" w:hint="cs"/>
          <w:sz w:val="20"/>
          <w:szCs w:val="20"/>
        </w:rPr>
        <w:t>, with no</w:t>
      </w:r>
      <w:r w:rsidR="00D919A8" w:rsidRPr="00147D0A">
        <w:rPr>
          <w:rFonts w:ascii="Arial" w:hAnsi="Arial" w:cs="Arial" w:hint="cs"/>
          <w:sz w:val="20"/>
          <w:szCs w:val="20"/>
        </w:rPr>
        <w:t xml:space="preserve"> </w:t>
      </w:r>
      <w:r w:rsidR="00DC7009" w:rsidRPr="00147D0A">
        <w:rPr>
          <w:rFonts w:ascii="Arial" w:hAnsi="Arial" w:cs="Arial" w:hint="cs"/>
          <w:b/>
          <w:bCs/>
          <w:sz w:val="20"/>
          <w:szCs w:val="20"/>
        </w:rPr>
        <w:t>Extraordinary Support</w:t>
      </w:r>
      <w:r w:rsidR="00DC7009" w:rsidRPr="00147D0A">
        <w:rPr>
          <w:rFonts w:ascii="Arial" w:hAnsi="Arial" w:cs="Arial" w:hint="cs"/>
          <w:sz w:val="20"/>
          <w:szCs w:val="20"/>
        </w:rPr>
        <w:t xml:space="preserve"> assessment</w:t>
      </w:r>
      <w:r w:rsidR="000F25EB" w:rsidRPr="00147D0A">
        <w:rPr>
          <w:rFonts w:ascii="Arial" w:hAnsi="Arial" w:cs="Arial" w:hint="cs"/>
          <w:sz w:val="20"/>
          <w:szCs w:val="20"/>
        </w:rPr>
        <w:t xml:space="preserve"> made</w:t>
      </w:r>
      <w:r w:rsidR="00D919A8" w:rsidRPr="00147D0A">
        <w:rPr>
          <w:rFonts w:ascii="Arial" w:hAnsi="Arial" w:cs="Arial" w:hint="cs"/>
          <w:sz w:val="20"/>
          <w:szCs w:val="20"/>
        </w:rPr>
        <w:t xml:space="preserve"> </w:t>
      </w:r>
      <w:r w:rsidR="006C7AF9" w:rsidRPr="00147D0A">
        <w:rPr>
          <w:rFonts w:ascii="Arial" w:hAnsi="Arial" w:cs="Arial" w:hint="cs"/>
          <w:sz w:val="20"/>
          <w:szCs w:val="20"/>
        </w:rPr>
        <w:t xml:space="preserve">due to </w:t>
      </w:r>
      <w:r w:rsidR="00196050" w:rsidRPr="00147D0A">
        <w:rPr>
          <w:rFonts w:ascii="Arial" w:hAnsi="Arial" w:cs="Arial" w:hint="cs"/>
          <w:sz w:val="20"/>
          <w:szCs w:val="20"/>
        </w:rPr>
        <w:t>a</w:t>
      </w:r>
      <w:r w:rsidR="006C7AF9" w:rsidRPr="00147D0A">
        <w:rPr>
          <w:rFonts w:ascii="Arial" w:hAnsi="Arial" w:cs="Arial" w:hint="cs"/>
          <w:sz w:val="20"/>
          <w:szCs w:val="20"/>
        </w:rPr>
        <w:t xml:space="preserve"> long-standing precedent against U.S. federal bailouts of sub</w:t>
      </w:r>
      <w:r w:rsidR="00D84620">
        <w:rPr>
          <w:rFonts w:ascii="Arial" w:hAnsi="Arial" w:cs="Arial"/>
          <w:sz w:val="20"/>
          <w:szCs w:val="20"/>
        </w:rPr>
        <w:t>-</w:t>
      </w:r>
      <w:r w:rsidR="006C7AF9" w:rsidRPr="00147D0A">
        <w:rPr>
          <w:rFonts w:ascii="Arial" w:hAnsi="Arial" w:cs="Arial" w:hint="cs"/>
          <w:sz w:val="20"/>
          <w:szCs w:val="20"/>
        </w:rPr>
        <w:t>national governments.</w:t>
      </w:r>
      <w:r w:rsidR="00F4411F" w:rsidRPr="00147D0A">
        <w:rPr>
          <w:rFonts w:ascii="Arial" w:hAnsi="Arial" w:cs="Arial" w:hint="cs"/>
          <w:sz w:val="20"/>
          <w:szCs w:val="20"/>
        </w:rPr>
        <w:t xml:space="preserve"> </w:t>
      </w:r>
      <w:r w:rsidR="003F53C7" w:rsidRPr="00147D0A">
        <w:rPr>
          <w:rFonts w:ascii="Arial" w:hAnsi="Arial" w:cs="Arial" w:hint="cs"/>
          <w:sz w:val="20"/>
          <w:szCs w:val="20"/>
        </w:rPr>
        <w:t xml:space="preserve">The same four </w:t>
      </w:r>
      <w:r w:rsidR="001641A5" w:rsidRPr="00147D0A">
        <w:rPr>
          <w:rFonts w:ascii="Arial" w:hAnsi="Arial" w:cs="Arial" w:hint="cs"/>
          <w:b/>
          <w:bCs/>
          <w:sz w:val="20"/>
          <w:szCs w:val="20"/>
        </w:rPr>
        <w:t>Weighted Factors</w:t>
      </w:r>
      <w:r w:rsidR="001641A5" w:rsidRPr="00147D0A">
        <w:rPr>
          <w:rFonts w:ascii="Arial" w:hAnsi="Arial" w:cs="Arial" w:hint="cs"/>
          <w:sz w:val="20"/>
          <w:szCs w:val="20"/>
        </w:rPr>
        <w:t xml:space="preserve"> are used</w:t>
      </w:r>
      <w:r w:rsidR="00FF5E8D" w:rsidRPr="00147D0A">
        <w:rPr>
          <w:rFonts w:ascii="Arial" w:hAnsi="Arial" w:cs="Arial" w:hint="cs"/>
          <w:sz w:val="20"/>
          <w:szCs w:val="20"/>
        </w:rPr>
        <w:t xml:space="preserve">, with differences in </w:t>
      </w:r>
      <w:r w:rsidR="00203174" w:rsidRPr="00147D0A">
        <w:rPr>
          <w:rFonts w:ascii="Arial" w:hAnsi="Arial" w:cs="Arial" w:hint="cs"/>
          <w:sz w:val="20"/>
          <w:szCs w:val="20"/>
        </w:rPr>
        <w:t xml:space="preserve">factor </w:t>
      </w:r>
      <w:r w:rsidR="003F53C7" w:rsidRPr="00147D0A">
        <w:rPr>
          <w:rFonts w:ascii="Arial" w:hAnsi="Arial" w:cs="Arial" w:hint="cs"/>
          <w:sz w:val="20"/>
          <w:szCs w:val="20"/>
        </w:rPr>
        <w:t xml:space="preserve">weights and in </w:t>
      </w:r>
      <w:r w:rsidR="00FF5E8D" w:rsidRPr="00147D0A">
        <w:rPr>
          <w:rFonts w:ascii="Arial" w:hAnsi="Arial" w:cs="Arial" w:hint="cs"/>
          <w:sz w:val="20"/>
          <w:szCs w:val="20"/>
        </w:rPr>
        <w:t>the component sub-factors</w:t>
      </w:r>
      <w:r w:rsidR="00117C4A" w:rsidRPr="00147D0A">
        <w:rPr>
          <w:rFonts w:ascii="Arial" w:hAnsi="Arial" w:cs="Arial" w:hint="cs"/>
          <w:sz w:val="20"/>
          <w:szCs w:val="20"/>
        </w:rPr>
        <w:t>.</w:t>
      </w:r>
      <w:r w:rsidR="00FF5E8D" w:rsidRPr="00147D0A">
        <w:rPr>
          <w:rFonts w:ascii="Arial" w:hAnsi="Arial" w:cs="Arial" w:hint="cs"/>
          <w:sz w:val="20"/>
          <w:szCs w:val="20"/>
        </w:rPr>
        <w:t xml:space="preserve"> </w:t>
      </w:r>
      <w:r w:rsidR="00117C4A" w:rsidRPr="00147D0A">
        <w:rPr>
          <w:rFonts w:ascii="Arial" w:hAnsi="Arial" w:cs="Arial" w:hint="cs"/>
          <w:sz w:val="20"/>
          <w:szCs w:val="20"/>
        </w:rPr>
        <w:t>O</w:t>
      </w:r>
      <w:r w:rsidR="00015A87" w:rsidRPr="00147D0A">
        <w:rPr>
          <w:rFonts w:ascii="Arial" w:hAnsi="Arial" w:cs="Arial" w:hint="cs"/>
          <w:sz w:val="20"/>
          <w:szCs w:val="20"/>
        </w:rPr>
        <w:t>ne set</w:t>
      </w:r>
      <w:r w:rsidR="00203174" w:rsidRPr="00147D0A">
        <w:rPr>
          <w:rFonts w:ascii="Arial" w:hAnsi="Arial" w:cs="Arial" w:hint="cs"/>
          <w:sz w:val="20"/>
          <w:szCs w:val="20"/>
        </w:rPr>
        <w:t xml:space="preserve"> of weights and sub-factors</w:t>
      </w:r>
      <w:r w:rsidR="00117C4A" w:rsidRPr="00147D0A">
        <w:rPr>
          <w:rFonts w:ascii="Arial" w:hAnsi="Arial" w:cs="Arial" w:hint="cs"/>
          <w:sz w:val="20"/>
          <w:szCs w:val="20"/>
        </w:rPr>
        <w:t xml:space="preserve"> is</w:t>
      </w:r>
      <w:r w:rsidR="00015A87" w:rsidRPr="00147D0A">
        <w:rPr>
          <w:rFonts w:ascii="Arial" w:hAnsi="Arial" w:cs="Arial" w:hint="cs"/>
          <w:sz w:val="20"/>
          <w:szCs w:val="20"/>
        </w:rPr>
        <w:t xml:space="preserve"> used for U.S. state </w:t>
      </w:r>
      <w:r w:rsidR="0045429E" w:rsidRPr="00147D0A">
        <w:rPr>
          <w:rFonts w:ascii="Arial" w:hAnsi="Arial" w:cs="Arial" w:hint="cs"/>
          <w:sz w:val="20"/>
          <w:szCs w:val="20"/>
        </w:rPr>
        <w:t xml:space="preserve">(and territory) </w:t>
      </w:r>
      <w:r w:rsidR="00015A87" w:rsidRPr="00147D0A">
        <w:rPr>
          <w:rFonts w:ascii="Arial" w:hAnsi="Arial" w:cs="Arial" w:hint="cs"/>
          <w:sz w:val="20"/>
          <w:szCs w:val="20"/>
        </w:rPr>
        <w:t>governments</w:t>
      </w:r>
      <w:r w:rsidR="00203174" w:rsidRPr="00147D0A">
        <w:rPr>
          <w:rFonts w:ascii="Arial" w:hAnsi="Arial" w:cs="Arial" w:hint="cs"/>
          <w:sz w:val="20"/>
          <w:szCs w:val="20"/>
        </w:rPr>
        <w:t>,</w:t>
      </w:r>
      <w:r w:rsidR="00015A87" w:rsidRPr="00147D0A">
        <w:rPr>
          <w:rFonts w:ascii="Arial" w:hAnsi="Arial" w:cs="Arial" w:hint="cs"/>
          <w:sz w:val="20"/>
          <w:szCs w:val="20"/>
        </w:rPr>
        <w:t xml:space="preserve"> and another for municipal</w:t>
      </w:r>
      <w:r w:rsidR="0045429E" w:rsidRPr="00147D0A">
        <w:rPr>
          <w:rFonts w:ascii="Arial" w:hAnsi="Arial" w:cs="Arial" w:hint="cs"/>
          <w:sz w:val="20"/>
          <w:szCs w:val="20"/>
        </w:rPr>
        <w:t xml:space="preserve"> (city and country)</w:t>
      </w:r>
      <w:r w:rsidR="00015A87" w:rsidRPr="00147D0A">
        <w:rPr>
          <w:rFonts w:ascii="Arial" w:hAnsi="Arial" w:cs="Arial" w:hint="cs"/>
          <w:sz w:val="20"/>
          <w:szCs w:val="20"/>
        </w:rPr>
        <w:t xml:space="preserve"> governments</w:t>
      </w:r>
      <w:r w:rsidR="00203174" w:rsidRPr="00147D0A">
        <w:rPr>
          <w:rFonts w:ascii="Arial" w:hAnsi="Arial" w:cs="Arial" w:hint="cs"/>
          <w:sz w:val="20"/>
          <w:szCs w:val="20"/>
        </w:rPr>
        <w:t xml:space="preserve"> (</w:t>
      </w:r>
      <w:r w:rsidR="00203174" w:rsidRPr="00147D0A">
        <w:rPr>
          <w:rFonts w:ascii="Arial" w:hAnsi="Arial" w:cs="Arial" w:hint="cs"/>
          <w:b/>
          <w:bCs/>
          <w:sz w:val="20"/>
          <w:szCs w:val="20"/>
        </w:rPr>
        <w:t>Table 2</w:t>
      </w:r>
      <w:r w:rsidR="00203174" w:rsidRPr="00147D0A">
        <w:rPr>
          <w:rFonts w:ascii="Arial" w:hAnsi="Arial" w:cs="Arial" w:hint="cs"/>
          <w:sz w:val="20"/>
          <w:szCs w:val="20"/>
        </w:rPr>
        <w:t>).</w:t>
      </w:r>
      <w:r w:rsidR="00015A87" w:rsidRPr="00147D0A">
        <w:rPr>
          <w:rFonts w:ascii="Arial" w:hAnsi="Arial" w:cs="Arial" w:hint="cs"/>
          <w:sz w:val="20"/>
          <w:szCs w:val="20"/>
        </w:rPr>
        <w:t xml:space="preserve"> </w:t>
      </w:r>
      <w:r w:rsidR="00203174" w:rsidRPr="00147D0A">
        <w:rPr>
          <w:rFonts w:ascii="Arial" w:hAnsi="Arial" w:cs="Arial" w:hint="cs"/>
          <w:sz w:val="20"/>
          <w:szCs w:val="20"/>
        </w:rPr>
        <w:t xml:space="preserve">Alternative quantitative inputs for sub-factors </w:t>
      </w:r>
      <w:r w:rsidR="00FB00CA" w:rsidRPr="00147D0A">
        <w:rPr>
          <w:rFonts w:ascii="Arial" w:hAnsi="Arial" w:cs="Arial" w:hint="cs"/>
          <w:sz w:val="20"/>
          <w:szCs w:val="20"/>
        </w:rPr>
        <w:t xml:space="preserve">in U.S. RLG sub-sovereign assessments </w:t>
      </w:r>
      <w:r w:rsidR="00203174" w:rsidRPr="00147D0A">
        <w:rPr>
          <w:rFonts w:ascii="Arial" w:hAnsi="Arial" w:cs="Arial" w:hint="cs"/>
          <w:sz w:val="20"/>
          <w:szCs w:val="20"/>
        </w:rPr>
        <w:t xml:space="preserve">leverage the availability of consistent data based on U.S. financial reporting standards. Lower weights for the </w:t>
      </w:r>
      <w:r w:rsidR="00203174" w:rsidRPr="00147D0A">
        <w:rPr>
          <w:rFonts w:ascii="Arial" w:hAnsi="Arial" w:cs="Arial" w:hint="cs"/>
          <w:b/>
          <w:bCs/>
          <w:sz w:val="20"/>
          <w:szCs w:val="20"/>
        </w:rPr>
        <w:t>Institutional Framework</w:t>
      </w:r>
      <w:r w:rsidR="00203174" w:rsidRPr="00147D0A">
        <w:rPr>
          <w:rFonts w:ascii="Arial" w:hAnsi="Arial" w:cs="Arial" w:hint="cs"/>
          <w:sz w:val="20"/>
          <w:szCs w:val="20"/>
        </w:rPr>
        <w:t xml:space="preserve"> factor reflect the </w:t>
      </w:r>
      <w:r w:rsidR="00FB00CA" w:rsidRPr="00147D0A">
        <w:rPr>
          <w:rFonts w:ascii="Arial" w:hAnsi="Arial" w:cs="Arial" w:hint="cs"/>
          <w:sz w:val="20"/>
          <w:szCs w:val="20"/>
        </w:rPr>
        <w:t>United States’</w:t>
      </w:r>
      <w:r w:rsidR="00203174" w:rsidRPr="00147D0A">
        <w:rPr>
          <w:rFonts w:ascii="Arial" w:hAnsi="Arial" w:cs="Arial" w:hint="cs"/>
          <w:sz w:val="20"/>
          <w:szCs w:val="20"/>
        </w:rPr>
        <w:t xml:space="preserve"> more homogenous institutional and legal environment</w:t>
      </w:r>
      <w:r w:rsidR="00FB00CA" w:rsidRPr="00147D0A">
        <w:rPr>
          <w:rFonts w:ascii="Arial" w:hAnsi="Arial" w:cs="Arial" w:hint="cs"/>
          <w:sz w:val="20"/>
          <w:szCs w:val="20"/>
        </w:rPr>
        <w:t>.</w:t>
      </w:r>
      <w:r w:rsidR="00203174" w:rsidRPr="00147D0A">
        <w:rPr>
          <w:rFonts w:ascii="Arial" w:hAnsi="Arial" w:cs="Arial" w:hint="cs"/>
          <w:sz w:val="20"/>
          <w:szCs w:val="20"/>
        </w:rPr>
        <w:t xml:space="preserve"> </w:t>
      </w:r>
      <w:r w:rsidR="00FB00CA" w:rsidRPr="00147D0A">
        <w:rPr>
          <w:rFonts w:ascii="Arial" w:hAnsi="Arial" w:cs="Arial" w:hint="cs"/>
          <w:sz w:val="20"/>
          <w:szCs w:val="20"/>
        </w:rPr>
        <w:t>T</w:t>
      </w:r>
      <w:r w:rsidR="00203174" w:rsidRPr="00147D0A">
        <w:rPr>
          <w:rFonts w:ascii="Arial" w:hAnsi="Arial" w:cs="Arial" w:hint="cs"/>
          <w:sz w:val="20"/>
          <w:szCs w:val="20"/>
        </w:rPr>
        <w:t xml:space="preserve">he </w:t>
      </w:r>
      <w:r w:rsidR="00203174" w:rsidRPr="00147D0A">
        <w:rPr>
          <w:rFonts w:ascii="Arial" w:hAnsi="Arial" w:cs="Arial" w:hint="cs"/>
          <w:b/>
          <w:bCs/>
          <w:i/>
          <w:iCs/>
          <w:sz w:val="20"/>
          <w:szCs w:val="20"/>
        </w:rPr>
        <w:t>Macro Operating Assessment</w:t>
      </w:r>
      <w:r w:rsidR="00203174" w:rsidRPr="00147D0A">
        <w:rPr>
          <w:rFonts w:ascii="Arial" w:hAnsi="Arial" w:cs="Arial" w:hint="cs"/>
          <w:i/>
          <w:iCs/>
          <w:sz w:val="20"/>
          <w:szCs w:val="20"/>
        </w:rPr>
        <w:t xml:space="preserve"> </w:t>
      </w:r>
      <w:r w:rsidR="00203174" w:rsidRPr="00147D0A">
        <w:rPr>
          <w:rFonts w:ascii="Arial" w:hAnsi="Arial" w:cs="Arial" w:hint="cs"/>
          <w:sz w:val="20"/>
          <w:szCs w:val="20"/>
        </w:rPr>
        <w:t>also omitted</w:t>
      </w:r>
      <w:r w:rsidR="00F75426" w:rsidRPr="00147D0A">
        <w:rPr>
          <w:rFonts w:ascii="Arial" w:hAnsi="Arial" w:cs="Arial" w:hint="cs"/>
          <w:sz w:val="20"/>
          <w:szCs w:val="20"/>
        </w:rPr>
        <w:t xml:space="preserve">, and alternate </w:t>
      </w:r>
      <w:r w:rsidR="00F75426" w:rsidRPr="00147D0A">
        <w:rPr>
          <w:rFonts w:ascii="Arial" w:hAnsi="Arial" w:cs="Arial" w:hint="cs"/>
          <w:b/>
          <w:bCs/>
          <w:i/>
          <w:iCs/>
          <w:sz w:val="20"/>
          <w:szCs w:val="20"/>
        </w:rPr>
        <w:t>Notching Factors</w:t>
      </w:r>
      <w:r w:rsidR="00F75426" w:rsidRPr="00147D0A">
        <w:rPr>
          <w:rFonts w:ascii="Arial" w:hAnsi="Arial" w:cs="Arial" w:hint="cs"/>
          <w:sz w:val="20"/>
          <w:szCs w:val="20"/>
        </w:rPr>
        <w:t xml:space="preserve"> </w:t>
      </w:r>
      <w:r w:rsidR="00FB00CA" w:rsidRPr="00147D0A">
        <w:rPr>
          <w:rFonts w:ascii="Arial" w:hAnsi="Arial" w:cs="Arial" w:hint="cs"/>
          <w:sz w:val="20"/>
          <w:szCs w:val="20"/>
        </w:rPr>
        <w:t xml:space="preserve">are </w:t>
      </w:r>
      <w:r w:rsidR="00F75426" w:rsidRPr="00147D0A">
        <w:rPr>
          <w:rFonts w:ascii="Arial" w:hAnsi="Arial" w:cs="Arial" w:hint="cs"/>
          <w:sz w:val="20"/>
          <w:szCs w:val="20"/>
        </w:rPr>
        <w:t>used to adjust the preliminary assessment.</w:t>
      </w:r>
      <w:r w:rsidR="00203174" w:rsidRPr="00147D0A">
        <w:rPr>
          <w:rStyle w:val="FootnoteReference"/>
          <w:rFonts w:ascii="Arial" w:hAnsi="Arial" w:cs="Arial" w:hint="cs"/>
          <w:sz w:val="20"/>
          <w:szCs w:val="20"/>
        </w:rPr>
        <w:footnoteReference w:id="5"/>
      </w:r>
      <w:bookmarkStart w:id="7" w:name="_Toc199450888"/>
    </w:p>
    <w:p w14:paraId="4F23788B" w14:textId="77777777" w:rsidR="00C73DA4" w:rsidRPr="00147D0A" w:rsidRDefault="00C73DA4" w:rsidP="00DC62A1">
      <w:pPr>
        <w:spacing w:before="240"/>
        <w:jc w:val="center"/>
        <w:rPr>
          <w:rFonts w:ascii="Arial" w:hAnsi="Arial" w:cs="Arial"/>
          <w:b/>
          <w:bCs/>
          <w:i/>
          <w:iCs/>
          <w:sz w:val="16"/>
          <w:szCs w:val="16"/>
        </w:rPr>
      </w:pPr>
    </w:p>
    <w:p w14:paraId="1E57FB34" w14:textId="305BDC69" w:rsidR="00DC62A1" w:rsidRPr="00147D0A" w:rsidRDefault="00DC62A1" w:rsidP="00DC62A1">
      <w:pPr>
        <w:spacing w:before="240"/>
        <w:jc w:val="center"/>
        <w:rPr>
          <w:rFonts w:ascii="Arial" w:hAnsi="Arial" w:cs="Arial"/>
          <w:i/>
          <w:iCs/>
          <w:sz w:val="16"/>
          <w:szCs w:val="16"/>
        </w:rPr>
      </w:pPr>
      <w:r w:rsidRPr="00147D0A">
        <w:rPr>
          <w:rFonts w:ascii="Arial" w:hAnsi="Arial" w:cs="Arial" w:hint="cs"/>
          <w:b/>
          <w:bCs/>
          <w:i/>
          <w:iCs/>
          <w:sz w:val="16"/>
          <w:szCs w:val="16"/>
        </w:rPr>
        <w:t>Table 2.</w:t>
      </w:r>
      <w:r w:rsidRPr="00147D0A">
        <w:rPr>
          <w:rFonts w:ascii="Arial" w:hAnsi="Arial" w:cs="Arial" w:hint="cs"/>
          <w:i/>
          <w:iCs/>
          <w:sz w:val="16"/>
          <w:szCs w:val="16"/>
        </w:rPr>
        <w:t xml:space="preserve"> Moody’s Sub-Sovereign Weighted Factors Weight</w:t>
      </w:r>
    </w:p>
    <w:tbl>
      <w:tblPr>
        <w:tblStyle w:val="TableGrid"/>
        <w:tblW w:w="8931" w:type="dxa"/>
        <w:jc w:val="center"/>
        <w:tblLook w:val="04A0" w:firstRow="1" w:lastRow="0" w:firstColumn="1" w:lastColumn="0" w:noHBand="0" w:noVBand="1"/>
      </w:tblPr>
      <w:tblGrid>
        <w:gridCol w:w="1276"/>
        <w:gridCol w:w="2268"/>
        <w:gridCol w:w="2693"/>
        <w:gridCol w:w="2694"/>
      </w:tblGrid>
      <w:tr w:rsidR="00DC62A1" w:rsidRPr="00147D0A" w14:paraId="20D44E33" w14:textId="77777777" w:rsidTr="005D1B57">
        <w:trPr>
          <w:trHeight w:val="139"/>
          <w:jc w:val="center"/>
        </w:trPr>
        <w:tc>
          <w:tcPr>
            <w:tcW w:w="1276" w:type="dxa"/>
            <w:tcBorders>
              <w:top w:val="single" w:sz="4" w:space="0" w:color="auto"/>
              <w:left w:val="nil"/>
              <w:bottom w:val="single" w:sz="4" w:space="0" w:color="auto"/>
              <w:right w:val="nil"/>
            </w:tcBorders>
            <w:shd w:val="clear" w:color="auto" w:fill="F2F2F2" w:themeFill="background1" w:themeFillShade="F2"/>
            <w:vAlign w:val="center"/>
          </w:tcPr>
          <w:p w14:paraId="304CC4AC" w14:textId="77777777" w:rsidR="00DC62A1" w:rsidRPr="00147D0A" w:rsidRDefault="00DC62A1" w:rsidP="005D1B57">
            <w:pPr>
              <w:jc w:val="center"/>
              <w:rPr>
                <w:rFonts w:ascii="Arial" w:hAnsi="Arial" w:cs="Arial"/>
                <w:b/>
                <w:bCs/>
                <w:sz w:val="16"/>
                <w:szCs w:val="16"/>
              </w:rPr>
            </w:pPr>
            <w:r w:rsidRPr="00147D0A">
              <w:rPr>
                <w:rFonts w:ascii="Arial" w:hAnsi="Arial" w:cs="Arial" w:hint="cs"/>
                <w:b/>
                <w:bCs/>
                <w:sz w:val="16"/>
                <w:szCs w:val="16"/>
              </w:rPr>
              <w:t>Factor</w:t>
            </w:r>
          </w:p>
        </w:tc>
        <w:tc>
          <w:tcPr>
            <w:tcW w:w="2268" w:type="dxa"/>
            <w:tcBorders>
              <w:top w:val="single" w:sz="4" w:space="0" w:color="auto"/>
              <w:left w:val="nil"/>
              <w:bottom w:val="single" w:sz="4" w:space="0" w:color="auto"/>
              <w:right w:val="nil"/>
            </w:tcBorders>
            <w:shd w:val="clear" w:color="auto" w:fill="F2F2F2" w:themeFill="background1" w:themeFillShade="F2"/>
            <w:vAlign w:val="center"/>
          </w:tcPr>
          <w:p w14:paraId="0C21B89A" w14:textId="77777777" w:rsidR="00DC62A1" w:rsidRPr="00147D0A" w:rsidRDefault="00DC62A1" w:rsidP="005D1B57">
            <w:pPr>
              <w:jc w:val="center"/>
              <w:rPr>
                <w:rFonts w:ascii="Arial" w:hAnsi="Arial" w:cs="Arial"/>
                <w:b/>
                <w:bCs/>
                <w:sz w:val="16"/>
                <w:szCs w:val="16"/>
              </w:rPr>
            </w:pPr>
            <w:r w:rsidRPr="00147D0A">
              <w:rPr>
                <w:rFonts w:ascii="Arial" w:hAnsi="Arial" w:cs="Arial" w:hint="cs"/>
                <w:b/>
                <w:bCs/>
                <w:sz w:val="16"/>
                <w:szCs w:val="16"/>
              </w:rPr>
              <w:t>International (non-U.S.)</w:t>
            </w:r>
          </w:p>
        </w:tc>
        <w:tc>
          <w:tcPr>
            <w:tcW w:w="2693" w:type="dxa"/>
            <w:tcBorders>
              <w:top w:val="single" w:sz="4" w:space="0" w:color="auto"/>
              <w:left w:val="nil"/>
              <w:bottom w:val="single" w:sz="4" w:space="0" w:color="auto"/>
              <w:right w:val="nil"/>
            </w:tcBorders>
            <w:shd w:val="clear" w:color="auto" w:fill="F2F2F2" w:themeFill="background1" w:themeFillShade="F2"/>
            <w:vAlign w:val="center"/>
          </w:tcPr>
          <w:p w14:paraId="04B3B5AE" w14:textId="77777777" w:rsidR="00DC62A1" w:rsidRPr="00147D0A" w:rsidRDefault="00DC62A1" w:rsidP="005D1B57">
            <w:pPr>
              <w:jc w:val="center"/>
              <w:rPr>
                <w:rFonts w:ascii="Arial" w:hAnsi="Arial" w:cs="Arial"/>
                <w:b/>
                <w:bCs/>
                <w:sz w:val="16"/>
                <w:szCs w:val="16"/>
              </w:rPr>
            </w:pPr>
            <w:r w:rsidRPr="00147D0A">
              <w:rPr>
                <w:rFonts w:ascii="Arial" w:hAnsi="Arial" w:cs="Arial" w:hint="cs"/>
                <w:b/>
                <w:bCs/>
                <w:sz w:val="16"/>
                <w:szCs w:val="16"/>
              </w:rPr>
              <w:t>U.S. States &amp; Territories</w:t>
            </w:r>
          </w:p>
        </w:tc>
        <w:tc>
          <w:tcPr>
            <w:tcW w:w="2694" w:type="dxa"/>
            <w:tcBorders>
              <w:top w:val="single" w:sz="4" w:space="0" w:color="auto"/>
              <w:left w:val="nil"/>
              <w:bottom w:val="single" w:sz="4" w:space="0" w:color="auto"/>
              <w:right w:val="nil"/>
            </w:tcBorders>
            <w:shd w:val="clear" w:color="auto" w:fill="F2F2F2" w:themeFill="background1" w:themeFillShade="F2"/>
            <w:vAlign w:val="center"/>
          </w:tcPr>
          <w:p w14:paraId="7D4D7D7E" w14:textId="77777777" w:rsidR="00DC62A1" w:rsidRPr="00147D0A" w:rsidRDefault="00DC62A1" w:rsidP="005D1B57">
            <w:pPr>
              <w:jc w:val="center"/>
              <w:rPr>
                <w:rFonts w:ascii="Arial" w:hAnsi="Arial" w:cs="Arial"/>
                <w:b/>
                <w:bCs/>
                <w:sz w:val="16"/>
                <w:szCs w:val="16"/>
              </w:rPr>
            </w:pPr>
            <w:r w:rsidRPr="00147D0A">
              <w:rPr>
                <w:rFonts w:ascii="Arial" w:hAnsi="Arial" w:cs="Arial" w:hint="cs"/>
                <w:b/>
                <w:bCs/>
                <w:sz w:val="16"/>
                <w:szCs w:val="16"/>
              </w:rPr>
              <w:t>U.S. Cities &amp; Counties</w:t>
            </w:r>
          </w:p>
        </w:tc>
      </w:tr>
      <w:tr w:rsidR="00DC62A1" w:rsidRPr="00147D0A" w14:paraId="045F0169" w14:textId="77777777" w:rsidTr="005D1B57">
        <w:trPr>
          <w:trHeight w:val="490"/>
          <w:jc w:val="center"/>
        </w:trPr>
        <w:tc>
          <w:tcPr>
            <w:tcW w:w="1276" w:type="dxa"/>
            <w:tcBorders>
              <w:top w:val="single" w:sz="4" w:space="0" w:color="auto"/>
              <w:left w:val="nil"/>
              <w:bottom w:val="single" w:sz="4" w:space="0" w:color="auto"/>
              <w:right w:val="nil"/>
            </w:tcBorders>
            <w:shd w:val="clear" w:color="auto" w:fill="F2F2F2" w:themeFill="background1" w:themeFillShade="F2"/>
            <w:vAlign w:val="center"/>
          </w:tcPr>
          <w:p w14:paraId="0BC8C516" w14:textId="77777777" w:rsidR="00DC62A1" w:rsidRPr="00147D0A" w:rsidRDefault="00DC62A1" w:rsidP="005D1B57">
            <w:pPr>
              <w:rPr>
                <w:rFonts w:ascii="Arial" w:hAnsi="Arial" w:cs="Arial"/>
                <w:sz w:val="16"/>
                <w:szCs w:val="16"/>
              </w:rPr>
            </w:pPr>
            <w:r w:rsidRPr="00147D0A">
              <w:rPr>
                <w:rFonts w:ascii="Arial" w:hAnsi="Arial" w:cs="Arial" w:hint="cs"/>
                <w:sz w:val="16"/>
                <w:szCs w:val="16"/>
              </w:rPr>
              <w:lastRenderedPageBreak/>
              <w:t>Economy</w:t>
            </w:r>
          </w:p>
        </w:tc>
        <w:tc>
          <w:tcPr>
            <w:tcW w:w="2268" w:type="dxa"/>
            <w:tcBorders>
              <w:top w:val="single" w:sz="4" w:space="0" w:color="auto"/>
              <w:left w:val="nil"/>
              <w:bottom w:val="single" w:sz="4" w:space="0" w:color="auto"/>
              <w:right w:val="nil"/>
            </w:tcBorders>
          </w:tcPr>
          <w:p w14:paraId="303D8634" w14:textId="77777777" w:rsidR="00DC62A1" w:rsidRPr="00147D0A" w:rsidRDefault="00DC62A1" w:rsidP="005D1B57">
            <w:pPr>
              <w:spacing w:beforeLines="10" w:before="24" w:afterLines="10" w:after="24"/>
              <w:rPr>
                <w:rFonts w:ascii="Arial" w:hAnsi="Arial" w:cs="Arial"/>
                <w:b/>
                <w:bCs/>
                <w:sz w:val="16"/>
                <w:szCs w:val="16"/>
              </w:rPr>
            </w:pPr>
            <w:r w:rsidRPr="00147D0A">
              <w:rPr>
                <w:rFonts w:ascii="Arial" w:hAnsi="Arial" w:cs="Arial" w:hint="cs"/>
                <w:b/>
                <w:bCs/>
                <w:sz w:val="16"/>
                <w:szCs w:val="16"/>
              </w:rPr>
              <w:t>25%</w:t>
            </w:r>
          </w:p>
          <w:p w14:paraId="43524EFC" w14:textId="77777777" w:rsidR="00DC62A1" w:rsidRPr="00147D0A" w:rsidRDefault="00DC62A1" w:rsidP="000A4AE1">
            <w:pPr>
              <w:pStyle w:val="ListParagraph"/>
              <w:numPr>
                <w:ilvl w:val="0"/>
                <w:numId w:val="17"/>
              </w:numPr>
              <w:spacing w:beforeLines="10" w:before="24" w:afterLines="10" w:after="24"/>
              <w:rPr>
                <w:rFonts w:ascii="Arial" w:hAnsi="Arial" w:cs="Arial"/>
                <w:i/>
                <w:iCs/>
                <w:sz w:val="14"/>
                <w:szCs w:val="14"/>
              </w:rPr>
            </w:pPr>
            <w:r w:rsidRPr="00147D0A">
              <w:rPr>
                <w:rFonts w:ascii="Arial" w:hAnsi="Arial" w:cs="Arial" w:hint="cs"/>
                <w:i/>
                <w:iCs/>
                <w:sz w:val="14"/>
                <w:szCs w:val="14"/>
              </w:rPr>
              <w:t>Regional Income / GDP PPP (15)</w:t>
            </w:r>
          </w:p>
          <w:p w14:paraId="2777ED65" w14:textId="77777777" w:rsidR="00024B7B" w:rsidRDefault="00DC62A1" w:rsidP="00024B7B">
            <w:pPr>
              <w:pStyle w:val="ListParagraph"/>
              <w:numPr>
                <w:ilvl w:val="0"/>
                <w:numId w:val="17"/>
              </w:numPr>
              <w:spacing w:beforeLines="10" w:before="24" w:afterLines="10" w:after="24"/>
              <w:rPr>
                <w:rFonts w:ascii="Arial" w:hAnsi="Arial" w:cs="Arial"/>
                <w:i/>
                <w:iCs/>
                <w:sz w:val="14"/>
                <w:szCs w:val="14"/>
              </w:rPr>
            </w:pPr>
            <w:r w:rsidRPr="00147D0A">
              <w:rPr>
                <w:rFonts w:ascii="Arial" w:hAnsi="Arial" w:cs="Arial" w:hint="cs"/>
                <w:i/>
                <w:iCs/>
                <w:sz w:val="14"/>
                <w:szCs w:val="14"/>
              </w:rPr>
              <w:t>Growth (5)</w:t>
            </w:r>
          </w:p>
          <w:p w14:paraId="4F4FE22A" w14:textId="67BBB768" w:rsidR="00DC62A1" w:rsidRPr="00024B7B" w:rsidRDefault="00DC62A1" w:rsidP="00024B7B">
            <w:pPr>
              <w:pStyle w:val="ListParagraph"/>
              <w:numPr>
                <w:ilvl w:val="0"/>
                <w:numId w:val="17"/>
              </w:numPr>
              <w:spacing w:beforeLines="10" w:before="24" w:afterLines="10" w:after="24"/>
              <w:rPr>
                <w:rFonts w:ascii="Arial" w:hAnsi="Arial" w:cs="Arial"/>
                <w:i/>
                <w:iCs/>
                <w:sz w:val="14"/>
                <w:szCs w:val="14"/>
              </w:rPr>
            </w:pPr>
            <w:r w:rsidRPr="00024B7B">
              <w:rPr>
                <w:rFonts w:ascii="Arial" w:hAnsi="Arial" w:cs="Arial" w:hint="cs"/>
                <w:i/>
                <w:iCs/>
                <w:sz w:val="14"/>
                <w:szCs w:val="14"/>
              </w:rPr>
              <w:t>Diversification (5)</w:t>
            </w:r>
          </w:p>
        </w:tc>
        <w:tc>
          <w:tcPr>
            <w:tcW w:w="2693" w:type="dxa"/>
            <w:tcBorders>
              <w:top w:val="single" w:sz="4" w:space="0" w:color="auto"/>
              <w:left w:val="nil"/>
              <w:bottom w:val="single" w:sz="4" w:space="0" w:color="auto"/>
              <w:right w:val="nil"/>
            </w:tcBorders>
          </w:tcPr>
          <w:p w14:paraId="46A4471D" w14:textId="77777777" w:rsidR="00DC62A1" w:rsidRPr="00147D0A" w:rsidRDefault="00DC62A1" w:rsidP="005D1B57">
            <w:pPr>
              <w:spacing w:beforeLines="10" w:before="24" w:afterLines="10" w:after="24"/>
              <w:rPr>
                <w:rFonts w:ascii="Arial" w:hAnsi="Arial" w:cs="Arial"/>
                <w:b/>
                <w:bCs/>
                <w:sz w:val="16"/>
                <w:szCs w:val="16"/>
              </w:rPr>
            </w:pPr>
            <w:r w:rsidRPr="00147D0A">
              <w:rPr>
                <w:rFonts w:ascii="Arial" w:hAnsi="Arial" w:cs="Arial" w:hint="cs"/>
                <w:b/>
                <w:bCs/>
                <w:sz w:val="16"/>
                <w:szCs w:val="16"/>
              </w:rPr>
              <w:t>30%</w:t>
            </w:r>
          </w:p>
          <w:p w14:paraId="274905EB" w14:textId="77777777" w:rsidR="00DC62A1" w:rsidRPr="00147D0A" w:rsidRDefault="00DC62A1" w:rsidP="000A4AE1">
            <w:pPr>
              <w:pStyle w:val="ListParagraph"/>
              <w:numPr>
                <w:ilvl w:val="0"/>
                <w:numId w:val="17"/>
              </w:numPr>
              <w:spacing w:beforeLines="10" w:before="24" w:afterLines="10" w:after="24"/>
              <w:rPr>
                <w:rFonts w:ascii="Arial" w:hAnsi="Arial" w:cs="Arial"/>
                <w:i/>
                <w:iCs/>
                <w:sz w:val="14"/>
                <w:szCs w:val="14"/>
              </w:rPr>
            </w:pPr>
            <w:r w:rsidRPr="00147D0A">
              <w:rPr>
                <w:rFonts w:ascii="Arial" w:hAnsi="Arial" w:cs="Arial" w:hint="cs"/>
                <w:i/>
                <w:iCs/>
                <w:sz w:val="14"/>
                <w:szCs w:val="14"/>
              </w:rPr>
              <w:t>Resident Personal Consumption Income (15)</w:t>
            </w:r>
          </w:p>
          <w:p w14:paraId="3774CECE" w14:textId="77777777" w:rsidR="00DC62A1" w:rsidRPr="00147D0A" w:rsidRDefault="00DC62A1" w:rsidP="000A4AE1">
            <w:pPr>
              <w:pStyle w:val="ListParagraph"/>
              <w:numPr>
                <w:ilvl w:val="0"/>
                <w:numId w:val="17"/>
              </w:numPr>
              <w:spacing w:beforeLines="10" w:before="24" w:afterLines="10" w:after="24"/>
              <w:rPr>
                <w:rFonts w:ascii="Arial" w:hAnsi="Arial" w:cs="Arial"/>
                <w:i/>
                <w:iCs/>
                <w:sz w:val="14"/>
                <w:szCs w:val="14"/>
              </w:rPr>
            </w:pPr>
            <w:r w:rsidRPr="00147D0A">
              <w:rPr>
                <w:rFonts w:ascii="Arial" w:hAnsi="Arial" w:cs="Arial" w:hint="cs"/>
                <w:i/>
                <w:iCs/>
                <w:sz w:val="14"/>
                <w:szCs w:val="14"/>
              </w:rPr>
              <w:t>Growth vs U.S. National Growth (15)</w:t>
            </w:r>
          </w:p>
          <w:p w14:paraId="172E84CA" w14:textId="77777777" w:rsidR="00DC62A1" w:rsidRPr="00147D0A" w:rsidRDefault="00DC62A1" w:rsidP="005D1B57">
            <w:pPr>
              <w:spacing w:beforeLines="10" w:before="24" w:afterLines="10" w:after="24"/>
              <w:rPr>
                <w:rFonts w:ascii="Arial" w:hAnsi="Arial" w:cs="Arial"/>
                <w:sz w:val="12"/>
                <w:szCs w:val="12"/>
              </w:rPr>
            </w:pPr>
          </w:p>
        </w:tc>
        <w:tc>
          <w:tcPr>
            <w:tcW w:w="2694" w:type="dxa"/>
            <w:tcBorders>
              <w:top w:val="single" w:sz="4" w:space="0" w:color="auto"/>
              <w:left w:val="nil"/>
              <w:bottom w:val="single" w:sz="4" w:space="0" w:color="auto"/>
              <w:right w:val="nil"/>
            </w:tcBorders>
          </w:tcPr>
          <w:p w14:paraId="6EA8E597" w14:textId="77777777" w:rsidR="00DC62A1" w:rsidRPr="00147D0A" w:rsidRDefault="00DC62A1" w:rsidP="005D1B57">
            <w:pPr>
              <w:spacing w:beforeLines="10" w:before="24" w:afterLines="10" w:after="24"/>
              <w:rPr>
                <w:rFonts w:ascii="Arial" w:hAnsi="Arial" w:cs="Arial"/>
                <w:b/>
                <w:bCs/>
                <w:sz w:val="16"/>
                <w:szCs w:val="16"/>
              </w:rPr>
            </w:pPr>
            <w:r w:rsidRPr="00147D0A">
              <w:rPr>
                <w:rFonts w:ascii="Arial" w:hAnsi="Arial" w:cs="Arial" w:hint="cs"/>
                <w:b/>
                <w:bCs/>
                <w:sz w:val="16"/>
                <w:szCs w:val="16"/>
              </w:rPr>
              <w:t>30%</w:t>
            </w:r>
          </w:p>
          <w:p w14:paraId="607CB223" w14:textId="77777777" w:rsidR="00DC62A1" w:rsidRPr="00147D0A" w:rsidRDefault="00DC62A1" w:rsidP="000A4AE1">
            <w:pPr>
              <w:pStyle w:val="ListParagraph"/>
              <w:numPr>
                <w:ilvl w:val="0"/>
                <w:numId w:val="17"/>
              </w:numPr>
              <w:spacing w:beforeLines="10" w:before="24" w:afterLines="10" w:after="24"/>
              <w:rPr>
                <w:rFonts w:ascii="Arial" w:hAnsi="Arial" w:cs="Arial"/>
                <w:i/>
                <w:iCs/>
                <w:sz w:val="14"/>
                <w:szCs w:val="14"/>
              </w:rPr>
            </w:pPr>
            <w:r w:rsidRPr="00147D0A">
              <w:rPr>
                <w:rFonts w:ascii="Arial" w:hAnsi="Arial" w:cs="Arial" w:hint="cs"/>
                <w:i/>
                <w:iCs/>
                <w:sz w:val="14"/>
                <w:szCs w:val="14"/>
              </w:rPr>
              <w:t>Resident Median Household Income (10)</w:t>
            </w:r>
          </w:p>
          <w:p w14:paraId="5085AC9A" w14:textId="77777777" w:rsidR="00024B7B" w:rsidRDefault="00DC62A1" w:rsidP="00024B7B">
            <w:pPr>
              <w:pStyle w:val="ListParagraph"/>
              <w:numPr>
                <w:ilvl w:val="0"/>
                <w:numId w:val="17"/>
              </w:numPr>
              <w:spacing w:beforeLines="10" w:before="24" w:afterLines="10" w:after="24"/>
              <w:rPr>
                <w:rFonts w:ascii="Arial" w:hAnsi="Arial" w:cs="Arial"/>
                <w:i/>
                <w:iCs/>
                <w:sz w:val="14"/>
                <w:szCs w:val="14"/>
              </w:rPr>
            </w:pPr>
            <w:r w:rsidRPr="00147D0A">
              <w:rPr>
                <w:rFonts w:ascii="Arial" w:hAnsi="Arial" w:cs="Arial" w:hint="cs"/>
                <w:i/>
                <w:iCs/>
                <w:sz w:val="14"/>
                <w:szCs w:val="14"/>
              </w:rPr>
              <w:t>Property Tax Base (10)</w:t>
            </w:r>
          </w:p>
          <w:p w14:paraId="41F23819" w14:textId="3026833E" w:rsidR="00DC62A1" w:rsidRPr="00024B7B" w:rsidRDefault="00DC62A1" w:rsidP="00024B7B">
            <w:pPr>
              <w:pStyle w:val="ListParagraph"/>
              <w:numPr>
                <w:ilvl w:val="0"/>
                <w:numId w:val="17"/>
              </w:numPr>
              <w:spacing w:beforeLines="10" w:before="24" w:afterLines="10" w:after="24"/>
              <w:rPr>
                <w:rFonts w:ascii="Arial" w:hAnsi="Arial" w:cs="Arial"/>
                <w:i/>
                <w:iCs/>
                <w:sz w:val="14"/>
                <w:szCs w:val="14"/>
              </w:rPr>
            </w:pPr>
            <w:r w:rsidRPr="00024B7B">
              <w:rPr>
                <w:rFonts w:ascii="Arial" w:hAnsi="Arial" w:cs="Arial" w:hint="cs"/>
                <w:i/>
                <w:iCs/>
                <w:sz w:val="14"/>
                <w:szCs w:val="14"/>
              </w:rPr>
              <w:t>Growth vs U.S. National Growth (10)</w:t>
            </w:r>
          </w:p>
        </w:tc>
      </w:tr>
      <w:tr w:rsidR="00DC62A1" w:rsidRPr="00147D0A" w14:paraId="178DD081" w14:textId="77777777" w:rsidTr="005D1B57">
        <w:trPr>
          <w:trHeight w:val="490"/>
          <w:jc w:val="center"/>
        </w:trPr>
        <w:tc>
          <w:tcPr>
            <w:tcW w:w="1276" w:type="dxa"/>
            <w:tcBorders>
              <w:top w:val="single" w:sz="4" w:space="0" w:color="auto"/>
              <w:left w:val="nil"/>
              <w:bottom w:val="single" w:sz="4" w:space="0" w:color="auto"/>
              <w:right w:val="nil"/>
            </w:tcBorders>
            <w:shd w:val="clear" w:color="auto" w:fill="F2F2F2" w:themeFill="background1" w:themeFillShade="F2"/>
            <w:vAlign w:val="center"/>
          </w:tcPr>
          <w:p w14:paraId="4BC5C2F4" w14:textId="77777777" w:rsidR="00DC62A1" w:rsidRPr="00147D0A" w:rsidRDefault="00DC62A1" w:rsidP="005D1B57">
            <w:pPr>
              <w:rPr>
                <w:rFonts w:ascii="Arial" w:hAnsi="Arial" w:cs="Arial"/>
                <w:sz w:val="16"/>
                <w:szCs w:val="16"/>
              </w:rPr>
            </w:pPr>
            <w:r w:rsidRPr="00147D0A">
              <w:rPr>
                <w:rFonts w:ascii="Arial" w:hAnsi="Arial" w:cs="Arial" w:hint="cs"/>
                <w:sz w:val="16"/>
                <w:szCs w:val="16"/>
              </w:rPr>
              <w:t>Institutional Framework &amp; Governance</w:t>
            </w:r>
          </w:p>
        </w:tc>
        <w:tc>
          <w:tcPr>
            <w:tcW w:w="2268" w:type="dxa"/>
            <w:tcBorders>
              <w:top w:val="single" w:sz="4" w:space="0" w:color="auto"/>
              <w:left w:val="nil"/>
              <w:bottom w:val="single" w:sz="4" w:space="0" w:color="auto"/>
              <w:right w:val="nil"/>
            </w:tcBorders>
          </w:tcPr>
          <w:p w14:paraId="7CD4F21D" w14:textId="77777777" w:rsidR="00DC62A1" w:rsidRPr="00147D0A" w:rsidRDefault="00DC62A1" w:rsidP="005D1B57">
            <w:pPr>
              <w:spacing w:beforeLines="10" w:before="24" w:afterLines="10" w:after="24"/>
              <w:rPr>
                <w:rFonts w:ascii="Arial" w:hAnsi="Arial" w:cs="Arial"/>
                <w:b/>
                <w:bCs/>
                <w:sz w:val="16"/>
                <w:szCs w:val="16"/>
              </w:rPr>
            </w:pPr>
            <w:r w:rsidRPr="00147D0A">
              <w:rPr>
                <w:rFonts w:ascii="Arial" w:hAnsi="Arial" w:cs="Arial" w:hint="cs"/>
                <w:b/>
                <w:bCs/>
                <w:sz w:val="16"/>
                <w:szCs w:val="16"/>
              </w:rPr>
              <w:t>30%</w:t>
            </w:r>
          </w:p>
          <w:p w14:paraId="14D1AE5B" w14:textId="77777777" w:rsidR="00024B7B" w:rsidRDefault="00DC62A1" w:rsidP="00024B7B">
            <w:pPr>
              <w:pStyle w:val="ListParagraph"/>
              <w:numPr>
                <w:ilvl w:val="0"/>
                <w:numId w:val="17"/>
              </w:numPr>
              <w:spacing w:beforeLines="10" w:before="24" w:afterLines="10" w:after="24"/>
              <w:rPr>
                <w:rFonts w:ascii="Arial" w:hAnsi="Arial" w:cs="Arial"/>
                <w:i/>
                <w:iCs/>
                <w:sz w:val="14"/>
                <w:szCs w:val="14"/>
              </w:rPr>
            </w:pPr>
            <w:r w:rsidRPr="00147D0A">
              <w:rPr>
                <w:rFonts w:ascii="Arial" w:hAnsi="Arial" w:cs="Arial" w:hint="cs"/>
                <w:i/>
                <w:iCs/>
                <w:sz w:val="14"/>
                <w:szCs w:val="14"/>
              </w:rPr>
              <w:t>Institutional Framework (15)</w:t>
            </w:r>
          </w:p>
          <w:p w14:paraId="4A7F088C" w14:textId="04DFB28E" w:rsidR="00DC62A1" w:rsidRPr="00024B7B" w:rsidRDefault="00DC62A1" w:rsidP="00024B7B">
            <w:pPr>
              <w:pStyle w:val="ListParagraph"/>
              <w:numPr>
                <w:ilvl w:val="0"/>
                <w:numId w:val="17"/>
              </w:numPr>
              <w:spacing w:beforeLines="10" w:before="24" w:afterLines="10" w:after="24"/>
              <w:rPr>
                <w:rFonts w:ascii="Arial" w:hAnsi="Arial" w:cs="Arial"/>
                <w:i/>
                <w:iCs/>
                <w:sz w:val="14"/>
                <w:szCs w:val="14"/>
              </w:rPr>
            </w:pPr>
            <w:r w:rsidRPr="00024B7B">
              <w:rPr>
                <w:rFonts w:ascii="Arial" w:hAnsi="Arial" w:cs="Arial" w:hint="cs"/>
                <w:i/>
                <w:iCs/>
                <w:sz w:val="14"/>
                <w:szCs w:val="14"/>
              </w:rPr>
              <w:t>Governance (15)</w:t>
            </w:r>
          </w:p>
        </w:tc>
        <w:tc>
          <w:tcPr>
            <w:tcW w:w="2693" w:type="dxa"/>
            <w:tcBorders>
              <w:top w:val="single" w:sz="4" w:space="0" w:color="auto"/>
              <w:left w:val="nil"/>
              <w:bottom w:val="single" w:sz="4" w:space="0" w:color="auto"/>
              <w:right w:val="nil"/>
            </w:tcBorders>
          </w:tcPr>
          <w:p w14:paraId="0677CEE9" w14:textId="77777777" w:rsidR="00DC62A1" w:rsidRPr="00147D0A" w:rsidRDefault="00DC62A1" w:rsidP="005D1B57">
            <w:pPr>
              <w:spacing w:beforeLines="10" w:before="24" w:afterLines="10" w:after="24"/>
              <w:rPr>
                <w:rFonts w:ascii="Arial" w:hAnsi="Arial" w:cs="Arial"/>
                <w:b/>
                <w:bCs/>
                <w:sz w:val="16"/>
                <w:szCs w:val="16"/>
              </w:rPr>
            </w:pPr>
            <w:r w:rsidRPr="00147D0A">
              <w:rPr>
                <w:rFonts w:ascii="Arial" w:hAnsi="Arial" w:cs="Arial" w:hint="cs"/>
                <w:b/>
                <w:bCs/>
                <w:sz w:val="16"/>
                <w:szCs w:val="16"/>
              </w:rPr>
              <w:t>20%</w:t>
            </w:r>
          </w:p>
          <w:p w14:paraId="3D497146" w14:textId="77777777" w:rsidR="00DC62A1" w:rsidRPr="00147D0A" w:rsidRDefault="00DC62A1" w:rsidP="005D1B57">
            <w:pPr>
              <w:spacing w:beforeLines="10" w:before="24" w:afterLines="10" w:after="24"/>
              <w:rPr>
                <w:rFonts w:ascii="Arial" w:hAnsi="Arial" w:cs="Arial"/>
                <w:i/>
                <w:iCs/>
                <w:sz w:val="14"/>
                <w:szCs w:val="14"/>
              </w:rPr>
            </w:pPr>
            <w:r w:rsidRPr="00147D0A">
              <w:rPr>
                <w:rFonts w:ascii="Arial" w:hAnsi="Arial" w:cs="Arial" w:hint="cs"/>
                <w:i/>
                <w:iCs/>
                <w:sz w:val="14"/>
                <w:szCs w:val="14"/>
              </w:rPr>
              <w:t>Qualitative assessment of fiscal planning &amp; management, debt management, revenue expenditure and flexibility</w:t>
            </w:r>
          </w:p>
        </w:tc>
        <w:tc>
          <w:tcPr>
            <w:tcW w:w="2694" w:type="dxa"/>
            <w:tcBorders>
              <w:top w:val="single" w:sz="4" w:space="0" w:color="auto"/>
              <w:left w:val="nil"/>
              <w:bottom w:val="single" w:sz="4" w:space="0" w:color="auto"/>
              <w:right w:val="nil"/>
            </w:tcBorders>
          </w:tcPr>
          <w:p w14:paraId="458B5FD9" w14:textId="77777777" w:rsidR="00DC62A1" w:rsidRPr="00147D0A" w:rsidRDefault="00DC62A1" w:rsidP="005D1B57">
            <w:pPr>
              <w:spacing w:beforeLines="10" w:before="24" w:afterLines="10" w:after="24"/>
              <w:rPr>
                <w:rFonts w:ascii="Arial" w:hAnsi="Arial" w:cs="Arial"/>
                <w:b/>
                <w:bCs/>
                <w:sz w:val="16"/>
                <w:szCs w:val="16"/>
              </w:rPr>
            </w:pPr>
            <w:r w:rsidRPr="00147D0A">
              <w:rPr>
                <w:rFonts w:ascii="Arial" w:hAnsi="Arial" w:cs="Arial" w:hint="cs"/>
                <w:b/>
                <w:bCs/>
                <w:sz w:val="16"/>
                <w:szCs w:val="16"/>
              </w:rPr>
              <w:t>10%</w:t>
            </w:r>
          </w:p>
          <w:p w14:paraId="0EE8E45F" w14:textId="77777777" w:rsidR="00DC62A1" w:rsidRPr="00147D0A" w:rsidRDefault="00DC62A1" w:rsidP="005D1B57">
            <w:pPr>
              <w:spacing w:beforeLines="10" w:before="24" w:afterLines="10" w:after="24"/>
              <w:rPr>
                <w:rFonts w:ascii="Arial" w:hAnsi="Arial" w:cs="Arial"/>
                <w:i/>
                <w:iCs/>
                <w:sz w:val="14"/>
                <w:szCs w:val="14"/>
              </w:rPr>
            </w:pPr>
            <w:r w:rsidRPr="00147D0A">
              <w:rPr>
                <w:rFonts w:ascii="Arial" w:hAnsi="Arial" w:cs="Arial" w:hint="cs"/>
                <w:i/>
                <w:iCs/>
                <w:sz w:val="14"/>
                <w:szCs w:val="14"/>
              </w:rPr>
              <w:t>Qualitative assessment of fiscal planning &amp; management, debt management, revenue expenditure and flexibility</w:t>
            </w:r>
          </w:p>
        </w:tc>
      </w:tr>
      <w:tr w:rsidR="00DC62A1" w:rsidRPr="00147D0A" w14:paraId="0483EE0A" w14:textId="77777777" w:rsidTr="005D1B57">
        <w:trPr>
          <w:trHeight w:val="490"/>
          <w:jc w:val="center"/>
        </w:trPr>
        <w:tc>
          <w:tcPr>
            <w:tcW w:w="1276" w:type="dxa"/>
            <w:tcBorders>
              <w:top w:val="single" w:sz="4" w:space="0" w:color="auto"/>
              <w:left w:val="nil"/>
              <w:bottom w:val="single" w:sz="4" w:space="0" w:color="auto"/>
              <w:right w:val="nil"/>
            </w:tcBorders>
            <w:shd w:val="clear" w:color="auto" w:fill="F2F2F2" w:themeFill="background1" w:themeFillShade="F2"/>
            <w:vAlign w:val="center"/>
          </w:tcPr>
          <w:p w14:paraId="36849CFC" w14:textId="77777777" w:rsidR="00DC62A1" w:rsidRPr="00147D0A" w:rsidRDefault="00DC62A1" w:rsidP="005D1B57">
            <w:pPr>
              <w:rPr>
                <w:rFonts w:ascii="Arial" w:hAnsi="Arial" w:cs="Arial"/>
                <w:sz w:val="16"/>
                <w:szCs w:val="16"/>
              </w:rPr>
            </w:pPr>
            <w:r w:rsidRPr="00147D0A">
              <w:rPr>
                <w:rFonts w:ascii="Arial" w:hAnsi="Arial" w:cs="Arial" w:hint="cs"/>
                <w:sz w:val="16"/>
                <w:szCs w:val="16"/>
              </w:rPr>
              <w:t>Financial Performance</w:t>
            </w:r>
          </w:p>
        </w:tc>
        <w:tc>
          <w:tcPr>
            <w:tcW w:w="2268" w:type="dxa"/>
            <w:tcBorders>
              <w:top w:val="single" w:sz="4" w:space="0" w:color="auto"/>
              <w:left w:val="nil"/>
              <w:bottom w:val="single" w:sz="4" w:space="0" w:color="auto"/>
              <w:right w:val="nil"/>
            </w:tcBorders>
          </w:tcPr>
          <w:p w14:paraId="18874B43" w14:textId="77777777" w:rsidR="00DC62A1" w:rsidRPr="00147D0A" w:rsidRDefault="00DC62A1" w:rsidP="005D1B57">
            <w:pPr>
              <w:spacing w:beforeLines="10" w:before="24" w:afterLines="10" w:after="24"/>
              <w:rPr>
                <w:rFonts w:ascii="Arial" w:hAnsi="Arial" w:cs="Arial"/>
                <w:b/>
                <w:bCs/>
                <w:sz w:val="16"/>
                <w:szCs w:val="16"/>
              </w:rPr>
            </w:pPr>
            <w:r w:rsidRPr="00147D0A">
              <w:rPr>
                <w:rFonts w:ascii="Arial" w:hAnsi="Arial" w:cs="Arial" w:hint="cs"/>
                <w:b/>
                <w:bCs/>
                <w:sz w:val="16"/>
                <w:szCs w:val="16"/>
              </w:rPr>
              <w:t>20%</w:t>
            </w:r>
          </w:p>
          <w:p w14:paraId="195F0968" w14:textId="77777777" w:rsidR="00DC62A1" w:rsidRPr="00147D0A" w:rsidRDefault="00DC62A1" w:rsidP="000A4AE1">
            <w:pPr>
              <w:pStyle w:val="ListParagraph"/>
              <w:numPr>
                <w:ilvl w:val="0"/>
                <w:numId w:val="17"/>
              </w:numPr>
              <w:spacing w:beforeLines="10" w:before="24" w:afterLines="10" w:after="24"/>
              <w:rPr>
                <w:rFonts w:ascii="Arial" w:hAnsi="Arial" w:cs="Arial"/>
                <w:i/>
                <w:iCs/>
                <w:sz w:val="14"/>
                <w:szCs w:val="14"/>
              </w:rPr>
            </w:pPr>
            <w:r w:rsidRPr="00147D0A">
              <w:rPr>
                <w:rFonts w:ascii="Arial" w:hAnsi="Arial" w:cs="Arial" w:hint="cs"/>
                <w:i/>
                <w:iCs/>
                <w:sz w:val="14"/>
                <w:szCs w:val="14"/>
              </w:rPr>
              <w:t>Operating Margin (10)</w:t>
            </w:r>
          </w:p>
          <w:p w14:paraId="71C031E1" w14:textId="77777777" w:rsidR="00024B7B" w:rsidRDefault="00DC62A1" w:rsidP="00024B7B">
            <w:pPr>
              <w:pStyle w:val="ListParagraph"/>
              <w:numPr>
                <w:ilvl w:val="0"/>
                <w:numId w:val="17"/>
              </w:numPr>
              <w:spacing w:beforeLines="10" w:before="24" w:afterLines="10" w:after="24"/>
              <w:rPr>
                <w:rFonts w:ascii="Arial" w:hAnsi="Arial" w:cs="Arial"/>
                <w:i/>
                <w:iCs/>
                <w:sz w:val="14"/>
                <w:szCs w:val="14"/>
              </w:rPr>
            </w:pPr>
            <w:r w:rsidRPr="00147D0A">
              <w:rPr>
                <w:rFonts w:ascii="Arial" w:hAnsi="Arial" w:cs="Arial" w:hint="cs"/>
                <w:i/>
                <w:iCs/>
                <w:sz w:val="14"/>
                <w:szCs w:val="14"/>
              </w:rPr>
              <w:t>Liquidity Ratio (5)</w:t>
            </w:r>
          </w:p>
          <w:p w14:paraId="7533D79A" w14:textId="58B6A40B" w:rsidR="00DC62A1" w:rsidRPr="00024B7B" w:rsidRDefault="00DC62A1" w:rsidP="00024B7B">
            <w:pPr>
              <w:pStyle w:val="ListParagraph"/>
              <w:numPr>
                <w:ilvl w:val="0"/>
                <w:numId w:val="17"/>
              </w:numPr>
              <w:spacing w:beforeLines="10" w:before="24" w:afterLines="10" w:after="24"/>
              <w:rPr>
                <w:rFonts w:ascii="Arial" w:hAnsi="Arial" w:cs="Arial"/>
                <w:i/>
                <w:iCs/>
                <w:sz w:val="14"/>
                <w:szCs w:val="14"/>
              </w:rPr>
            </w:pPr>
            <w:r w:rsidRPr="00024B7B">
              <w:rPr>
                <w:rFonts w:ascii="Arial" w:hAnsi="Arial" w:cs="Arial" w:hint="cs"/>
                <w:i/>
                <w:iCs/>
                <w:sz w:val="14"/>
                <w:szCs w:val="14"/>
              </w:rPr>
              <w:t>Ease of Access to Funding (5)</w:t>
            </w:r>
          </w:p>
        </w:tc>
        <w:tc>
          <w:tcPr>
            <w:tcW w:w="2693" w:type="dxa"/>
            <w:tcBorders>
              <w:top w:val="single" w:sz="4" w:space="0" w:color="auto"/>
              <w:left w:val="nil"/>
              <w:bottom w:val="single" w:sz="4" w:space="0" w:color="auto"/>
              <w:right w:val="nil"/>
            </w:tcBorders>
          </w:tcPr>
          <w:p w14:paraId="60E315D2" w14:textId="77777777" w:rsidR="00DC62A1" w:rsidRPr="00147D0A" w:rsidRDefault="00DC62A1" w:rsidP="005D1B57">
            <w:pPr>
              <w:spacing w:beforeLines="10" w:before="24" w:afterLines="10" w:after="24"/>
              <w:rPr>
                <w:rFonts w:ascii="Arial" w:hAnsi="Arial" w:cs="Arial"/>
                <w:b/>
                <w:bCs/>
                <w:sz w:val="16"/>
                <w:szCs w:val="16"/>
              </w:rPr>
            </w:pPr>
            <w:r w:rsidRPr="00147D0A">
              <w:rPr>
                <w:rFonts w:ascii="Arial" w:hAnsi="Arial" w:cs="Arial" w:hint="cs"/>
                <w:b/>
                <w:bCs/>
                <w:sz w:val="16"/>
                <w:szCs w:val="16"/>
              </w:rPr>
              <w:t>20%</w:t>
            </w:r>
          </w:p>
          <w:p w14:paraId="02C90245" w14:textId="77777777" w:rsidR="00DC62A1" w:rsidRPr="00147D0A" w:rsidRDefault="00DC62A1" w:rsidP="005D1B57">
            <w:pPr>
              <w:spacing w:beforeLines="10" w:before="24" w:afterLines="10" w:after="24"/>
              <w:rPr>
                <w:rFonts w:ascii="Arial" w:hAnsi="Arial" w:cs="Arial"/>
                <w:i/>
                <w:iCs/>
                <w:sz w:val="14"/>
                <w:szCs w:val="14"/>
              </w:rPr>
            </w:pPr>
            <w:r w:rsidRPr="00147D0A">
              <w:rPr>
                <w:rFonts w:ascii="Arial" w:hAnsi="Arial" w:cs="Arial" w:hint="cs"/>
                <w:i/>
                <w:iCs/>
                <w:sz w:val="14"/>
                <w:szCs w:val="14"/>
              </w:rPr>
              <w:t>Qualitative assessment of fund balance levels, liquidity strength, and structural balance</w:t>
            </w:r>
          </w:p>
        </w:tc>
        <w:tc>
          <w:tcPr>
            <w:tcW w:w="2694" w:type="dxa"/>
            <w:tcBorders>
              <w:top w:val="single" w:sz="4" w:space="0" w:color="auto"/>
              <w:left w:val="nil"/>
              <w:bottom w:val="single" w:sz="4" w:space="0" w:color="auto"/>
              <w:right w:val="nil"/>
            </w:tcBorders>
          </w:tcPr>
          <w:p w14:paraId="7468B089" w14:textId="77777777" w:rsidR="00DC62A1" w:rsidRPr="00147D0A" w:rsidRDefault="00DC62A1" w:rsidP="005D1B57">
            <w:pPr>
              <w:spacing w:beforeLines="10" w:before="24" w:afterLines="10" w:after="24"/>
              <w:rPr>
                <w:rFonts w:ascii="Arial" w:hAnsi="Arial" w:cs="Arial"/>
                <w:b/>
                <w:bCs/>
                <w:sz w:val="16"/>
                <w:szCs w:val="16"/>
              </w:rPr>
            </w:pPr>
            <w:r w:rsidRPr="00147D0A">
              <w:rPr>
                <w:rFonts w:ascii="Arial" w:hAnsi="Arial" w:cs="Arial" w:hint="cs"/>
                <w:b/>
                <w:bCs/>
                <w:sz w:val="16"/>
                <w:szCs w:val="16"/>
              </w:rPr>
              <w:t>30%</w:t>
            </w:r>
          </w:p>
          <w:p w14:paraId="6F495CB3" w14:textId="77777777" w:rsidR="00DC62A1" w:rsidRPr="00147D0A" w:rsidRDefault="00DC62A1" w:rsidP="000A4AE1">
            <w:pPr>
              <w:pStyle w:val="ListParagraph"/>
              <w:numPr>
                <w:ilvl w:val="0"/>
                <w:numId w:val="17"/>
              </w:numPr>
              <w:spacing w:beforeLines="10" w:before="24" w:afterLines="10" w:after="24"/>
              <w:rPr>
                <w:rFonts w:ascii="Arial" w:hAnsi="Arial" w:cs="Arial"/>
                <w:i/>
                <w:iCs/>
                <w:sz w:val="14"/>
                <w:szCs w:val="14"/>
              </w:rPr>
            </w:pPr>
            <w:r w:rsidRPr="00147D0A">
              <w:rPr>
                <w:rFonts w:ascii="Arial" w:hAnsi="Arial" w:cs="Arial" w:hint="cs"/>
                <w:i/>
                <w:iCs/>
                <w:sz w:val="14"/>
                <w:szCs w:val="14"/>
              </w:rPr>
              <w:t>Available Fund Balance Ratio (20)</w:t>
            </w:r>
          </w:p>
          <w:p w14:paraId="6C762334" w14:textId="77777777" w:rsidR="00DC62A1" w:rsidRPr="00147D0A" w:rsidRDefault="00DC62A1" w:rsidP="000A4AE1">
            <w:pPr>
              <w:pStyle w:val="ListParagraph"/>
              <w:numPr>
                <w:ilvl w:val="0"/>
                <w:numId w:val="17"/>
              </w:numPr>
              <w:spacing w:beforeLines="10" w:before="24" w:afterLines="10" w:after="24"/>
              <w:rPr>
                <w:rFonts w:ascii="Arial" w:hAnsi="Arial" w:cs="Arial"/>
                <w:i/>
                <w:iCs/>
                <w:sz w:val="14"/>
                <w:szCs w:val="14"/>
              </w:rPr>
            </w:pPr>
            <w:r w:rsidRPr="00147D0A">
              <w:rPr>
                <w:rFonts w:ascii="Arial" w:hAnsi="Arial" w:cs="Arial" w:hint="cs"/>
                <w:i/>
                <w:iCs/>
                <w:sz w:val="14"/>
                <w:szCs w:val="14"/>
              </w:rPr>
              <w:t>Liquidity Ratio (10)</w:t>
            </w:r>
          </w:p>
          <w:p w14:paraId="0B317C8D" w14:textId="77777777" w:rsidR="00DC62A1" w:rsidRPr="00147D0A" w:rsidRDefault="00DC62A1" w:rsidP="005D1B57">
            <w:pPr>
              <w:spacing w:beforeLines="10" w:before="24" w:afterLines="10" w:after="24"/>
              <w:rPr>
                <w:rFonts w:ascii="Arial" w:hAnsi="Arial" w:cs="Arial"/>
                <w:sz w:val="12"/>
                <w:szCs w:val="12"/>
              </w:rPr>
            </w:pPr>
          </w:p>
        </w:tc>
      </w:tr>
      <w:tr w:rsidR="00DC62A1" w:rsidRPr="00147D0A" w14:paraId="52B170B2" w14:textId="77777777" w:rsidTr="005D1B57">
        <w:trPr>
          <w:trHeight w:val="490"/>
          <w:jc w:val="center"/>
        </w:trPr>
        <w:tc>
          <w:tcPr>
            <w:tcW w:w="1276" w:type="dxa"/>
            <w:tcBorders>
              <w:top w:val="single" w:sz="4" w:space="0" w:color="auto"/>
              <w:left w:val="nil"/>
              <w:bottom w:val="double" w:sz="4" w:space="0" w:color="auto"/>
              <w:right w:val="nil"/>
            </w:tcBorders>
            <w:shd w:val="clear" w:color="auto" w:fill="F2F2F2" w:themeFill="background1" w:themeFillShade="F2"/>
            <w:vAlign w:val="center"/>
          </w:tcPr>
          <w:p w14:paraId="544FADAE" w14:textId="77777777" w:rsidR="00DC62A1" w:rsidRPr="00147D0A" w:rsidRDefault="00DC62A1" w:rsidP="005D1B57">
            <w:pPr>
              <w:rPr>
                <w:rFonts w:ascii="Arial" w:hAnsi="Arial" w:cs="Arial"/>
                <w:sz w:val="16"/>
                <w:szCs w:val="16"/>
              </w:rPr>
            </w:pPr>
            <w:r w:rsidRPr="00147D0A">
              <w:rPr>
                <w:rFonts w:ascii="Arial" w:hAnsi="Arial" w:cs="Arial" w:hint="cs"/>
                <w:sz w:val="16"/>
                <w:szCs w:val="16"/>
              </w:rPr>
              <w:t>Leverage</w:t>
            </w:r>
          </w:p>
        </w:tc>
        <w:tc>
          <w:tcPr>
            <w:tcW w:w="2268" w:type="dxa"/>
            <w:tcBorders>
              <w:top w:val="single" w:sz="4" w:space="0" w:color="auto"/>
              <w:left w:val="nil"/>
              <w:bottom w:val="double" w:sz="4" w:space="0" w:color="auto"/>
              <w:right w:val="nil"/>
            </w:tcBorders>
          </w:tcPr>
          <w:p w14:paraId="0FC6C0F5" w14:textId="77777777" w:rsidR="00DC62A1" w:rsidRPr="00147D0A" w:rsidRDefault="00DC62A1" w:rsidP="005D1B57">
            <w:pPr>
              <w:spacing w:beforeLines="10" w:before="24" w:afterLines="10" w:after="24"/>
              <w:rPr>
                <w:rFonts w:ascii="Arial" w:hAnsi="Arial" w:cs="Arial"/>
                <w:b/>
                <w:bCs/>
                <w:sz w:val="16"/>
                <w:szCs w:val="16"/>
              </w:rPr>
            </w:pPr>
            <w:r w:rsidRPr="00147D0A">
              <w:rPr>
                <w:rFonts w:ascii="Arial" w:hAnsi="Arial" w:cs="Arial" w:hint="cs"/>
                <w:b/>
                <w:bCs/>
                <w:sz w:val="16"/>
                <w:szCs w:val="16"/>
              </w:rPr>
              <w:t>25%</w:t>
            </w:r>
          </w:p>
          <w:p w14:paraId="2FA6A367" w14:textId="77777777" w:rsidR="00024B7B" w:rsidRDefault="00DC62A1" w:rsidP="00024B7B">
            <w:pPr>
              <w:pStyle w:val="ListParagraph"/>
              <w:numPr>
                <w:ilvl w:val="0"/>
                <w:numId w:val="17"/>
              </w:numPr>
              <w:spacing w:beforeLines="10" w:before="24" w:afterLines="10" w:after="24"/>
              <w:rPr>
                <w:rFonts w:ascii="Arial" w:hAnsi="Arial" w:cs="Arial"/>
                <w:i/>
                <w:iCs/>
                <w:sz w:val="14"/>
                <w:szCs w:val="14"/>
              </w:rPr>
            </w:pPr>
            <w:r w:rsidRPr="00147D0A">
              <w:rPr>
                <w:rFonts w:ascii="Arial" w:hAnsi="Arial" w:cs="Arial" w:hint="cs"/>
                <w:i/>
                <w:iCs/>
                <w:sz w:val="14"/>
                <w:szCs w:val="14"/>
              </w:rPr>
              <w:t>Debt Burden (15)</w:t>
            </w:r>
          </w:p>
          <w:p w14:paraId="331C8584" w14:textId="05D0A06A" w:rsidR="00DC62A1" w:rsidRPr="00024B7B" w:rsidRDefault="00DC62A1" w:rsidP="00024B7B">
            <w:pPr>
              <w:pStyle w:val="ListParagraph"/>
              <w:numPr>
                <w:ilvl w:val="0"/>
                <w:numId w:val="17"/>
              </w:numPr>
              <w:spacing w:beforeLines="10" w:before="24" w:afterLines="10" w:after="24"/>
              <w:rPr>
                <w:rFonts w:ascii="Arial" w:hAnsi="Arial" w:cs="Arial"/>
                <w:i/>
                <w:iCs/>
                <w:sz w:val="14"/>
                <w:szCs w:val="14"/>
              </w:rPr>
            </w:pPr>
            <w:r w:rsidRPr="00024B7B">
              <w:rPr>
                <w:rFonts w:ascii="Arial" w:hAnsi="Arial" w:cs="Arial" w:hint="cs"/>
                <w:i/>
                <w:iCs/>
                <w:sz w:val="14"/>
                <w:szCs w:val="14"/>
              </w:rPr>
              <w:t>Interest Burden (10)</w:t>
            </w:r>
          </w:p>
        </w:tc>
        <w:tc>
          <w:tcPr>
            <w:tcW w:w="2693" w:type="dxa"/>
            <w:tcBorders>
              <w:top w:val="single" w:sz="4" w:space="0" w:color="auto"/>
              <w:left w:val="nil"/>
              <w:bottom w:val="double" w:sz="4" w:space="0" w:color="auto"/>
              <w:right w:val="nil"/>
            </w:tcBorders>
          </w:tcPr>
          <w:p w14:paraId="683AF410" w14:textId="77777777" w:rsidR="00DC62A1" w:rsidRPr="00147D0A" w:rsidRDefault="00DC62A1" w:rsidP="005D1B57">
            <w:pPr>
              <w:spacing w:beforeLines="10" w:before="24" w:afterLines="10" w:after="24"/>
              <w:rPr>
                <w:rFonts w:ascii="Arial" w:hAnsi="Arial" w:cs="Arial"/>
                <w:b/>
                <w:bCs/>
                <w:sz w:val="16"/>
                <w:szCs w:val="16"/>
              </w:rPr>
            </w:pPr>
            <w:r w:rsidRPr="00147D0A">
              <w:rPr>
                <w:rFonts w:ascii="Arial" w:hAnsi="Arial" w:cs="Arial" w:hint="cs"/>
                <w:b/>
                <w:bCs/>
                <w:sz w:val="16"/>
                <w:szCs w:val="16"/>
              </w:rPr>
              <w:t>30%</w:t>
            </w:r>
          </w:p>
          <w:p w14:paraId="3962DF8E" w14:textId="77777777" w:rsidR="00024B7B" w:rsidRDefault="00DC62A1" w:rsidP="00024B7B">
            <w:pPr>
              <w:pStyle w:val="ListParagraph"/>
              <w:numPr>
                <w:ilvl w:val="0"/>
                <w:numId w:val="17"/>
              </w:numPr>
              <w:spacing w:beforeLines="10" w:before="24" w:afterLines="10" w:after="24"/>
              <w:rPr>
                <w:rFonts w:ascii="Arial" w:hAnsi="Arial" w:cs="Arial"/>
                <w:i/>
                <w:iCs/>
                <w:sz w:val="14"/>
                <w:szCs w:val="14"/>
              </w:rPr>
            </w:pPr>
            <w:r w:rsidRPr="00147D0A">
              <w:rPr>
                <w:rFonts w:ascii="Arial" w:hAnsi="Arial" w:cs="Arial" w:hint="cs"/>
                <w:i/>
                <w:iCs/>
                <w:sz w:val="14"/>
                <w:szCs w:val="14"/>
              </w:rPr>
              <w:t>Long-term Liabilities Ratio (20)</w:t>
            </w:r>
          </w:p>
          <w:p w14:paraId="207F1567" w14:textId="519417D3" w:rsidR="00DC62A1" w:rsidRPr="00024B7B" w:rsidRDefault="00DC62A1" w:rsidP="00024B7B">
            <w:pPr>
              <w:pStyle w:val="ListParagraph"/>
              <w:numPr>
                <w:ilvl w:val="0"/>
                <w:numId w:val="17"/>
              </w:numPr>
              <w:spacing w:beforeLines="10" w:before="24" w:afterLines="10" w:after="24"/>
              <w:rPr>
                <w:rFonts w:ascii="Arial" w:hAnsi="Arial" w:cs="Arial"/>
                <w:i/>
                <w:iCs/>
                <w:sz w:val="14"/>
                <w:szCs w:val="14"/>
              </w:rPr>
            </w:pPr>
            <w:r w:rsidRPr="00024B7B">
              <w:rPr>
                <w:rFonts w:ascii="Arial" w:hAnsi="Arial" w:cs="Arial" w:hint="cs"/>
                <w:i/>
                <w:iCs/>
                <w:sz w:val="14"/>
                <w:szCs w:val="14"/>
              </w:rPr>
              <w:t>Fixed-costs Ratio (10)</w:t>
            </w:r>
          </w:p>
        </w:tc>
        <w:tc>
          <w:tcPr>
            <w:tcW w:w="2694" w:type="dxa"/>
            <w:tcBorders>
              <w:top w:val="single" w:sz="4" w:space="0" w:color="auto"/>
              <w:left w:val="nil"/>
              <w:bottom w:val="double" w:sz="4" w:space="0" w:color="auto"/>
              <w:right w:val="nil"/>
            </w:tcBorders>
          </w:tcPr>
          <w:p w14:paraId="4664E503" w14:textId="77777777" w:rsidR="00DC62A1" w:rsidRPr="00147D0A" w:rsidRDefault="00DC62A1" w:rsidP="005D1B57">
            <w:pPr>
              <w:spacing w:beforeLines="10" w:before="24" w:afterLines="10" w:after="24"/>
              <w:rPr>
                <w:rFonts w:ascii="Arial" w:hAnsi="Arial" w:cs="Arial"/>
                <w:b/>
                <w:bCs/>
                <w:sz w:val="16"/>
                <w:szCs w:val="16"/>
              </w:rPr>
            </w:pPr>
            <w:r w:rsidRPr="00147D0A">
              <w:rPr>
                <w:rFonts w:ascii="Arial" w:hAnsi="Arial" w:cs="Arial" w:hint="cs"/>
                <w:b/>
                <w:bCs/>
                <w:sz w:val="16"/>
                <w:szCs w:val="16"/>
              </w:rPr>
              <w:t>30%</w:t>
            </w:r>
          </w:p>
          <w:p w14:paraId="45ED27B1" w14:textId="77777777" w:rsidR="00024B7B" w:rsidRDefault="00DC62A1" w:rsidP="00024B7B">
            <w:pPr>
              <w:pStyle w:val="ListParagraph"/>
              <w:numPr>
                <w:ilvl w:val="0"/>
                <w:numId w:val="17"/>
              </w:numPr>
              <w:spacing w:beforeLines="10" w:before="24" w:afterLines="10" w:after="24"/>
              <w:rPr>
                <w:rFonts w:ascii="Arial" w:hAnsi="Arial" w:cs="Arial"/>
                <w:i/>
                <w:iCs/>
                <w:sz w:val="14"/>
                <w:szCs w:val="14"/>
              </w:rPr>
            </w:pPr>
            <w:r w:rsidRPr="00147D0A">
              <w:rPr>
                <w:rFonts w:ascii="Arial" w:hAnsi="Arial" w:cs="Arial" w:hint="cs"/>
                <w:i/>
                <w:iCs/>
                <w:sz w:val="14"/>
                <w:szCs w:val="14"/>
              </w:rPr>
              <w:t>Long-term Liabilities Ratio (20)</w:t>
            </w:r>
          </w:p>
          <w:p w14:paraId="0600405A" w14:textId="5F331658" w:rsidR="00DC62A1" w:rsidRPr="00024B7B" w:rsidRDefault="00DC62A1" w:rsidP="00024B7B">
            <w:pPr>
              <w:pStyle w:val="ListParagraph"/>
              <w:numPr>
                <w:ilvl w:val="0"/>
                <w:numId w:val="17"/>
              </w:numPr>
              <w:spacing w:beforeLines="10" w:before="24" w:afterLines="10" w:after="24"/>
              <w:rPr>
                <w:rFonts w:ascii="Arial" w:hAnsi="Arial" w:cs="Arial"/>
                <w:i/>
                <w:iCs/>
                <w:sz w:val="14"/>
                <w:szCs w:val="14"/>
              </w:rPr>
            </w:pPr>
            <w:r w:rsidRPr="00024B7B">
              <w:rPr>
                <w:rFonts w:ascii="Arial" w:hAnsi="Arial" w:cs="Arial" w:hint="cs"/>
                <w:i/>
                <w:iCs/>
                <w:sz w:val="14"/>
                <w:szCs w:val="14"/>
              </w:rPr>
              <w:t>Fixed-costs Ratio (10)</w:t>
            </w:r>
          </w:p>
        </w:tc>
      </w:tr>
    </w:tbl>
    <w:p w14:paraId="5980EE4B" w14:textId="77777777" w:rsidR="0027716B" w:rsidRPr="00147D0A" w:rsidRDefault="0027716B" w:rsidP="0027716B">
      <w:pPr>
        <w:pStyle w:val="Heading2"/>
        <w:rPr>
          <w:rFonts w:ascii="Arial" w:hAnsi="Arial" w:cs="Arial"/>
          <w:sz w:val="22"/>
          <w:szCs w:val="22"/>
        </w:rPr>
      </w:pPr>
    </w:p>
    <w:p w14:paraId="4446FF0B" w14:textId="3693A72B" w:rsidR="003731C9" w:rsidRPr="00147D0A" w:rsidRDefault="003731C9" w:rsidP="0027716B">
      <w:pPr>
        <w:pStyle w:val="Heading2"/>
        <w:rPr>
          <w:rFonts w:ascii="Arial" w:hAnsi="Arial" w:cs="Arial"/>
          <w:sz w:val="22"/>
          <w:szCs w:val="22"/>
        </w:rPr>
      </w:pPr>
      <w:r w:rsidRPr="00147D0A">
        <w:rPr>
          <w:rFonts w:ascii="Arial" w:hAnsi="Arial" w:cs="Arial" w:hint="cs"/>
          <w:sz w:val="22"/>
          <w:szCs w:val="22"/>
        </w:rPr>
        <w:t xml:space="preserve">Standard &amp; Poor’s </w:t>
      </w:r>
      <w:r w:rsidR="00DB187D" w:rsidRPr="00147D0A">
        <w:rPr>
          <w:rFonts w:ascii="Arial" w:hAnsi="Arial" w:cs="Arial" w:hint="cs"/>
          <w:sz w:val="22"/>
          <w:szCs w:val="22"/>
        </w:rPr>
        <w:t>(S&amp;P’s)</w:t>
      </w:r>
      <w:bookmarkEnd w:id="7"/>
      <w:r w:rsidR="002E26C3" w:rsidRPr="00147D0A">
        <w:rPr>
          <w:rFonts w:ascii="Arial" w:hAnsi="Arial" w:cs="Arial" w:hint="cs"/>
          <w:noProof/>
        </w:rPr>
        <w:t xml:space="preserve"> </w:t>
      </w:r>
    </w:p>
    <w:p w14:paraId="72B3332B" w14:textId="0E1E3D9D" w:rsidR="003731C9" w:rsidRPr="00147D0A" w:rsidRDefault="003C3929" w:rsidP="00490EC2">
      <w:pPr>
        <w:spacing w:before="240" w:line="360" w:lineRule="auto"/>
        <w:ind w:firstLine="720"/>
        <w:jc w:val="both"/>
        <w:rPr>
          <w:rFonts w:ascii="Arial" w:hAnsi="Arial" w:cs="Arial"/>
          <w:sz w:val="20"/>
          <w:szCs w:val="20"/>
        </w:rPr>
      </w:pPr>
      <w:bookmarkStart w:id="8" w:name="OLE_LINK7"/>
      <w:r w:rsidRPr="00147D0A">
        <w:rPr>
          <w:rFonts w:ascii="Arial" w:hAnsi="Arial" w:cs="Arial" w:hint="cs"/>
          <w:sz w:val="20"/>
          <w:szCs w:val="20"/>
        </w:rPr>
        <w:t xml:space="preserve">The </w:t>
      </w:r>
      <w:r w:rsidR="00482183" w:rsidRPr="00147D0A">
        <w:rPr>
          <w:rFonts w:ascii="Arial" w:hAnsi="Arial" w:cs="Arial" w:hint="cs"/>
          <w:sz w:val="20"/>
          <w:szCs w:val="20"/>
        </w:rPr>
        <w:t>S&amp;P</w:t>
      </w:r>
      <w:r w:rsidRPr="00147D0A">
        <w:rPr>
          <w:rFonts w:ascii="Arial" w:hAnsi="Arial" w:cs="Arial" w:hint="cs"/>
          <w:sz w:val="20"/>
          <w:szCs w:val="20"/>
        </w:rPr>
        <w:t>’</w:t>
      </w:r>
      <w:r w:rsidR="00482183" w:rsidRPr="00147D0A">
        <w:rPr>
          <w:rFonts w:ascii="Arial" w:hAnsi="Arial" w:cs="Arial" w:hint="cs"/>
          <w:sz w:val="20"/>
          <w:szCs w:val="20"/>
        </w:rPr>
        <w:t xml:space="preserve">s </w:t>
      </w:r>
      <w:r w:rsidR="00C24547" w:rsidRPr="00147D0A">
        <w:rPr>
          <w:rFonts w:ascii="Arial" w:hAnsi="Arial" w:cs="Arial" w:hint="cs"/>
          <w:sz w:val="20"/>
          <w:szCs w:val="20"/>
        </w:rPr>
        <w:t xml:space="preserve">sovereign assessment methodology is based on </w:t>
      </w:r>
      <w:r w:rsidR="00D919A8" w:rsidRPr="00147D0A">
        <w:rPr>
          <w:rFonts w:ascii="Arial" w:hAnsi="Arial" w:cs="Arial" w:hint="cs"/>
          <w:sz w:val="20"/>
          <w:szCs w:val="20"/>
        </w:rPr>
        <w:t>two profiles</w:t>
      </w:r>
      <w:r w:rsidR="00D258DC" w:rsidRPr="00147D0A">
        <w:rPr>
          <w:rFonts w:ascii="Arial" w:hAnsi="Arial" w:cs="Arial" w:hint="cs"/>
          <w:sz w:val="20"/>
          <w:szCs w:val="20"/>
        </w:rPr>
        <w:t xml:space="preserve"> incorporat</w:t>
      </w:r>
      <w:r w:rsidRPr="00147D0A">
        <w:rPr>
          <w:rFonts w:ascii="Arial" w:hAnsi="Arial" w:cs="Arial" w:hint="cs"/>
          <w:sz w:val="20"/>
          <w:szCs w:val="20"/>
        </w:rPr>
        <w:t>ing</w:t>
      </w:r>
      <w:r w:rsidR="00D258DC" w:rsidRPr="00147D0A">
        <w:rPr>
          <w:rFonts w:ascii="Arial" w:hAnsi="Arial" w:cs="Arial" w:hint="cs"/>
          <w:sz w:val="20"/>
          <w:szCs w:val="20"/>
        </w:rPr>
        <w:t xml:space="preserve"> five assessments</w:t>
      </w:r>
      <w:r w:rsidR="001F3782" w:rsidRPr="00147D0A">
        <w:rPr>
          <w:rFonts w:ascii="Arial" w:hAnsi="Arial" w:cs="Arial" w:hint="cs"/>
          <w:sz w:val="20"/>
          <w:szCs w:val="20"/>
        </w:rPr>
        <w:t>:</w:t>
      </w:r>
      <w:r w:rsidR="003B06B7" w:rsidRPr="00147D0A">
        <w:rPr>
          <w:rFonts w:ascii="Arial" w:hAnsi="Arial" w:cs="Arial" w:hint="cs"/>
          <w:sz w:val="20"/>
          <w:szCs w:val="20"/>
        </w:rPr>
        <w:t xml:space="preserve"> </w:t>
      </w:r>
    </w:p>
    <w:bookmarkEnd w:id="8"/>
    <w:p w14:paraId="59075414" w14:textId="479AEEDE" w:rsidR="00D919A8" w:rsidRPr="00147D0A" w:rsidRDefault="00D919A8" w:rsidP="000A4AE1">
      <w:pPr>
        <w:pStyle w:val="ListParagraph"/>
        <w:numPr>
          <w:ilvl w:val="0"/>
          <w:numId w:val="3"/>
        </w:numPr>
        <w:spacing w:line="360" w:lineRule="auto"/>
        <w:jc w:val="both"/>
        <w:rPr>
          <w:rFonts w:ascii="Arial" w:hAnsi="Arial" w:cs="Arial"/>
          <w:color w:val="000000" w:themeColor="text1"/>
          <w:sz w:val="20"/>
          <w:szCs w:val="20"/>
        </w:rPr>
      </w:pPr>
      <w:r w:rsidRPr="00147D0A">
        <w:rPr>
          <w:rFonts w:ascii="Arial" w:hAnsi="Arial" w:cs="Arial" w:hint="cs"/>
          <w:b/>
          <w:bCs/>
          <w:sz w:val="20"/>
          <w:szCs w:val="20"/>
        </w:rPr>
        <w:t xml:space="preserve">Institutional and Economic Profile: </w:t>
      </w:r>
      <w:r w:rsidR="00341FA9" w:rsidRPr="00147D0A">
        <w:rPr>
          <w:rFonts w:ascii="Arial" w:hAnsi="Arial" w:cs="Arial" w:hint="cs"/>
          <w:sz w:val="20"/>
          <w:szCs w:val="20"/>
        </w:rPr>
        <w:t>the average score from two assessments:</w:t>
      </w:r>
      <w:r w:rsidRPr="00147D0A">
        <w:rPr>
          <w:rFonts w:ascii="Arial" w:hAnsi="Arial" w:cs="Arial" w:hint="cs"/>
          <w:b/>
          <w:bCs/>
          <w:sz w:val="20"/>
          <w:szCs w:val="20"/>
        </w:rPr>
        <w:t xml:space="preserve"> </w:t>
      </w:r>
    </w:p>
    <w:p w14:paraId="3B807FB6" w14:textId="09EDD319" w:rsidR="00C24547" w:rsidRPr="00147D0A" w:rsidRDefault="00341FA9" w:rsidP="000A4AE1">
      <w:pPr>
        <w:pStyle w:val="ListParagraph"/>
        <w:numPr>
          <w:ilvl w:val="0"/>
          <w:numId w:val="18"/>
        </w:numPr>
        <w:spacing w:line="360" w:lineRule="auto"/>
        <w:jc w:val="both"/>
        <w:rPr>
          <w:rFonts w:ascii="Arial" w:hAnsi="Arial" w:cs="Arial"/>
          <w:color w:val="000000" w:themeColor="text1"/>
          <w:sz w:val="20"/>
          <w:szCs w:val="20"/>
        </w:rPr>
      </w:pPr>
      <w:r w:rsidRPr="00147D0A">
        <w:rPr>
          <w:rFonts w:ascii="Arial" w:hAnsi="Arial" w:cs="Arial" w:hint="cs"/>
          <w:b/>
          <w:bCs/>
          <w:i/>
          <w:iCs/>
          <w:sz w:val="20"/>
          <w:szCs w:val="20"/>
        </w:rPr>
        <w:t>Institutional Assessment</w:t>
      </w:r>
      <w:r w:rsidR="00C24547" w:rsidRPr="00147D0A">
        <w:rPr>
          <w:rFonts w:ascii="Arial" w:hAnsi="Arial" w:cs="Arial" w:hint="cs"/>
          <w:b/>
          <w:bCs/>
          <w:i/>
          <w:iCs/>
          <w:sz w:val="20"/>
          <w:szCs w:val="20"/>
        </w:rPr>
        <w:t>:</w:t>
      </w:r>
      <w:r w:rsidR="00C24547" w:rsidRPr="00147D0A">
        <w:rPr>
          <w:rFonts w:ascii="Arial" w:hAnsi="Arial" w:cs="Arial" w:hint="cs"/>
          <w:sz w:val="20"/>
          <w:szCs w:val="20"/>
        </w:rPr>
        <w:t xml:space="preserve"> </w:t>
      </w:r>
      <w:r w:rsidR="00E709DE" w:rsidRPr="00147D0A">
        <w:rPr>
          <w:rFonts w:ascii="Arial" w:hAnsi="Arial" w:cs="Arial" w:hint="cs"/>
          <w:sz w:val="20"/>
          <w:szCs w:val="20"/>
        </w:rPr>
        <w:t xml:space="preserve">the </w:t>
      </w:r>
      <w:r w:rsidR="00C24547" w:rsidRPr="00147D0A">
        <w:rPr>
          <w:rFonts w:ascii="Arial" w:hAnsi="Arial" w:cs="Arial" w:hint="cs"/>
          <w:sz w:val="20"/>
          <w:szCs w:val="20"/>
        </w:rPr>
        <w:t xml:space="preserve">capacity to deliver sustainable public finances and balanced economic growth, and to respond effectively to economic and political </w:t>
      </w:r>
      <w:r w:rsidR="00C24547" w:rsidRPr="00147D0A">
        <w:rPr>
          <w:rFonts w:ascii="Arial" w:hAnsi="Arial" w:cs="Arial" w:hint="cs"/>
          <w:color w:val="000000" w:themeColor="text1"/>
          <w:sz w:val="20"/>
          <w:szCs w:val="20"/>
        </w:rPr>
        <w:t>shocks.</w:t>
      </w:r>
      <w:r w:rsidR="006E7ECE" w:rsidRPr="00147D0A">
        <w:rPr>
          <w:rStyle w:val="FootnoteReference"/>
          <w:rFonts w:ascii="Arial" w:hAnsi="Arial" w:cs="Arial" w:hint="cs"/>
          <w:color w:val="000000" w:themeColor="text1"/>
          <w:sz w:val="20"/>
          <w:szCs w:val="20"/>
        </w:rPr>
        <w:footnoteReference w:id="6"/>
      </w:r>
      <w:r w:rsidR="00BA3C7A" w:rsidRPr="00147D0A">
        <w:rPr>
          <w:rFonts w:ascii="Arial" w:hAnsi="Arial" w:cs="Arial" w:hint="cs"/>
          <w:color w:val="000000" w:themeColor="text1"/>
          <w:sz w:val="20"/>
          <w:szCs w:val="20"/>
        </w:rPr>
        <w:t xml:space="preserve"> </w:t>
      </w:r>
    </w:p>
    <w:p w14:paraId="0B053687" w14:textId="417FF0E7" w:rsidR="00C24547" w:rsidRPr="00147D0A" w:rsidRDefault="00C24547" w:rsidP="000A4AE1">
      <w:pPr>
        <w:pStyle w:val="ListParagraph"/>
        <w:numPr>
          <w:ilvl w:val="0"/>
          <w:numId w:val="18"/>
        </w:numPr>
        <w:spacing w:line="360" w:lineRule="auto"/>
        <w:jc w:val="both"/>
        <w:rPr>
          <w:rFonts w:ascii="Arial" w:hAnsi="Arial" w:cs="Arial"/>
          <w:sz w:val="20"/>
          <w:szCs w:val="20"/>
        </w:rPr>
      </w:pPr>
      <w:r w:rsidRPr="00147D0A">
        <w:rPr>
          <w:rFonts w:ascii="Arial" w:hAnsi="Arial" w:cs="Arial" w:hint="cs"/>
          <w:b/>
          <w:bCs/>
          <w:i/>
          <w:iCs/>
          <w:sz w:val="20"/>
          <w:szCs w:val="20"/>
        </w:rPr>
        <w:t>Economic Assessment:</w:t>
      </w:r>
      <w:r w:rsidRPr="00147D0A">
        <w:rPr>
          <w:rFonts w:ascii="Arial" w:hAnsi="Arial" w:cs="Arial" w:hint="cs"/>
          <w:sz w:val="20"/>
          <w:szCs w:val="20"/>
        </w:rPr>
        <w:t xml:space="preserve"> income levels</w:t>
      </w:r>
      <w:r w:rsidR="00821FB8" w:rsidRPr="00147D0A">
        <w:rPr>
          <w:rFonts w:ascii="Arial" w:hAnsi="Arial" w:cs="Arial" w:hint="cs"/>
          <w:sz w:val="20"/>
          <w:szCs w:val="20"/>
        </w:rPr>
        <w:t xml:space="preserve"> (GDP per capita at PPP)</w:t>
      </w:r>
      <w:r w:rsidRPr="00147D0A">
        <w:rPr>
          <w:rFonts w:ascii="Arial" w:hAnsi="Arial" w:cs="Arial" w:hint="cs"/>
          <w:sz w:val="20"/>
          <w:szCs w:val="20"/>
        </w:rPr>
        <w:t>, economic growth prospects</w:t>
      </w:r>
      <w:r w:rsidR="00BA3C7A" w:rsidRPr="00147D0A">
        <w:rPr>
          <w:rFonts w:ascii="Arial" w:hAnsi="Arial" w:cs="Arial" w:hint="cs"/>
          <w:sz w:val="20"/>
          <w:szCs w:val="20"/>
        </w:rPr>
        <w:t>,</w:t>
      </w:r>
      <w:r w:rsidRPr="00147D0A">
        <w:rPr>
          <w:rFonts w:ascii="Arial" w:hAnsi="Arial" w:cs="Arial" w:hint="cs"/>
          <w:sz w:val="20"/>
          <w:szCs w:val="20"/>
        </w:rPr>
        <w:t xml:space="preserve"> and economic diversity and volatility</w:t>
      </w:r>
      <w:r w:rsidR="00BA3C7A" w:rsidRPr="00147D0A">
        <w:rPr>
          <w:rFonts w:ascii="Arial" w:hAnsi="Arial" w:cs="Arial" w:hint="cs"/>
          <w:sz w:val="20"/>
          <w:szCs w:val="20"/>
        </w:rPr>
        <w:t xml:space="preserve"> (based on sectoral composition of production and exports)</w:t>
      </w:r>
      <w:r w:rsidRPr="00147D0A">
        <w:rPr>
          <w:rFonts w:ascii="Arial" w:hAnsi="Arial" w:cs="Arial" w:hint="cs"/>
          <w:sz w:val="20"/>
          <w:szCs w:val="20"/>
        </w:rPr>
        <w:t>.</w:t>
      </w:r>
    </w:p>
    <w:p w14:paraId="4E49B870" w14:textId="796BDE91" w:rsidR="00D258DC" w:rsidRPr="00147D0A" w:rsidRDefault="00D258DC" w:rsidP="000A4AE1">
      <w:pPr>
        <w:pStyle w:val="ListParagraph"/>
        <w:numPr>
          <w:ilvl w:val="0"/>
          <w:numId w:val="3"/>
        </w:numPr>
        <w:spacing w:line="360" w:lineRule="auto"/>
        <w:jc w:val="both"/>
        <w:rPr>
          <w:rFonts w:ascii="Arial" w:hAnsi="Arial" w:cs="Arial"/>
          <w:sz w:val="20"/>
          <w:szCs w:val="20"/>
        </w:rPr>
      </w:pPr>
      <w:r w:rsidRPr="00147D0A">
        <w:rPr>
          <w:rFonts w:ascii="Arial" w:hAnsi="Arial" w:cs="Arial" w:hint="cs"/>
          <w:b/>
          <w:bCs/>
          <w:sz w:val="20"/>
          <w:szCs w:val="20"/>
        </w:rPr>
        <w:t xml:space="preserve">Flexibility and Performance Profile: </w:t>
      </w:r>
      <w:r w:rsidRPr="00147D0A">
        <w:rPr>
          <w:rFonts w:ascii="Arial" w:hAnsi="Arial" w:cs="Arial" w:hint="cs"/>
          <w:sz w:val="20"/>
          <w:szCs w:val="20"/>
        </w:rPr>
        <w:t>the average score from three assessments:</w:t>
      </w:r>
    </w:p>
    <w:p w14:paraId="7B964B48" w14:textId="0F8DCEF8" w:rsidR="00C24547" w:rsidRPr="00147D0A" w:rsidRDefault="00C24547" w:rsidP="000A4AE1">
      <w:pPr>
        <w:pStyle w:val="ListParagraph"/>
        <w:numPr>
          <w:ilvl w:val="0"/>
          <w:numId w:val="19"/>
        </w:numPr>
        <w:spacing w:line="360" w:lineRule="auto"/>
        <w:jc w:val="both"/>
        <w:rPr>
          <w:rFonts w:ascii="Arial" w:hAnsi="Arial" w:cs="Arial"/>
          <w:sz w:val="20"/>
          <w:szCs w:val="20"/>
        </w:rPr>
      </w:pPr>
      <w:r w:rsidRPr="00147D0A">
        <w:rPr>
          <w:rFonts w:ascii="Arial" w:hAnsi="Arial" w:cs="Arial" w:hint="cs"/>
          <w:b/>
          <w:bCs/>
          <w:i/>
          <w:iCs/>
          <w:sz w:val="20"/>
          <w:szCs w:val="20"/>
        </w:rPr>
        <w:t>External Assessment:</w:t>
      </w:r>
      <w:r w:rsidRPr="00147D0A">
        <w:rPr>
          <w:rFonts w:ascii="Arial" w:hAnsi="Arial" w:cs="Arial" w:hint="cs"/>
          <w:sz w:val="20"/>
          <w:szCs w:val="20"/>
        </w:rPr>
        <w:t xml:space="preserve"> external position </w:t>
      </w:r>
      <w:r w:rsidR="00BA3C7A" w:rsidRPr="00147D0A">
        <w:rPr>
          <w:rFonts w:ascii="Arial" w:hAnsi="Arial" w:cs="Arial" w:hint="cs"/>
          <w:sz w:val="20"/>
          <w:szCs w:val="20"/>
        </w:rPr>
        <w:t xml:space="preserve">and liquidity </w:t>
      </w:r>
      <w:r w:rsidRPr="00147D0A">
        <w:rPr>
          <w:rFonts w:ascii="Arial" w:hAnsi="Arial" w:cs="Arial" w:hint="cs"/>
          <w:sz w:val="20"/>
          <w:szCs w:val="20"/>
        </w:rPr>
        <w:t>with the rest of the world</w:t>
      </w:r>
      <w:r w:rsidR="00BA3C7A" w:rsidRPr="00147D0A">
        <w:rPr>
          <w:rFonts w:ascii="Arial" w:hAnsi="Arial" w:cs="Arial" w:hint="cs"/>
          <w:sz w:val="20"/>
          <w:szCs w:val="20"/>
        </w:rPr>
        <w:t>; status of sovereign’s currency in international transactions</w:t>
      </w:r>
    </w:p>
    <w:p w14:paraId="295AA92E" w14:textId="6B42DA6F" w:rsidR="00BA3C7A" w:rsidRPr="00147D0A" w:rsidRDefault="00BA3C7A" w:rsidP="000A4AE1">
      <w:pPr>
        <w:pStyle w:val="ListParagraph"/>
        <w:numPr>
          <w:ilvl w:val="0"/>
          <w:numId w:val="19"/>
        </w:numPr>
        <w:spacing w:line="360" w:lineRule="auto"/>
        <w:jc w:val="both"/>
        <w:rPr>
          <w:rFonts w:ascii="Arial" w:hAnsi="Arial" w:cs="Arial"/>
          <w:sz w:val="20"/>
          <w:szCs w:val="20"/>
        </w:rPr>
      </w:pPr>
      <w:r w:rsidRPr="00147D0A">
        <w:rPr>
          <w:rFonts w:ascii="Arial" w:hAnsi="Arial" w:cs="Arial" w:hint="cs"/>
          <w:b/>
          <w:bCs/>
          <w:i/>
          <w:iCs/>
          <w:sz w:val="20"/>
          <w:szCs w:val="20"/>
        </w:rPr>
        <w:t>Fiscal Assessment:</w:t>
      </w:r>
      <w:r w:rsidRPr="00147D0A">
        <w:rPr>
          <w:rFonts w:ascii="Arial" w:hAnsi="Arial" w:cs="Arial" w:hint="cs"/>
          <w:sz w:val="20"/>
          <w:szCs w:val="20"/>
        </w:rPr>
        <w:t xml:space="preserve"> sustainability of a sovereign's fiscal policy, with components </w:t>
      </w:r>
      <w:r w:rsidRPr="00147D0A">
        <w:rPr>
          <w:rFonts w:ascii="Arial" w:hAnsi="Arial" w:cs="Arial" w:hint="cs"/>
          <w:i/>
          <w:iCs/>
          <w:sz w:val="20"/>
          <w:szCs w:val="20"/>
        </w:rPr>
        <w:t>Fiscal Performance and Flexibility</w:t>
      </w:r>
      <w:r w:rsidRPr="00147D0A">
        <w:rPr>
          <w:rFonts w:ascii="Arial" w:hAnsi="Arial" w:cs="Arial" w:hint="cs"/>
          <w:sz w:val="20"/>
          <w:szCs w:val="20"/>
        </w:rPr>
        <w:t xml:space="preserve"> (trends and vulnerabilities) and </w:t>
      </w:r>
      <w:r w:rsidRPr="00147D0A">
        <w:rPr>
          <w:rFonts w:ascii="Arial" w:hAnsi="Arial" w:cs="Arial" w:hint="cs"/>
          <w:i/>
          <w:iCs/>
          <w:sz w:val="20"/>
          <w:szCs w:val="20"/>
        </w:rPr>
        <w:t>Debt Burden</w:t>
      </w:r>
      <w:r w:rsidRPr="00147D0A">
        <w:rPr>
          <w:rFonts w:ascii="Arial" w:hAnsi="Arial" w:cs="Arial" w:hint="cs"/>
          <w:sz w:val="20"/>
          <w:szCs w:val="20"/>
        </w:rPr>
        <w:t xml:space="preserve"> (structure of debt, funding access and contingent liabilities) </w:t>
      </w:r>
    </w:p>
    <w:p w14:paraId="5716F9A9" w14:textId="3C97EA1A" w:rsidR="00BA3C7A" w:rsidRPr="00147D0A" w:rsidRDefault="00BA3C7A" w:rsidP="000A4AE1">
      <w:pPr>
        <w:pStyle w:val="ListParagraph"/>
        <w:numPr>
          <w:ilvl w:val="0"/>
          <w:numId w:val="19"/>
        </w:numPr>
        <w:spacing w:line="360" w:lineRule="auto"/>
        <w:jc w:val="both"/>
        <w:rPr>
          <w:rFonts w:ascii="Arial" w:hAnsi="Arial" w:cs="Arial"/>
          <w:sz w:val="20"/>
          <w:szCs w:val="20"/>
        </w:rPr>
      </w:pPr>
      <w:r w:rsidRPr="00147D0A">
        <w:rPr>
          <w:rFonts w:ascii="Arial" w:hAnsi="Arial" w:cs="Arial" w:hint="cs"/>
          <w:b/>
          <w:bCs/>
          <w:i/>
          <w:iCs/>
          <w:sz w:val="20"/>
          <w:szCs w:val="20"/>
        </w:rPr>
        <w:t>Monetary Assessment:</w:t>
      </w:r>
      <w:r w:rsidRPr="00147D0A">
        <w:rPr>
          <w:rFonts w:ascii="Arial" w:hAnsi="Arial" w:cs="Arial" w:hint="cs"/>
          <w:sz w:val="20"/>
          <w:szCs w:val="20"/>
        </w:rPr>
        <w:t xml:space="preserve"> evaluat</w:t>
      </w:r>
      <w:r w:rsidR="00E709DE" w:rsidRPr="00147D0A">
        <w:rPr>
          <w:rFonts w:ascii="Arial" w:hAnsi="Arial" w:cs="Arial" w:hint="cs"/>
          <w:sz w:val="20"/>
          <w:szCs w:val="20"/>
        </w:rPr>
        <w:t>ion of</w:t>
      </w:r>
      <w:r w:rsidRPr="00147D0A">
        <w:rPr>
          <w:rFonts w:ascii="Arial" w:hAnsi="Arial" w:cs="Arial" w:hint="cs"/>
          <w:sz w:val="20"/>
          <w:szCs w:val="20"/>
        </w:rPr>
        <w:t xml:space="preserve"> monetary policy credibility, </w:t>
      </w:r>
      <w:r w:rsidR="00E709DE" w:rsidRPr="00147D0A">
        <w:rPr>
          <w:rFonts w:ascii="Arial" w:hAnsi="Arial" w:cs="Arial" w:hint="cs"/>
          <w:sz w:val="20"/>
          <w:szCs w:val="20"/>
        </w:rPr>
        <w:t>the e</w:t>
      </w:r>
      <w:r w:rsidR="00C4146D" w:rsidRPr="00147D0A">
        <w:rPr>
          <w:rFonts w:ascii="Arial" w:hAnsi="Arial" w:cs="Arial" w:hint="cs"/>
          <w:sz w:val="20"/>
          <w:szCs w:val="20"/>
        </w:rPr>
        <w:t>x</w:t>
      </w:r>
      <w:r w:rsidR="00E709DE" w:rsidRPr="00147D0A">
        <w:rPr>
          <w:rFonts w:ascii="Arial" w:hAnsi="Arial" w:cs="Arial" w:hint="cs"/>
          <w:sz w:val="20"/>
          <w:szCs w:val="20"/>
        </w:rPr>
        <w:t>change</w:t>
      </w:r>
      <w:r w:rsidR="00C4146D" w:rsidRPr="00147D0A">
        <w:rPr>
          <w:rFonts w:ascii="Arial" w:hAnsi="Arial" w:cs="Arial" w:hint="cs"/>
          <w:sz w:val="20"/>
          <w:szCs w:val="20"/>
        </w:rPr>
        <w:t>-</w:t>
      </w:r>
      <w:r w:rsidR="00E709DE" w:rsidRPr="00147D0A">
        <w:rPr>
          <w:rFonts w:ascii="Arial" w:hAnsi="Arial" w:cs="Arial" w:hint="cs"/>
          <w:sz w:val="20"/>
          <w:szCs w:val="20"/>
        </w:rPr>
        <w:t xml:space="preserve">rate regime and its impact on policy coordination, and the </w:t>
      </w:r>
      <w:r w:rsidRPr="00147D0A">
        <w:rPr>
          <w:rFonts w:ascii="Arial" w:hAnsi="Arial" w:cs="Arial" w:hint="cs"/>
          <w:sz w:val="20"/>
          <w:szCs w:val="20"/>
        </w:rPr>
        <w:t xml:space="preserve">diversification of </w:t>
      </w:r>
      <w:r w:rsidR="00E709DE" w:rsidRPr="00147D0A">
        <w:rPr>
          <w:rFonts w:ascii="Arial" w:hAnsi="Arial" w:cs="Arial" w:hint="cs"/>
          <w:sz w:val="20"/>
          <w:szCs w:val="20"/>
        </w:rPr>
        <w:t xml:space="preserve">the </w:t>
      </w:r>
      <w:r w:rsidRPr="00147D0A">
        <w:rPr>
          <w:rFonts w:ascii="Arial" w:hAnsi="Arial" w:cs="Arial" w:hint="cs"/>
          <w:sz w:val="20"/>
          <w:szCs w:val="20"/>
        </w:rPr>
        <w:t>financial system and capital markets.</w:t>
      </w:r>
    </w:p>
    <w:p w14:paraId="5CD21BE3" w14:textId="1A746071" w:rsidR="00965E0B" w:rsidRPr="00147D0A" w:rsidRDefault="00A910B3" w:rsidP="003B1E0E">
      <w:pPr>
        <w:spacing w:line="360" w:lineRule="auto"/>
        <w:jc w:val="both"/>
        <w:rPr>
          <w:rFonts w:ascii="Arial" w:hAnsi="Arial" w:cs="Arial"/>
          <w:sz w:val="20"/>
          <w:szCs w:val="20"/>
        </w:rPr>
      </w:pPr>
      <w:r w:rsidRPr="00147D0A">
        <w:rPr>
          <w:rFonts w:ascii="Arial" w:hAnsi="Arial" w:cs="Arial" w:hint="cs"/>
          <w:sz w:val="20"/>
          <w:szCs w:val="20"/>
        </w:rPr>
        <w:t>The</w:t>
      </w:r>
      <w:r w:rsidR="00120C8E" w:rsidRPr="00147D0A">
        <w:rPr>
          <w:rFonts w:ascii="Arial" w:hAnsi="Arial" w:cs="Arial" w:hint="cs"/>
          <w:sz w:val="20"/>
          <w:szCs w:val="20"/>
        </w:rPr>
        <w:t xml:space="preserve"> </w:t>
      </w:r>
      <w:r w:rsidR="004667FB" w:rsidRPr="00147D0A">
        <w:rPr>
          <w:rFonts w:ascii="Arial" w:hAnsi="Arial" w:cs="Arial" w:hint="cs"/>
          <w:sz w:val="20"/>
          <w:szCs w:val="20"/>
        </w:rPr>
        <w:t xml:space="preserve">two </w:t>
      </w:r>
      <w:r w:rsidR="00C54683" w:rsidRPr="00147D0A">
        <w:rPr>
          <w:rFonts w:ascii="Arial" w:hAnsi="Arial" w:cs="Arial" w:hint="cs"/>
          <w:sz w:val="20"/>
          <w:szCs w:val="20"/>
        </w:rPr>
        <w:t xml:space="preserve">profiles </w:t>
      </w:r>
      <w:r w:rsidRPr="00147D0A">
        <w:rPr>
          <w:rFonts w:ascii="Arial" w:hAnsi="Arial" w:cs="Arial" w:hint="cs"/>
          <w:sz w:val="20"/>
          <w:szCs w:val="20"/>
        </w:rPr>
        <w:t xml:space="preserve">are combined using a </w:t>
      </w:r>
      <w:r w:rsidRPr="00147D0A">
        <w:rPr>
          <w:rFonts w:ascii="Arial" w:hAnsi="Arial" w:cs="Arial" w:hint="cs"/>
          <w:b/>
          <w:bCs/>
          <w:sz w:val="20"/>
          <w:szCs w:val="20"/>
        </w:rPr>
        <w:t>risk matrix</w:t>
      </w:r>
      <w:r w:rsidR="001F3782" w:rsidRPr="00147D0A">
        <w:rPr>
          <w:rFonts w:ascii="Arial" w:hAnsi="Arial" w:cs="Arial" w:hint="cs"/>
          <w:b/>
          <w:bCs/>
          <w:sz w:val="20"/>
          <w:szCs w:val="20"/>
        </w:rPr>
        <w:t xml:space="preserve">, </w:t>
      </w:r>
      <w:r w:rsidR="001F3782" w:rsidRPr="00147D0A">
        <w:rPr>
          <w:rFonts w:ascii="Arial" w:hAnsi="Arial" w:cs="Arial" w:hint="cs"/>
          <w:sz w:val="20"/>
          <w:szCs w:val="20"/>
        </w:rPr>
        <w:t xml:space="preserve">which specifies a particular outcome for every possible combination of </w:t>
      </w:r>
      <w:r w:rsidR="003C399F" w:rsidRPr="00147D0A">
        <w:rPr>
          <w:rFonts w:ascii="Arial" w:hAnsi="Arial" w:cs="Arial" w:hint="cs"/>
          <w:sz w:val="20"/>
          <w:szCs w:val="20"/>
        </w:rPr>
        <w:t xml:space="preserve">profile </w:t>
      </w:r>
      <w:r w:rsidR="001F3782" w:rsidRPr="00147D0A">
        <w:rPr>
          <w:rFonts w:ascii="Arial" w:hAnsi="Arial" w:cs="Arial" w:hint="cs"/>
          <w:sz w:val="20"/>
          <w:szCs w:val="20"/>
        </w:rPr>
        <w:t>levels.</w:t>
      </w:r>
      <w:r w:rsidR="001F3782" w:rsidRPr="00147D0A">
        <w:rPr>
          <w:rStyle w:val="FootnoteReference"/>
          <w:rFonts w:ascii="Arial" w:hAnsi="Arial" w:cs="Arial" w:hint="cs"/>
          <w:sz w:val="20"/>
          <w:szCs w:val="20"/>
        </w:rPr>
        <w:footnoteReference w:id="7"/>
      </w:r>
      <w:r w:rsidR="001F3782" w:rsidRPr="00147D0A">
        <w:rPr>
          <w:rFonts w:ascii="Arial" w:hAnsi="Arial" w:cs="Arial" w:hint="cs"/>
          <w:sz w:val="20"/>
          <w:szCs w:val="20"/>
        </w:rPr>
        <w:t xml:space="preserve"> Th</w:t>
      </w:r>
      <w:r w:rsidR="003C399F" w:rsidRPr="00147D0A">
        <w:rPr>
          <w:rFonts w:ascii="Arial" w:hAnsi="Arial" w:cs="Arial" w:hint="cs"/>
          <w:sz w:val="20"/>
          <w:szCs w:val="20"/>
        </w:rPr>
        <w:t>e resulting</w:t>
      </w:r>
      <w:r w:rsidR="001F3782" w:rsidRPr="00147D0A">
        <w:rPr>
          <w:rFonts w:ascii="Arial" w:hAnsi="Arial" w:cs="Arial" w:hint="cs"/>
          <w:sz w:val="20"/>
          <w:szCs w:val="20"/>
        </w:rPr>
        <w:t xml:space="preserve"> </w:t>
      </w:r>
      <w:r w:rsidRPr="00147D0A">
        <w:rPr>
          <w:rFonts w:ascii="Arial" w:hAnsi="Arial" w:cs="Arial" w:hint="cs"/>
          <w:b/>
          <w:bCs/>
          <w:i/>
          <w:iCs/>
          <w:sz w:val="20"/>
          <w:szCs w:val="20"/>
        </w:rPr>
        <w:t>indicative rating level</w:t>
      </w:r>
      <w:r w:rsidRPr="00147D0A">
        <w:rPr>
          <w:rFonts w:ascii="Arial" w:hAnsi="Arial" w:cs="Arial" w:hint="cs"/>
          <w:sz w:val="20"/>
          <w:szCs w:val="20"/>
        </w:rPr>
        <w:t xml:space="preserve"> </w:t>
      </w:r>
      <w:r w:rsidR="002516B3" w:rsidRPr="00147D0A">
        <w:rPr>
          <w:rFonts w:ascii="Arial" w:hAnsi="Arial" w:cs="Arial" w:hint="cs"/>
          <w:sz w:val="20"/>
          <w:szCs w:val="20"/>
        </w:rPr>
        <w:t>may</w:t>
      </w:r>
      <w:r w:rsidRPr="00147D0A">
        <w:rPr>
          <w:rFonts w:ascii="Arial" w:hAnsi="Arial" w:cs="Arial" w:hint="cs"/>
          <w:sz w:val="20"/>
          <w:szCs w:val="20"/>
        </w:rPr>
        <w:t xml:space="preserve"> then be </w:t>
      </w:r>
      <w:r w:rsidR="00E779CC" w:rsidRPr="00147D0A">
        <w:rPr>
          <w:rFonts w:ascii="Arial" w:hAnsi="Arial" w:cs="Arial" w:hint="cs"/>
          <w:sz w:val="20"/>
          <w:szCs w:val="20"/>
        </w:rPr>
        <w:t>modified</w:t>
      </w:r>
      <w:r w:rsidRPr="00147D0A">
        <w:rPr>
          <w:rFonts w:ascii="Arial" w:hAnsi="Arial" w:cs="Arial" w:hint="cs"/>
          <w:sz w:val="20"/>
          <w:szCs w:val="20"/>
        </w:rPr>
        <w:t xml:space="preserve"> </w:t>
      </w:r>
      <w:r w:rsidR="00F43A73" w:rsidRPr="00147D0A">
        <w:rPr>
          <w:rFonts w:ascii="Arial" w:hAnsi="Arial" w:cs="Arial" w:hint="cs"/>
          <w:sz w:val="20"/>
          <w:szCs w:val="20"/>
        </w:rPr>
        <w:t xml:space="preserve">according to </w:t>
      </w:r>
      <w:r w:rsidR="00F43A73" w:rsidRPr="00147D0A">
        <w:rPr>
          <w:rFonts w:ascii="Arial" w:hAnsi="Arial" w:cs="Arial" w:hint="cs"/>
          <w:b/>
          <w:bCs/>
          <w:i/>
          <w:iCs/>
          <w:sz w:val="20"/>
          <w:szCs w:val="20"/>
        </w:rPr>
        <w:t>supplemental adjustment factors</w:t>
      </w:r>
      <w:r w:rsidR="00F43A73" w:rsidRPr="00147D0A">
        <w:rPr>
          <w:rFonts w:ascii="Arial" w:hAnsi="Arial" w:cs="Arial" w:hint="cs"/>
          <w:sz w:val="20"/>
          <w:szCs w:val="20"/>
        </w:rPr>
        <w:t xml:space="preserve"> (such as liquidity positions or significant event risk) </w:t>
      </w:r>
      <w:r w:rsidR="00113D50" w:rsidRPr="00147D0A">
        <w:rPr>
          <w:rFonts w:ascii="Arial" w:hAnsi="Arial" w:cs="Arial" w:hint="cs"/>
          <w:sz w:val="20"/>
          <w:szCs w:val="20"/>
        </w:rPr>
        <w:t xml:space="preserve">to determine the final </w:t>
      </w:r>
      <w:r w:rsidR="00E709DE" w:rsidRPr="00147D0A">
        <w:rPr>
          <w:rFonts w:ascii="Arial" w:hAnsi="Arial" w:cs="Arial" w:hint="cs"/>
          <w:sz w:val="20"/>
          <w:szCs w:val="20"/>
        </w:rPr>
        <w:t>sovereign credit rating</w:t>
      </w:r>
      <w:r w:rsidRPr="00147D0A">
        <w:rPr>
          <w:rFonts w:ascii="Arial" w:hAnsi="Arial" w:cs="Arial" w:hint="cs"/>
          <w:sz w:val="20"/>
          <w:szCs w:val="20"/>
        </w:rPr>
        <w:t>.</w:t>
      </w:r>
      <w:r w:rsidR="00113D50" w:rsidRPr="00147D0A">
        <w:rPr>
          <w:rFonts w:ascii="Arial" w:hAnsi="Arial" w:cs="Arial" w:hint="cs"/>
          <w:sz w:val="20"/>
          <w:szCs w:val="20"/>
        </w:rPr>
        <w:t xml:space="preserve"> </w:t>
      </w:r>
      <w:r w:rsidR="002516B3" w:rsidRPr="00147D0A">
        <w:rPr>
          <w:rFonts w:ascii="Arial" w:hAnsi="Arial" w:cs="Arial" w:hint="cs"/>
          <w:sz w:val="20"/>
          <w:szCs w:val="20"/>
        </w:rPr>
        <w:t xml:space="preserve">Unlike Moody’s, </w:t>
      </w:r>
      <w:r w:rsidR="00BB235A" w:rsidRPr="00147D0A">
        <w:rPr>
          <w:rFonts w:ascii="Arial" w:hAnsi="Arial" w:cs="Arial" w:hint="cs"/>
          <w:sz w:val="20"/>
          <w:szCs w:val="20"/>
        </w:rPr>
        <w:t xml:space="preserve">S&amp;P does not </w:t>
      </w:r>
      <w:r w:rsidR="003B1E0E" w:rsidRPr="00147D0A">
        <w:rPr>
          <w:rFonts w:ascii="Arial" w:hAnsi="Arial" w:cs="Arial" w:hint="cs"/>
          <w:sz w:val="20"/>
          <w:szCs w:val="20"/>
        </w:rPr>
        <w:t>prescribe</w:t>
      </w:r>
      <w:r w:rsidR="00325C2D" w:rsidRPr="00147D0A">
        <w:rPr>
          <w:rFonts w:ascii="Arial" w:hAnsi="Arial" w:cs="Arial" w:hint="cs"/>
          <w:sz w:val="20"/>
          <w:szCs w:val="20"/>
        </w:rPr>
        <w:t xml:space="preserve"> </w:t>
      </w:r>
      <w:r w:rsidR="003B1E0E" w:rsidRPr="00147D0A">
        <w:rPr>
          <w:rFonts w:ascii="Arial" w:hAnsi="Arial" w:cs="Arial" w:hint="cs"/>
          <w:sz w:val="20"/>
          <w:szCs w:val="20"/>
        </w:rPr>
        <w:t>specific</w:t>
      </w:r>
      <w:r w:rsidR="00BB235A" w:rsidRPr="00147D0A">
        <w:rPr>
          <w:rFonts w:ascii="Arial" w:hAnsi="Arial" w:cs="Arial" w:hint="cs"/>
          <w:sz w:val="20"/>
          <w:szCs w:val="20"/>
        </w:rPr>
        <w:t xml:space="preserve"> </w:t>
      </w:r>
      <w:r w:rsidR="003B1E0E" w:rsidRPr="00147D0A">
        <w:rPr>
          <w:rFonts w:ascii="Arial" w:hAnsi="Arial" w:cs="Arial" w:hint="cs"/>
          <w:sz w:val="20"/>
          <w:szCs w:val="20"/>
        </w:rPr>
        <w:lastRenderedPageBreak/>
        <w:t xml:space="preserve">external </w:t>
      </w:r>
      <w:r w:rsidR="00BB235A" w:rsidRPr="00147D0A">
        <w:rPr>
          <w:rFonts w:ascii="Arial" w:hAnsi="Arial" w:cs="Arial" w:hint="cs"/>
          <w:sz w:val="20"/>
          <w:szCs w:val="20"/>
        </w:rPr>
        <w:t>indicators for sovereign assessments</w:t>
      </w:r>
      <w:r w:rsidR="003B1E0E" w:rsidRPr="00147D0A">
        <w:rPr>
          <w:rFonts w:ascii="Arial" w:hAnsi="Arial" w:cs="Arial" w:hint="cs"/>
          <w:sz w:val="20"/>
          <w:szCs w:val="20"/>
        </w:rPr>
        <w:t>, although</w:t>
      </w:r>
      <w:r w:rsidR="002516B3" w:rsidRPr="00147D0A">
        <w:rPr>
          <w:rFonts w:ascii="Arial" w:hAnsi="Arial" w:cs="Arial" w:hint="cs"/>
          <w:sz w:val="20"/>
          <w:szCs w:val="20"/>
        </w:rPr>
        <w:t xml:space="preserve"> </w:t>
      </w:r>
      <w:r w:rsidR="003B1E0E" w:rsidRPr="00147D0A">
        <w:rPr>
          <w:rFonts w:ascii="Arial" w:hAnsi="Arial" w:cs="Arial" w:hint="cs"/>
          <w:sz w:val="20"/>
          <w:szCs w:val="20"/>
        </w:rPr>
        <w:t>e</w:t>
      </w:r>
      <w:r w:rsidR="00120C8E" w:rsidRPr="00147D0A">
        <w:rPr>
          <w:rFonts w:ascii="Arial" w:hAnsi="Arial" w:cs="Arial" w:hint="cs"/>
          <w:sz w:val="20"/>
          <w:szCs w:val="20"/>
        </w:rPr>
        <w:t xml:space="preserve">xplanatory </w:t>
      </w:r>
      <w:r w:rsidR="002516B3" w:rsidRPr="00147D0A">
        <w:rPr>
          <w:rFonts w:ascii="Arial" w:hAnsi="Arial" w:cs="Arial" w:hint="cs"/>
          <w:sz w:val="20"/>
          <w:szCs w:val="20"/>
        </w:rPr>
        <w:t xml:space="preserve">documentation </w:t>
      </w:r>
      <w:r w:rsidR="00120C8E" w:rsidRPr="00147D0A">
        <w:rPr>
          <w:rFonts w:ascii="Arial" w:hAnsi="Arial" w:cs="Arial" w:hint="cs"/>
          <w:sz w:val="20"/>
          <w:szCs w:val="20"/>
        </w:rPr>
        <w:t>implies</w:t>
      </w:r>
      <w:r w:rsidR="002516B3" w:rsidRPr="00147D0A">
        <w:rPr>
          <w:rFonts w:ascii="Arial" w:hAnsi="Arial" w:cs="Arial" w:hint="cs"/>
          <w:sz w:val="20"/>
          <w:szCs w:val="20"/>
        </w:rPr>
        <w:t xml:space="preserve"> </w:t>
      </w:r>
      <w:r w:rsidR="00E779CC" w:rsidRPr="00147D0A">
        <w:rPr>
          <w:rFonts w:ascii="Arial" w:hAnsi="Arial" w:cs="Arial" w:hint="cs"/>
          <w:sz w:val="20"/>
          <w:szCs w:val="20"/>
        </w:rPr>
        <w:t>that</w:t>
      </w:r>
      <w:r w:rsidR="002516B3" w:rsidRPr="00147D0A">
        <w:rPr>
          <w:rFonts w:ascii="Arial" w:hAnsi="Arial" w:cs="Arial" w:hint="cs"/>
          <w:sz w:val="20"/>
          <w:szCs w:val="20"/>
        </w:rPr>
        <w:t xml:space="preserve"> similar sources</w:t>
      </w:r>
      <w:r w:rsidR="00E779CC" w:rsidRPr="00147D0A">
        <w:rPr>
          <w:rFonts w:ascii="Arial" w:hAnsi="Arial" w:cs="Arial" w:hint="cs"/>
          <w:sz w:val="20"/>
          <w:szCs w:val="20"/>
        </w:rPr>
        <w:t xml:space="preserve"> </w:t>
      </w:r>
      <w:r w:rsidR="00325C2D" w:rsidRPr="00147D0A">
        <w:rPr>
          <w:rFonts w:ascii="Arial" w:hAnsi="Arial" w:cs="Arial" w:hint="cs"/>
          <w:sz w:val="20"/>
          <w:szCs w:val="20"/>
        </w:rPr>
        <w:t>(</w:t>
      </w:r>
      <w:r w:rsidR="0028676A" w:rsidRPr="00147D0A">
        <w:rPr>
          <w:rFonts w:ascii="Arial" w:hAnsi="Arial" w:cs="Arial" w:hint="cs"/>
          <w:sz w:val="20"/>
          <w:szCs w:val="20"/>
        </w:rPr>
        <w:t>i.e</w:t>
      </w:r>
      <w:r w:rsidR="00325C2D" w:rsidRPr="00147D0A">
        <w:rPr>
          <w:rFonts w:ascii="Arial" w:hAnsi="Arial" w:cs="Arial" w:hint="cs"/>
          <w:sz w:val="20"/>
          <w:szCs w:val="20"/>
        </w:rPr>
        <w:t xml:space="preserve">. World Bank WGIs) </w:t>
      </w:r>
      <w:r w:rsidR="00E779CC" w:rsidRPr="00147D0A">
        <w:rPr>
          <w:rFonts w:ascii="Arial" w:hAnsi="Arial" w:cs="Arial" w:hint="cs"/>
          <w:sz w:val="20"/>
          <w:szCs w:val="20"/>
        </w:rPr>
        <w:t xml:space="preserve">are likely to be </w:t>
      </w:r>
      <w:r w:rsidR="00FF3622" w:rsidRPr="00147D0A">
        <w:rPr>
          <w:rFonts w:ascii="Arial" w:hAnsi="Arial" w:cs="Arial" w:hint="cs"/>
          <w:sz w:val="20"/>
          <w:szCs w:val="20"/>
        </w:rPr>
        <w:t>referenced</w:t>
      </w:r>
      <w:r w:rsidR="003B1E0E" w:rsidRPr="00147D0A">
        <w:rPr>
          <w:rFonts w:ascii="Arial" w:hAnsi="Arial" w:cs="Arial" w:hint="cs"/>
          <w:sz w:val="20"/>
          <w:szCs w:val="20"/>
        </w:rPr>
        <w:t>.</w:t>
      </w:r>
      <w:r w:rsidR="00113D50" w:rsidRPr="00147D0A">
        <w:rPr>
          <w:rFonts w:ascii="Arial" w:hAnsi="Arial" w:cs="Arial" w:hint="cs"/>
          <w:sz w:val="20"/>
          <w:szCs w:val="20"/>
        </w:rPr>
        <w:t xml:space="preserve"> </w:t>
      </w:r>
    </w:p>
    <w:p w14:paraId="17964D08" w14:textId="78B7A5A7" w:rsidR="00A910B3" w:rsidRPr="00147D0A" w:rsidRDefault="00A910B3" w:rsidP="003B1E0E">
      <w:pPr>
        <w:spacing w:before="240" w:line="360" w:lineRule="auto"/>
        <w:ind w:firstLine="360"/>
        <w:jc w:val="both"/>
        <w:rPr>
          <w:rFonts w:ascii="Arial" w:hAnsi="Arial" w:cs="Arial"/>
          <w:sz w:val="20"/>
          <w:szCs w:val="20"/>
        </w:rPr>
      </w:pPr>
      <w:r w:rsidRPr="00147D0A">
        <w:rPr>
          <w:rFonts w:ascii="Arial" w:hAnsi="Arial" w:cs="Arial" w:hint="cs"/>
          <w:sz w:val="20"/>
          <w:szCs w:val="20"/>
        </w:rPr>
        <w:t>S&amp;P</w:t>
      </w:r>
      <w:r w:rsidR="00353E93" w:rsidRPr="00147D0A">
        <w:rPr>
          <w:rFonts w:ascii="Arial" w:hAnsi="Arial" w:cs="Arial" w:hint="cs"/>
          <w:sz w:val="20"/>
          <w:szCs w:val="20"/>
        </w:rPr>
        <w:t>’s international sub-sovereign (R</w:t>
      </w:r>
      <w:r w:rsidR="00D84620">
        <w:rPr>
          <w:rFonts w:ascii="Cambria" w:hAnsi="Cambria" w:cs="Arial"/>
          <w:sz w:val="20"/>
          <w:szCs w:val="20"/>
        </w:rPr>
        <w:t>L</w:t>
      </w:r>
      <w:r w:rsidR="00353E93" w:rsidRPr="00147D0A">
        <w:rPr>
          <w:rFonts w:ascii="Arial" w:hAnsi="Arial" w:cs="Arial" w:hint="cs"/>
          <w:sz w:val="20"/>
          <w:szCs w:val="20"/>
        </w:rPr>
        <w:t xml:space="preserve">G) assessments </w:t>
      </w:r>
      <w:r w:rsidR="00E709DE" w:rsidRPr="00147D0A">
        <w:rPr>
          <w:rFonts w:ascii="Arial" w:hAnsi="Arial" w:cs="Arial" w:hint="cs"/>
          <w:sz w:val="20"/>
          <w:szCs w:val="20"/>
        </w:rPr>
        <w:t xml:space="preserve">are based on two </w:t>
      </w:r>
      <w:r w:rsidR="007067EB" w:rsidRPr="00147D0A">
        <w:rPr>
          <w:rFonts w:ascii="Arial" w:hAnsi="Arial" w:cs="Arial" w:hint="cs"/>
          <w:sz w:val="20"/>
          <w:szCs w:val="20"/>
        </w:rPr>
        <w:t>primary assessments</w:t>
      </w:r>
      <w:r w:rsidR="001D7656" w:rsidRPr="00147D0A">
        <w:rPr>
          <w:rFonts w:ascii="Arial" w:hAnsi="Arial" w:cs="Arial" w:hint="cs"/>
          <w:sz w:val="20"/>
          <w:szCs w:val="20"/>
        </w:rPr>
        <w:t>:</w:t>
      </w:r>
    </w:p>
    <w:p w14:paraId="44B334D7" w14:textId="14A579A3" w:rsidR="001D7656" w:rsidRPr="00147D0A" w:rsidRDefault="001D7656" w:rsidP="000A4AE1">
      <w:pPr>
        <w:pStyle w:val="ListParagraph"/>
        <w:numPr>
          <w:ilvl w:val="0"/>
          <w:numId w:val="7"/>
        </w:numPr>
        <w:spacing w:line="360" w:lineRule="auto"/>
        <w:jc w:val="both"/>
        <w:rPr>
          <w:rFonts w:ascii="Arial" w:hAnsi="Arial" w:cs="Arial"/>
          <w:sz w:val="20"/>
          <w:szCs w:val="20"/>
        </w:rPr>
      </w:pPr>
      <w:r w:rsidRPr="00147D0A">
        <w:rPr>
          <w:rFonts w:ascii="Arial" w:hAnsi="Arial" w:cs="Arial" w:hint="cs"/>
          <w:b/>
          <w:bCs/>
          <w:sz w:val="20"/>
          <w:szCs w:val="20"/>
        </w:rPr>
        <w:t>Institutional Framework Assessment:</w:t>
      </w:r>
      <w:r w:rsidRPr="00147D0A">
        <w:rPr>
          <w:rFonts w:ascii="Arial" w:hAnsi="Arial" w:cs="Arial" w:hint="cs"/>
          <w:sz w:val="20"/>
          <w:szCs w:val="20"/>
        </w:rPr>
        <w:t xml:space="preserve"> a composite of three factors:</w:t>
      </w:r>
    </w:p>
    <w:p w14:paraId="393FCECA" w14:textId="7D15276E" w:rsidR="001D7656" w:rsidRPr="00147D0A" w:rsidRDefault="001D7656" w:rsidP="000A4AE1">
      <w:pPr>
        <w:pStyle w:val="ListParagraph"/>
        <w:numPr>
          <w:ilvl w:val="1"/>
          <w:numId w:val="20"/>
        </w:numPr>
        <w:spacing w:before="240" w:line="360" w:lineRule="auto"/>
        <w:jc w:val="both"/>
        <w:rPr>
          <w:rFonts w:ascii="Arial" w:hAnsi="Arial" w:cs="Arial"/>
          <w:i/>
          <w:iCs/>
          <w:sz w:val="20"/>
          <w:szCs w:val="20"/>
        </w:rPr>
      </w:pPr>
      <w:r w:rsidRPr="00147D0A">
        <w:rPr>
          <w:rFonts w:ascii="Arial" w:hAnsi="Arial" w:cs="Arial" w:hint="cs"/>
          <w:b/>
          <w:bCs/>
          <w:i/>
          <w:iCs/>
          <w:sz w:val="20"/>
          <w:szCs w:val="20"/>
        </w:rPr>
        <w:t xml:space="preserve">Predictability </w:t>
      </w:r>
      <w:r w:rsidRPr="00147D0A">
        <w:rPr>
          <w:rFonts w:ascii="Arial" w:hAnsi="Arial" w:cs="Arial" w:hint="cs"/>
          <w:b/>
          <w:bCs/>
          <w:sz w:val="20"/>
          <w:szCs w:val="20"/>
        </w:rPr>
        <w:t>(25%):</w:t>
      </w:r>
      <w:r w:rsidR="007B68BA" w:rsidRPr="00147D0A">
        <w:rPr>
          <w:rFonts w:ascii="Arial" w:hAnsi="Arial" w:cs="Arial" w:hint="cs"/>
          <w:i/>
          <w:iCs/>
          <w:sz w:val="20"/>
          <w:szCs w:val="20"/>
        </w:rPr>
        <w:t xml:space="preserve"> </w:t>
      </w:r>
      <w:r w:rsidR="007B68BA" w:rsidRPr="00147D0A">
        <w:rPr>
          <w:rFonts w:ascii="Arial" w:hAnsi="Arial" w:cs="Arial" w:hint="cs"/>
          <w:sz w:val="20"/>
          <w:szCs w:val="20"/>
        </w:rPr>
        <w:t xml:space="preserve">stability and predictability of institutional framework; frequency and impact of changes in laws, </w:t>
      </w:r>
      <w:r w:rsidR="002516B3" w:rsidRPr="00147D0A">
        <w:rPr>
          <w:rFonts w:ascii="Arial" w:hAnsi="Arial" w:cs="Arial" w:hint="cs"/>
          <w:sz w:val="20"/>
          <w:szCs w:val="20"/>
        </w:rPr>
        <w:t>regulations</w:t>
      </w:r>
      <w:r w:rsidR="00982C36" w:rsidRPr="00147D0A">
        <w:rPr>
          <w:rFonts w:ascii="Arial" w:hAnsi="Arial" w:cs="Arial" w:hint="cs"/>
          <w:sz w:val="20"/>
          <w:szCs w:val="20"/>
        </w:rPr>
        <w:t>,</w:t>
      </w:r>
      <w:r w:rsidR="007B68BA" w:rsidRPr="00147D0A">
        <w:rPr>
          <w:rFonts w:ascii="Arial" w:hAnsi="Arial" w:cs="Arial" w:hint="cs"/>
          <w:sz w:val="20"/>
          <w:szCs w:val="20"/>
        </w:rPr>
        <w:t xml:space="preserve"> and intergovernmental</w:t>
      </w:r>
      <w:r w:rsidR="00982C36" w:rsidRPr="00147D0A">
        <w:rPr>
          <w:rFonts w:ascii="Arial" w:hAnsi="Arial" w:cs="Arial" w:hint="cs"/>
          <w:sz w:val="20"/>
          <w:szCs w:val="20"/>
        </w:rPr>
        <w:t xml:space="preserve"> fiscal arrangements.</w:t>
      </w:r>
      <w:r w:rsidR="007B68BA" w:rsidRPr="00147D0A">
        <w:rPr>
          <w:rFonts w:ascii="Arial" w:hAnsi="Arial" w:cs="Arial" w:hint="cs"/>
          <w:sz w:val="20"/>
          <w:szCs w:val="20"/>
        </w:rPr>
        <w:t xml:space="preserve"> </w:t>
      </w:r>
    </w:p>
    <w:p w14:paraId="54BC630D" w14:textId="77480BFC" w:rsidR="00BB235A" w:rsidRPr="00147D0A" w:rsidRDefault="00BB235A" w:rsidP="000A4AE1">
      <w:pPr>
        <w:pStyle w:val="ListParagraph"/>
        <w:numPr>
          <w:ilvl w:val="1"/>
          <w:numId w:val="20"/>
        </w:numPr>
        <w:spacing w:before="240" w:line="360" w:lineRule="auto"/>
        <w:jc w:val="both"/>
        <w:rPr>
          <w:rFonts w:ascii="Arial" w:hAnsi="Arial" w:cs="Arial"/>
          <w:i/>
          <w:iCs/>
          <w:sz w:val="20"/>
          <w:szCs w:val="20"/>
        </w:rPr>
      </w:pPr>
      <w:r w:rsidRPr="00147D0A">
        <w:rPr>
          <w:rFonts w:ascii="Arial" w:hAnsi="Arial" w:cs="Arial" w:hint="cs"/>
          <w:b/>
          <w:bCs/>
          <w:i/>
          <w:iCs/>
          <w:sz w:val="20"/>
          <w:szCs w:val="20"/>
        </w:rPr>
        <w:t xml:space="preserve">Revenue </w:t>
      </w:r>
      <w:r w:rsidR="00792157" w:rsidRPr="00147D0A">
        <w:rPr>
          <w:rFonts w:ascii="Arial" w:hAnsi="Arial" w:cs="Arial" w:hint="cs"/>
          <w:b/>
          <w:bCs/>
          <w:i/>
          <w:iCs/>
          <w:sz w:val="20"/>
          <w:szCs w:val="20"/>
        </w:rPr>
        <w:t xml:space="preserve">and Expenditure Balance </w:t>
      </w:r>
      <w:r w:rsidR="00792157" w:rsidRPr="00147D0A">
        <w:rPr>
          <w:rFonts w:ascii="Arial" w:hAnsi="Arial" w:cs="Arial" w:hint="cs"/>
          <w:b/>
          <w:bCs/>
          <w:sz w:val="20"/>
          <w:szCs w:val="20"/>
        </w:rPr>
        <w:t>(50%):</w:t>
      </w:r>
      <w:r w:rsidR="00982C36" w:rsidRPr="00147D0A">
        <w:rPr>
          <w:rFonts w:ascii="Arial" w:hAnsi="Arial" w:cs="Arial" w:hint="cs"/>
          <w:i/>
          <w:iCs/>
          <w:sz w:val="20"/>
          <w:szCs w:val="20"/>
        </w:rPr>
        <w:t xml:space="preserve"> </w:t>
      </w:r>
      <w:r w:rsidR="00CD3C50" w:rsidRPr="00147D0A">
        <w:rPr>
          <w:rFonts w:ascii="Arial" w:hAnsi="Arial" w:cs="Arial" w:hint="cs"/>
          <w:sz w:val="20"/>
          <w:szCs w:val="20"/>
        </w:rPr>
        <w:t xml:space="preserve">the </w:t>
      </w:r>
      <w:r w:rsidR="00982C36" w:rsidRPr="00147D0A">
        <w:rPr>
          <w:rFonts w:ascii="Arial" w:hAnsi="Arial" w:cs="Arial" w:hint="cs"/>
          <w:sz w:val="20"/>
          <w:szCs w:val="20"/>
        </w:rPr>
        <w:t xml:space="preserve">adequacy of revenue to cover mandated services, </w:t>
      </w:r>
      <w:r w:rsidR="00CD3C50" w:rsidRPr="00147D0A">
        <w:rPr>
          <w:rFonts w:ascii="Arial" w:hAnsi="Arial" w:cs="Arial" w:hint="cs"/>
          <w:sz w:val="20"/>
          <w:szCs w:val="20"/>
        </w:rPr>
        <w:t xml:space="preserve">the </w:t>
      </w:r>
      <w:r w:rsidR="00982C36" w:rsidRPr="00147D0A">
        <w:rPr>
          <w:rFonts w:ascii="Arial" w:hAnsi="Arial" w:cs="Arial" w:hint="cs"/>
          <w:sz w:val="20"/>
          <w:szCs w:val="20"/>
        </w:rPr>
        <w:t>flexibility to adjust revenues and expenditures</w:t>
      </w:r>
      <w:r w:rsidR="007B13BD" w:rsidRPr="00147D0A">
        <w:rPr>
          <w:rFonts w:ascii="Arial" w:hAnsi="Arial" w:cs="Arial" w:hint="cs"/>
          <w:sz w:val="20"/>
          <w:szCs w:val="20"/>
        </w:rPr>
        <w:t>,</w:t>
      </w:r>
      <w:r w:rsidR="00982C36" w:rsidRPr="00147D0A">
        <w:rPr>
          <w:rFonts w:ascii="Arial" w:hAnsi="Arial" w:cs="Arial" w:hint="cs"/>
          <w:sz w:val="20"/>
          <w:szCs w:val="20"/>
        </w:rPr>
        <w:t xml:space="preserve"> and overall fiscal discipline.</w:t>
      </w:r>
    </w:p>
    <w:p w14:paraId="2CEEE010" w14:textId="16590DE5" w:rsidR="00792157" w:rsidRPr="00147D0A" w:rsidRDefault="00792157" w:rsidP="000A4AE1">
      <w:pPr>
        <w:pStyle w:val="ListParagraph"/>
        <w:numPr>
          <w:ilvl w:val="1"/>
          <w:numId w:val="20"/>
        </w:numPr>
        <w:spacing w:before="240" w:line="360" w:lineRule="auto"/>
        <w:jc w:val="both"/>
        <w:rPr>
          <w:rFonts w:ascii="Arial" w:hAnsi="Arial" w:cs="Arial"/>
          <w:i/>
          <w:iCs/>
          <w:sz w:val="20"/>
          <w:szCs w:val="20"/>
        </w:rPr>
      </w:pPr>
      <w:r w:rsidRPr="00147D0A">
        <w:rPr>
          <w:rFonts w:ascii="Arial" w:hAnsi="Arial" w:cs="Arial" w:hint="cs"/>
          <w:b/>
          <w:bCs/>
          <w:i/>
          <w:iCs/>
          <w:sz w:val="20"/>
          <w:szCs w:val="20"/>
        </w:rPr>
        <w:t xml:space="preserve">Transparency and Accountability </w:t>
      </w:r>
      <w:r w:rsidRPr="00147D0A">
        <w:rPr>
          <w:rFonts w:ascii="Arial" w:hAnsi="Arial" w:cs="Arial" w:hint="cs"/>
          <w:b/>
          <w:bCs/>
          <w:sz w:val="20"/>
          <w:szCs w:val="20"/>
        </w:rPr>
        <w:t>(25</w:t>
      </w:r>
      <w:r w:rsidR="00982C36" w:rsidRPr="00147D0A">
        <w:rPr>
          <w:rFonts w:ascii="Arial" w:hAnsi="Arial" w:cs="Arial" w:hint="cs"/>
          <w:b/>
          <w:bCs/>
          <w:sz w:val="20"/>
          <w:szCs w:val="20"/>
        </w:rPr>
        <w:t>%</w:t>
      </w:r>
      <w:r w:rsidRPr="00147D0A">
        <w:rPr>
          <w:rFonts w:ascii="Arial" w:hAnsi="Arial" w:cs="Arial" w:hint="cs"/>
          <w:b/>
          <w:bCs/>
          <w:sz w:val="20"/>
          <w:szCs w:val="20"/>
        </w:rPr>
        <w:t>):</w:t>
      </w:r>
      <w:r w:rsidR="00982C36" w:rsidRPr="00147D0A">
        <w:rPr>
          <w:rFonts w:ascii="Arial" w:hAnsi="Arial" w:cs="Arial" w:hint="cs"/>
          <w:i/>
          <w:iCs/>
          <w:sz w:val="20"/>
          <w:szCs w:val="20"/>
        </w:rPr>
        <w:t xml:space="preserve"> </w:t>
      </w:r>
      <w:r w:rsidR="00CD3C50" w:rsidRPr="00147D0A">
        <w:rPr>
          <w:rFonts w:ascii="Arial" w:hAnsi="Arial" w:cs="Arial" w:hint="cs"/>
          <w:sz w:val="20"/>
          <w:szCs w:val="20"/>
        </w:rPr>
        <w:t xml:space="preserve">the </w:t>
      </w:r>
      <w:r w:rsidR="00982C36" w:rsidRPr="00147D0A">
        <w:rPr>
          <w:rFonts w:ascii="Arial" w:hAnsi="Arial" w:cs="Arial" w:hint="cs"/>
          <w:sz w:val="20"/>
          <w:szCs w:val="20"/>
        </w:rPr>
        <w:t>quality of financial statements, level of disclosure</w:t>
      </w:r>
      <w:r w:rsidR="00CD3C50" w:rsidRPr="00147D0A">
        <w:rPr>
          <w:rFonts w:ascii="Arial" w:hAnsi="Arial" w:cs="Arial" w:hint="cs"/>
          <w:sz w:val="20"/>
          <w:szCs w:val="20"/>
        </w:rPr>
        <w:t xml:space="preserve"> and</w:t>
      </w:r>
      <w:r w:rsidR="00982C36" w:rsidRPr="00147D0A">
        <w:rPr>
          <w:rFonts w:ascii="Arial" w:hAnsi="Arial" w:cs="Arial" w:hint="cs"/>
          <w:sz w:val="20"/>
          <w:szCs w:val="20"/>
        </w:rPr>
        <w:t xml:space="preserve"> effectiveness of oversight mechanisms.</w:t>
      </w:r>
    </w:p>
    <w:p w14:paraId="058E7985" w14:textId="77DB082C" w:rsidR="001F3782" w:rsidRPr="00147D0A" w:rsidRDefault="001D7656" w:rsidP="000A4AE1">
      <w:pPr>
        <w:pStyle w:val="ListParagraph"/>
        <w:numPr>
          <w:ilvl w:val="0"/>
          <w:numId w:val="7"/>
        </w:numPr>
        <w:spacing w:line="360" w:lineRule="auto"/>
        <w:jc w:val="both"/>
        <w:rPr>
          <w:rFonts w:ascii="Arial" w:hAnsi="Arial" w:cs="Arial"/>
          <w:sz w:val="20"/>
          <w:szCs w:val="20"/>
        </w:rPr>
      </w:pPr>
      <w:bookmarkStart w:id="9" w:name="OLE_LINK1"/>
      <w:bookmarkStart w:id="10" w:name="OLE_LINK2"/>
      <w:r w:rsidRPr="00147D0A">
        <w:rPr>
          <w:rFonts w:ascii="Arial" w:hAnsi="Arial" w:cs="Arial" w:hint="cs"/>
          <w:b/>
          <w:bCs/>
          <w:sz w:val="20"/>
          <w:szCs w:val="20"/>
        </w:rPr>
        <w:t xml:space="preserve">Individual Credit Profile Assessment: </w:t>
      </w:r>
      <w:r w:rsidRPr="00147D0A">
        <w:rPr>
          <w:rFonts w:ascii="Arial" w:hAnsi="Arial" w:cs="Arial" w:hint="cs"/>
          <w:sz w:val="20"/>
          <w:szCs w:val="20"/>
        </w:rPr>
        <w:t xml:space="preserve">a composite of five </w:t>
      </w:r>
      <w:r w:rsidR="007B1AE9" w:rsidRPr="00147D0A">
        <w:rPr>
          <w:rFonts w:ascii="Arial" w:hAnsi="Arial" w:cs="Arial" w:hint="cs"/>
          <w:sz w:val="20"/>
          <w:szCs w:val="20"/>
        </w:rPr>
        <w:t>equally weighted</w:t>
      </w:r>
      <w:r w:rsidRPr="00147D0A">
        <w:rPr>
          <w:rFonts w:ascii="Arial" w:hAnsi="Arial" w:cs="Arial" w:hint="cs"/>
          <w:sz w:val="20"/>
          <w:szCs w:val="20"/>
        </w:rPr>
        <w:t xml:space="preserve"> factors</w:t>
      </w:r>
      <w:bookmarkEnd w:id="9"/>
      <w:bookmarkEnd w:id="10"/>
      <w:r w:rsidR="00BB235A" w:rsidRPr="00147D0A">
        <w:rPr>
          <w:rFonts w:ascii="Arial" w:hAnsi="Arial" w:cs="Arial" w:hint="cs"/>
          <w:sz w:val="20"/>
          <w:szCs w:val="20"/>
        </w:rPr>
        <w:t xml:space="preserve">: </w:t>
      </w:r>
    </w:p>
    <w:p w14:paraId="050E75AA" w14:textId="238438B5" w:rsidR="001F3782" w:rsidRPr="00147D0A" w:rsidRDefault="001D7656" w:rsidP="000A4AE1">
      <w:pPr>
        <w:pStyle w:val="ListParagraph"/>
        <w:numPr>
          <w:ilvl w:val="1"/>
          <w:numId w:val="21"/>
        </w:numPr>
        <w:spacing w:line="360" w:lineRule="auto"/>
        <w:jc w:val="both"/>
        <w:rPr>
          <w:rFonts w:ascii="Arial" w:hAnsi="Arial" w:cs="Arial"/>
          <w:sz w:val="20"/>
          <w:szCs w:val="20"/>
        </w:rPr>
      </w:pPr>
      <w:r w:rsidRPr="00147D0A">
        <w:rPr>
          <w:rFonts w:ascii="Arial" w:hAnsi="Arial" w:cs="Arial" w:hint="cs"/>
          <w:b/>
          <w:bCs/>
          <w:i/>
          <w:iCs/>
          <w:sz w:val="20"/>
          <w:szCs w:val="20"/>
        </w:rPr>
        <w:t>Economy</w:t>
      </w:r>
      <w:r w:rsidR="001F3782" w:rsidRPr="00147D0A">
        <w:rPr>
          <w:rFonts w:ascii="Arial" w:hAnsi="Arial" w:cs="Arial" w:hint="cs"/>
          <w:b/>
          <w:bCs/>
          <w:i/>
          <w:iCs/>
          <w:sz w:val="20"/>
          <w:szCs w:val="20"/>
        </w:rPr>
        <w:t>:</w:t>
      </w:r>
      <w:r w:rsidR="00BB235A" w:rsidRPr="00147D0A">
        <w:rPr>
          <w:rFonts w:ascii="Arial" w:hAnsi="Arial" w:cs="Arial" w:hint="cs"/>
          <w:i/>
          <w:iCs/>
          <w:sz w:val="20"/>
          <w:szCs w:val="20"/>
        </w:rPr>
        <w:t xml:space="preserve"> </w:t>
      </w:r>
      <w:r w:rsidRPr="00147D0A">
        <w:rPr>
          <w:rFonts w:ascii="Arial" w:hAnsi="Arial" w:cs="Arial" w:hint="cs"/>
          <w:sz w:val="20"/>
          <w:szCs w:val="20"/>
        </w:rPr>
        <w:t>socioeconomic profile</w:t>
      </w:r>
      <w:r w:rsidR="00123887" w:rsidRPr="00147D0A">
        <w:rPr>
          <w:rFonts w:ascii="Arial" w:hAnsi="Arial" w:cs="Arial" w:hint="cs"/>
          <w:sz w:val="20"/>
          <w:szCs w:val="20"/>
        </w:rPr>
        <w:t>, economic diversification</w:t>
      </w:r>
      <w:r w:rsidR="00E709DE" w:rsidRPr="00147D0A">
        <w:rPr>
          <w:rFonts w:ascii="Arial" w:hAnsi="Arial" w:cs="Arial" w:hint="cs"/>
          <w:sz w:val="20"/>
          <w:szCs w:val="20"/>
        </w:rPr>
        <w:t>,</w:t>
      </w:r>
      <w:r w:rsidRPr="00147D0A">
        <w:rPr>
          <w:rFonts w:ascii="Arial" w:hAnsi="Arial" w:cs="Arial" w:hint="cs"/>
          <w:sz w:val="20"/>
          <w:szCs w:val="20"/>
        </w:rPr>
        <w:t xml:space="preserve"> and growth prospects</w:t>
      </w:r>
      <w:r w:rsidR="00325C2D" w:rsidRPr="00147D0A">
        <w:rPr>
          <w:rFonts w:ascii="Arial" w:hAnsi="Arial" w:cs="Arial" w:hint="cs"/>
          <w:sz w:val="20"/>
          <w:szCs w:val="20"/>
        </w:rPr>
        <w:t>.</w:t>
      </w:r>
    </w:p>
    <w:p w14:paraId="10CD7773" w14:textId="22803E43" w:rsidR="001F3782" w:rsidRPr="00147D0A" w:rsidRDefault="00BB235A" w:rsidP="000A4AE1">
      <w:pPr>
        <w:pStyle w:val="ListParagraph"/>
        <w:numPr>
          <w:ilvl w:val="1"/>
          <w:numId w:val="21"/>
        </w:numPr>
        <w:spacing w:line="360" w:lineRule="auto"/>
        <w:jc w:val="both"/>
        <w:rPr>
          <w:rFonts w:ascii="Arial" w:hAnsi="Arial" w:cs="Arial"/>
          <w:sz w:val="20"/>
          <w:szCs w:val="20"/>
        </w:rPr>
      </w:pPr>
      <w:r w:rsidRPr="00147D0A">
        <w:rPr>
          <w:rFonts w:ascii="Arial" w:hAnsi="Arial" w:cs="Arial" w:hint="cs"/>
          <w:b/>
          <w:bCs/>
          <w:i/>
          <w:iCs/>
          <w:sz w:val="20"/>
          <w:szCs w:val="20"/>
        </w:rPr>
        <w:t>Financial Management</w:t>
      </w:r>
      <w:r w:rsidR="001F3782" w:rsidRPr="00147D0A">
        <w:rPr>
          <w:rFonts w:ascii="Arial" w:hAnsi="Arial" w:cs="Arial" w:hint="cs"/>
          <w:b/>
          <w:bCs/>
          <w:i/>
          <w:iCs/>
          <w:sz w:val="20"/>
          <w:szCs w:val="20"/>
        </w:rPr>
        <w:t>:</w:t>
      </w:r>
      <w:r w:rsidRPr="00147D0A">
        <w:rPr>
          <w:rFonts w:ascii="Arial" w:hAnsi="Arial" w:cs="Arial" w:hint="cs"/>
          <w:b/>
          <w:bCs/>
          <w:sz w:val="20"/>
          <w:szCs w:val="20"/>
        </w:rPr>
        <w:t xml:space="preserve"> </w:t>
      </w:r>
      <w:r w:rsidRPr="00147D0A">
        <w:rPr>
          <w:rFonts w:ascii="Arial" w:hAnsi="Arial" w:cs="Arial" w:hint="cs"/>
          <w:sz w:val="20"/>
          <w:szCs w:val="20"/>
        </w:rPr>
        <w:t>managerial quality and political impact on willingness and ability to service deb</w:t>
      </w:r>
      <w:r w:rsidR="001F3782" w:rsidRPr="00147D0A">
        <w:rPr>
          <w:rFonts w:ascii="Arial" w:hAnsi="Arial" w:cs="Arial" w:hint="cs"/>
          <w:sz w:val="20"/>
          <w:szCs w:val="20"/>
        </w:rPr>
        <w:t>t</w:t>
      </w:r>
      <w:r w:rsidR="00325C2D" w:rsidRPr="00147D0A">
        <w:rPr>
          <w:rFonts w:ascii="Arial" w:hAnsi="Arial" w:cs="Arial" w:hint="cs"/>
          <w:sz w:val="20"/>
          <w:szCs w:val="20"/>
        </w:rPr>
        <w:t>.</w:t>
      </w:r>
    </w:p>
    <w:p w14:paraId="1127F697" w14:textId="2CE16742" w:rsidR="001F3782" w:rsidRPr="00147D0A" w:rsidRDefault="00BB235A" w:rsidP="000A4AE1">
      <w:pPr>
        <w:pStyle w:val="ListParagraph"/>
        <w:numPr>
          <w:ilvl w:val="1"/>
          <w:numId w:val="21"/>
        </w:numPr>
        <w:spacing w:line="360" w:lineRule="auto"/>
        <w:jc w:val="both"/>
        <w:rPr>
          <w:rFonts w:ascii="Arial" w:hAnsi="Arial" w:cs="Arial"/>
          <w:sz w:val="20"/>
          <w:szCs w:val="20"/>
        </w:rPr>
      </w:pPr>
      <w:r w:rsidRPr="00147D0A">
        <w:rPr>
          <w:rFonts w:ascii="Arial" w:hAnsi="Arial" w:cs="Arial" w:hint="cs"/>
          <w:b/>
          <w:bCs/>
          <w:i/>
          <w:iCs/>
          <w:sz w:val="20"/>
          <w:szCs w:val="20"/>
        </w:rPr>
        <w:t>Budgetary Performance</w:t>
      </w:r>
      <w:r w:rsidR="001F3782" w:rsidRPr="00147D0A">
        <w:rPr>
          <w:rFonts w:ascii="Arial" w:hAnsi="Arial" w:cs="Arial" w:hint="cs"/>
          <w:b/>
          <w:bCs/>
          <w:i/>
          <w:iCs/>
          <w:sz w:val="20"/>
          <w:szCs w:val="20"/>
        </w:rPr>
        <w:t>:</w:t>
      </w:r>
      <w:r w:rsidRPr="00147D0A">
        <w:rPr>
          <w:rFonts w:ascii="Arial" w:hAnsi="Arial" w:cs="Arial" w:hint="cs"/>
          <w:b/>
          <w:bCs/>
          <w:sz w:val="20"/>
          <w:szCs w:val="20"/>
        </w:rPr>
        <w:t xml:space="preserve"> </w:t>
      </w:r>
      <w:r w:rsidRPr="00147D0A">
        <w:rPr>
          <w:rFonts w:ascii="Arial" w:hAnsi="Arial" w:cs="Arial" w:hint="cs"/>
          <w:sz w:val="20"/>
          <w:szCs w:val="20"/>
        </w:rPr>
        <w:t>level and volatility of cash flows for debt service</w:t>
      </w:r>
      <w:r w:rsidR="00325C2D" w:rsidRPr="00147D0A">
        <w:rPr>
          <w:rFonts w:ascii="Arial" w:hAnsi="Arial" w:cs="Arial" w:hint="cs"/>
          <w:sz w:val="20"/>
          <w:szCs w:val="20"/>
        </w:rPr>
        <w:t>.</w:t>
      </w:r>
      <w:r w:rsidRPr="00147D0A">
        <w:rPr>
          <w:rFonts w:ascii="Arial" w:hAnsi="Arial" w:cs="Arial" w:hint="cs"/>
          <w:sz w:val="20"/>
          <w:szCs w:val="20"/>
        </w:rPr>
        <w:t xml:space="preserve"> </w:t>
      </w:r>
    </w:p>
    <w:p w14:paraId="338076A3" w14:textId="5E431D6D" w:rsidR="001F3782" w:rsidRPr="00147D0A" w:rsidRDefault="00BB235A" w:rsidP="000A4AE1">
      <w:pPr>
        <w:pStyle w:val="ListParagraph"/>
        <w:numPr>
          <w:ilvl w:val="1"/>
          <w:numId w:val="21"/>
        </w:numPr>
        <w:spacing w:line="360" w:lineRule="auto"/>
        <w:jc w:val="both"/>
        <w:rPr>
          <w:rFonts w:ascii="Arial" w:hAnsi="Arial" w:cs="Arial"/>
          <w:sz w:val="20"/>
          <w:szCs w:val="20"/>
        </w:rPr>
      </w:pPr>
      <w:r w:rsidRPr="00147D0A">
        <w:rPr>
          <w:rFonts w:ascii="Arial" w:hAnsi="Arial" w:cs="Arial" w:hint="cs"/>
          <w:b/>
          <w:bCs/>
          <w:i/>
          <w:iCs/>
          <w:sz w:val="20"/>
          <w:szCs w:val="20"/>
        </w:rPr>
        <w:t>Liquidity</w:t>
      </w:r>
      <w:r w:rsidR="001F3782" w:rsidRPr="00147D0A">
        <w:rPr>
          <w:rFonts w:ascii="Arial" w:hAnsi="Arial" w:cs="Arial" w:hint="cs"/>
          <w:b/>
          <w:bCs/>
          <w:i/>
          <w:iCs/>
          <w:sz w:val="20"/>
          <w:szCs w:val="20"/>
        </w:rPr>
        <w:t>:</w:t>
      </w:r>
      <w:r w:rsidRPr="00147D0A">
        <w:rPr>
          <w:rFonts w:ascii="Arial" w:hAnsi="Arial" w:cs="Arial" w:hint="cs"/>
          <w:b/>
          <w:bCs/>
          <w:i/>
          <w:iCs/>
          <w:sz w:val="20"/>
          <w:szCs w:val="20"/>
        </w:rPr>
        <w:t xml:space="preserve"> </w:t>
      </w:r>
      <w:r w:rsidRPr="00147D0A">
        <w:rPr>
          <w:rFonts w:ascii="Arial" w:hAnsi="Arial" w:cs="Arial" w:hint="cs"/>
          <w:sz w:val="20"/>
          <w:szCs w:val="20"/>
        </w:rPr>
        <w:t>adequacy of internal and external liquidity sources relative to servicing needs</w:t>
      </w:r>
      <w:r w:rsidR="00325C2D" w:rsidRPr="00147D0A">
        <w:rPr>
          <w:rFonts w:ascii="Arial" w:hAnsi="Arial" w:cs="Arial" w:hint="cs"/>
          <w:sz w:val="20"/>
          <w:szCs w:val="20"/>
        </w:rPr>
        <w:t>.</w:t>
      </w:r>
    </w:p>
    <w:p w14:paraId="32536952" w14:textId="6113D989" w:rsidR="00113D50" w:rsidRPr="00147D0A" w:rsidRDefault="00BB235A" w:rsidP="000A4AE1">
      <w:pPr>
        <w:pStyle w:val="ListParagraph"/>
        <w:numPr>
          <w:ilvl w:val="1"/>
          <w:numId w:val="21"/>
        </w:numPr>
        <w:spacing w:line="360" w:lineRule="auto"/>
        <w:jc w:val="both"/>
        <w:rPr>
          <w:rFonts w:ascii="Arial" w:hAnsi="Arial" w:cs="Arial"/>
          <w:sz w:val="20"/>
          <w:szCs w:val="20"/>
        </w:rPr>
      </w:pPr>
      <w:r w:rsidRPr="00147D0A">
        <w:rPr>
          <w:rFonts w:ascii="Arial" w:hAnsi="Arial" w:cs="Arial" w:hint="cs"/>
          <w:b/>
          <w:bCs/>
          <w:i/>
          <w:iCs/>
          <w:sz w:val="20"/>
          <w:szCs w:val="20"/>
        </w:rPr>
        <w:t>Debt</w:t>
      </w:r>
      <w:r w:rsidR="00E779CC" w:rsidRPr="00147D0A">
        <w:rPr>
          <w:rFonts w:ascii="Arial" w:hAnsi="Arial" w:cs="Arial" w:hint="cs"/>
          <w:b/>
          <w:bCs/>
          <w:i/>
          <w:iCs/>
          <w:sz w:val="20"/>
          <w:szCs w:val="20"/>
        </w:rPr>
        <w:t xml:space="preserve"> burden</w:t>
      </w:r>
      <w:r w:rsidR="001F3782" w:rsidRPr="00147D0A">
        <w:rPr>
          <w:rFonts w:ascii="Arial" w:hAnsi="Arial" w:cs="Arial" w:hint="cs"/>
          <w:b/>
          <w:bCs/>
          <w:i/>
          <w:iCs/>
          <w:sz w:val="20"/>
          <w:szCs w:val="20"/>
        </w:rPr>
        <w:t>:</w:t>
      </w:r>
      <w:r w:rsidR="00E779CC" w:rsidRPr="00147D0A">
        <w:rPr>
          <w:rFonts w:ascii="Arial" w:hAnsi="Arial" w:cs="Arial" w:hint="cs"/>
          <w:sz w:val="20"/>
          <w:szCs w:val="20"/>
        </w:rPr>
        <w:t xml:space="preserve"> </w:t>
      </w:r>
      <w:r w:rsidR="00113D50" w:rsidRPr="00147D0A">
        <w:rPr>
          <w:rFonts w:ascii="Arial" w:hAnsi="Arial" w:cs="Arial" w:hint="cs"/>
          <w:sz w:val="20"/>
          <w:szCs w:val="20"/>
        </w:rPr>
        <w:t>debt and interest relative to consolidated operating revenues.</w:t>
      </w:r>
      <w:r w:rsidRPr="00147D0A">
        <w:rPr>
          <w:rFonts w:ascii="Arial" w:hAnsi="Arial" w:cs="Arial" w:hint="cs"/>
          <w:sz w:val="20"/>
          <w:szCs w:val="20"/>
        </w:rPr>
        <w:t xml:space="preserve"> </w:t>
      </w:r>
    </w:p>
    <w:p w14:paraId="4ADF6501" w14:textId="43DDD4AC" w:rsidR="001D7656" w:rsidRPr="00147D0A" w:rsidRDefault="00E709DE" w:rsidP="00BE344F">
      <w:pPr>
        <w:spacing w:line="360" w:lineRule="auto"/>
        <w:ind w:firstLine="720"/>
        <w:jc w:val="both"/>
        <w:rPr>
          <w:rFonts w:ascii="Arial" w:hAnsi="Arial" w:cs="Arial"/>
          <w:sz w:val="20"/>
          <w:szCs w:val="20"/>
        </w:rPr>
      </w:pPr>
      <w:r w:rsidRPr="00147D0A">
        <w:rPr>
          <w:rFonts w:ascii="Arial" w:hAnsi="Arial" w:cs="Arial" w:hint="cs"/>
          <w:sz w:val="20"/>
          <w:szCs w:val="20"/>
        </w:rPr>
        <w:t xml:space="preserve">The </w:t>
      </w:r>
      <w:r w:rsidR="00704121" w:rsidRPr="00147D0A">
        <w:rPr>
          <w:rFonts w:ascii="Arial" w:hAnsi="Arial" w:cs="Arial" w:hint="cs"/>
          <w:b/>
          <w:bCs/>
          <w:sz w:val="20"/>
          <w:szCs w:val="20"/>
        </w:rPr>
        <w:t>Institutional Framework Assessment</w:t>
      </w:r>
      <w:r w:rsidR="00704121" w:rsidRPr="00147D0A">
        <w:rPr>
          <w:rFonts w:ascii="Arial" w:hAnsi="Arial" w:cs="Arial" w:hint="cs"/>
          <w:sz w:val="20"/>
          <w:szCs w:val="20"/>
        </w:rPr>
        <w:t xml:space="preserve"> and </w:t>
      </w:r>
      <w:r w:rsidR="00704121" w:rsidRPr="00147D0A">
        <w:rPr>
          <w:rFonts w:ascii="Arial" w:hAnsi="Arial" w:cs="Arial" w:hint="cs"/>
          <w:b/>
          <w:bCs/>
          <w:sz w:val="20"/>
          <w:szCs w:val="20"/>
        </w:rPr>
        <w:t>Individual Credit Profile Assessment</w:t>
      </w:r>
      <w:r w:rsidR="00704121" w:rsidRPr="00147D0A">
        <w:rPr>
          <w:rFonts w:ascii="Arial" w:hAnsi="Arial" w:cs="Arial" w:hint="cs"/>
          <w:sz w:val="20"/>
          <w:szCs w:val="20"/>
        </w:rPr>
        <w:t xml:space="preserve"> </w:t>
      </w:r>
      <w:r w:rsidR="00792157" w:rsidRPr="00147D0A">
        <w:rPr>
          <w:rFonts w:ascii="Arial" w:hAnsi="Arial" w:cs="Arial" w:hint="cs"/>
          <w:sz w:val="20"/>
          <w:szCs w:val="20"/>
        </w:rPr>
        <w:t xml:space="preserve">are </w:t>
      </w:r>
      <w:r w:rsidR="00DC15E4" w:rsidRPr="00147D0A">
        <w:rPr>
          <w:rFonts w:ascii="Arial" w:hAnsi="Arial" w:cs="Arial" w:hint="cs"/>
          <w:sz w:val="20"/>
          <w:szCs w:val="20"/>
        </w:rPr>
        <w:t>combined using a risk</w:t>
      </w:r>
      <w:r w:rsidR="002516B3" w:rsidRPr="00147D0A">
        <w:rPr>
          <w:rFonts w:ascii="Arial" w:hAnsi="Arial" w:cs="Arial" w:hint="cs"/>
          <w:sz w:val="20"/>
          <w:szCs w:val="20"/>
        </w:rPr>
        <w:t xml:space="preserve"> matrix</w:t>
      </w:r>
      <w:r w:rsidR="00113D50" w:rsidRPr="00147D0A">
        <w:rPr>
          <w:rFonts w:ascii="Arial" w:hAnsi="Arial" w:cs="Arial" w:hint="cs"/>
          <w:sz w:val="20"/>
          <w:szCs w:val="20"/>
        </w:rPr>
        <w:t xml:space="preserve"> to create a </w:t>
      </w:r>
      <w:r w:rsidR="00E13AA9" w:rsidRPr="00147D0A">
        <w:rPr>
          <w:rFonts w:ascii="Arial" w:hAnsi="Arial" w:cs="Arial" w:hint="cs"/>
          <w:sz w:val="20"/>
          <w:szCs w:val="20"/>
        </w:rPr>
        <w:t>preliminary rating</w:t>
      </w:r>
      <w:r w:rsidR="00BE344F" w:rsidRPr="00147D0A">
        <w:rPr>
          <w:rFonts w:ascii="Arial" w:hAnsi="Arial" w:cs="Arial" w:hint="cs"/>
          <w:sz w:val="20"/>
          <w:szCs w:val="20"/>
        </w:rPr>
        <w:t>,</w:t>
      </w:r>
      <w:r w:rsidR="00113D50" w:rsidRPr="00147D0A">
        <w:rPr>
          <w:rFonts w:ascii="Arial" w:hAnsi="Arial" w:cs="Arial" w:hint="cs"/>
          <w:sz w:val="20"/>
          <w:szCs w:val="20"/>
        </w:rPr>
        <w:t xml:space="preserve"> which </w:t>
      </w:r>
      <w:r w:rsidR="00E73B3C" w:rsidRPr="00147D0A">
        <w:rPr>
          <w:rFonts w:ascii="Arial" w:hAnsi="Arial" w:cs="Arial" w:hint="cs"/>
          <w:sz w:val="20"/>
          <w:szCs w:val="20"/>
        </w:rPr>
        <w:t>may then be adjusted according to</w:t>
      </w:r>
      <w:r w:rsidR="00113D50" w:rsidRPr="00147D0A">
        <w:rPr>
          <w:rFonts w:ascii="Arial" w:hAnsi="Arial" w:cs="Arial" w:hint="cs"/>
          <w:sz w:val="20"/>
          <w:szCs w:val="20"/>
        </w:rPr>
        <w:t xml:space="preserve"> </w:t>
      </w:r>
      <w:r w:rsidR="0041544A" w:rsidRPr="00147D0A">
        <w:rPr>
          <w:rFonts w:ascii="Arial" w:hAnsi="Arial" w:cs="Arial" w:hint="cs"/>
          <w:sz w:val="20"/>
          <w:szCs w:val="20"/>
        </w:rPr>
        <w:t xml:space="preserve">the influence of the </w:t>
      </w:r>
      <w:r w:rsidR="00E13AA9" w:rsidRPr="00147D0A">
        <w:rPr>
          <w:rFonts w:ascii="Arial" w:hAnsi="Arial" w:cs="Arial" w:hint="cs"/>
          <w:sz w:val="20"/>
          <w:szCs w:val="20"/>
        </w:rPr>
        <w:t>s</w:t>
      </w:r>
      <w:r w:rsidR="0041544A" w:rsidRPr="00147D0A">
        <w:rPr>
          <w:rFonts w:ascii="Arial" w:hAnsi="Arial" w:cs="Arial" w:hint="cs"/>
          <w:sz w:val="20"/>
          <w:szCs w:val="20"/>
        </w:rPr>
        <w:t>overeign rating and other</w:t>
      </w:r>
      <w:r w:rsidR="00113D50" w:rsidRPr="00147D0A">
        <w:rPr>
          <w:rFonts w:ascii="Arial" w:hAnsi="Arial" w:cs="Arial" w:hint="cs"/>
          <w:sz w:val="20"/>
          <w:szCs w:val="20"/>
        </w:rPr>
        <w:t xml:space="preserve"> </w:t>
      </w:r>
      <w:r w:rsidR="005C3CA3" w:rsidRPr="00147D0A">
        <w:rPr>
          <w:rFonts w:ascii="Arial" w:hAnsi="Arial" w:cs="Arial" w:hint="cs"/>
          <w:sz w:val="20"/>
          <w:szCs w:val="20"/>
        </w:rPr>
        <w:t xml:space="preserve">supplemental </w:t>
      </w:r>
      <w:r w:rsidR="00113D50" w:rsidRPr="00147D0A">
        <w:rPr>
          <w:rFonts w:ascii="Arial" w:hAnsi="Arial" w:cs="Arial" w:hint="cs"/>
          <w:sz w:val="20"/>
          <w:szCs w:val="20"/>
        </w:rPr>
        <w:t>factors</w:t>
      </w:r>
      <w:r w:rsidR="00E73B3C" w:rsidRPr="00147D0A">
        <w:rPr>
          <w:rFonts w:ascii="Arial" w:hAnsi="Arial" w:cs="Arial" w:hint="cs"/>
          <w:sz w:val="20"/>
          <w:szCs w:val="20"/>
        </w:rPr>
        <w:t xml:space="preserve"> to arrive at the final credit assessment</w:t>
      </w:r>
      <w:r w:rsidR="00113D50" w:rsidRPr="00147D0A">
        <w:rPr>
          <w:rFonts w:ascii="Arial" w:hAnsi="Arial" w:cs="Arial" w:hint="cs"/>
          <w:sz w:val="20"/>
          <w:szCs w:val="20"/>
        </w:rPr>
        <w:t xml:space="preserve">. </w:t>
      </w:r>
      <w:r w:rsidR="007067EB" w:rsidRPr="00147D0A">
        <w:rPr>
          <w:rFonts w:ascii="Arial" w:hAnsi="Arial" w:cs="Arial" w:hint="cs"/>
          <w:sz w:val="20"/>
          <w:szCs w:val="20"/>
        </w:rPr>
        <w:t>Fo</w:t>
      </w:r>
      <w:r w:rsidR="00C07431" w:rsidRPr="00147D0A">
        <w:rPr>
          <w:rFonts w:ascii="Arial" w:hAnsi="Arial" w:cs="Arial" w:hint="cs"/>
          <w:sz w:val="20"/>
          <w:szCs w:val="20"/>
        </w:rPr>
        <w:t>r the same reasons</w:t>
      </w:r>
      <w:r w:rsidR="005B62C2" w:rsidRPr="00147D0A">
        <w:rPr>
          <w:rFonts w:ascii="Arial" w:hAnsi="Arial" w:cs="Arial" w:hint="cs"/>
          <w:sz w:val="20"/>
          <w:szCs w:val="20"/>
        </w:rPr>
        <w:t xml:space="preserve"> </w:t>
      </w:r>
      <w:r w:rsidR="007067EB" w:rsidRPr="00147D0A">
        <w:rPr>
          <w:rFonts w:ascii="Arial" w:hAnsi="Arial" w:cs="Arial" w:hint="cs"/>
          <w:sz w:val="20"/>
          <w:szCs w:val="20"/>
        </w:rPr>
        <w:t>as Moody’s,</w:t>
      </w:r>
      <w:r w:rsidR="00BE344F" w:rsidRPr="00147D0A">
        <w:rPr>
          <w:rFonts w:ascii="Arial" w:hAnsi="Arial" w:cs="Arial" w:hint="cs"/>
          <w:sz w:val="20"/>
          <w:szCs w:val="20"/>
        </w:rPr>
        <w:t xml:space="preserve"> S&amp;</w:t>
      </w:r>
      <w:proofErr w:type="gramStart"/>
      <w:r w:rsidR="00BE344F" w:rsidRPr="00147D0A">
        <w:rPr>
          <w:rFonts w:ascii="Arial" w:hAnsi="Arial" w:cs="Arial" w:hint="cs"/>
          <w:sz w:val="20"/>
          <w:szCs w:val="20"/>
        </w:rPr>
        <w:t>P</w:t>
      </w:r>
      <w:r w:rsidR="003C3929" w:rsidRPr="00147D0A">
        <w:rPr>
          <w:rFonts w:ascii="Arial" w:hAnsi="Arial" w:cs="Arial" w:hint="cs"/>
          <w:sz w:val="20"/>
          <w:szCs w:val="20"/>
        </w:rPr>
        <w:t>’s</w:t>
      </w:r>
      <w:proofErr w:type="gramEnd"/>
      <w:r w:rsidR="00BE344F" w:rsidRPr="00147D0A">
        <w:rPr>
          <w:rFonts w:ascii="Arial" w:hAnsi="Arial" w:cs="Arial" w:hint="cs"/>
          <w:sz w:val="20"/>
          <w:szCs w:val="20"/>
        </w:rPr>
        <w:t xml:space="preserve"> </w:t>
      </w:r>
      <w:r w:rsidR="00C07431" w:rsidRPr="00147D0A">
        <w:rPr>
          <w:rFonts w:ascii="Arial" w:hAnsi="Arial" w:cs="Arial" w:hint="cs"/>
          <w:sz w:val="20"/>
          <w:szCs w:val="20"/>
        </w:rPr>
        <w:t xml:space="preserve">distinguishes the </w:t>
      </w:r>
      <w:r w:rsidR="007067EB" w:rsidRPr="00147D0A">
        <w:rPr>
          <w:rFonts w:ascii="Arial" w:hAnsi="Arial" w:cs="Arial" w:hint="cs"/>
          <w:sz w:val="20"/>
          <w:szCs w:val="20"/>
        </w:rPr>
        <w:t xml:space="preserve">assessment </w:t>
      </w:r>
      <w:r w:rsidR="00C07431" w:rsidRPr="00147D0A">
        <w:rPr>
          <w:rFonts w:ascii="Arial" w:hAnsi="Arial" w:cs="Arial" w:hint="cs"/>
          <w:sz w:val="20"/>
          <w:szCs w:val="20"/>
        </w:rPr>
        <w:t xml:space="preserve">methodology </w:t>
      </w:r>
      <w:r w:rsidR="00BE344F" w:rsidRPr="00147D0A">
        <w:rPr>
          <w:rFonts w:ascii="Arial" w:hAnsi="Arial" w:cs="Arial" w:hint="cs"/>
          <w:sz w:val="20"/>
          <w:szCs w:val="20"/>
        </w:rPr>
        <w:t>for</w:t>
      </w:r>
      <w:r w:rsidRPr="00147D0A">
        <w:rPr>
          <w:rFonts w:ascii="Arial" w:hAnsi="Arial" w:cs="Arial" w:hint="cs"/>
          <w:sz w:val="20"/>
          <w:szCs w:val="20"/>
        </w:rPr>
        <w:t xml:space="preserve"> </w:t>
      </w:r>
      <w:r w:rsidR="00E13AA9" w:rsidRPr="00147D0A">
        <w:rPr>
          <w:rFonts w:ascii="Arial" w:hAnsi="Arial" w:cs="Arial" w:hint="cs"/>
          <w:sz w:val="20"/>
          <w:szCs w:val="20"/>
        </w:rPr>
        <w:t>s</w:t>
      </w:r>
      <w:r w:rsidRPr="00147D0A">
        <w:rPr>
          <w:rFonts w:ascii="Arial" w:hAnsi="Arial" w:cs="Arial" w:hint="cs"/>
          <w:sz w:val="20"/>
          <w:szCs w:val="20"/>
        </w:rPr>
        <w:t>ub-</w:t>
      </w:r>
      <w:r w:rsidR="00E13AA9" w:rsidRPr="00147D0A">
        <w:rPr>
          <w:rFonts w:ascii="Arial" w:hAnsi="Arial" w:cs="Arial" w:hint="cs"/>
          <w:sz w:val="20"/>
          <w:szCs w:val="20"/>
        </w:rPr>
        <w:t>s</w:t>
      </w:r>
      <w:r w:rsidRPr="00147D0A">
        <w:rPr>
          <w:rFonts w:ascii="Arial" w:hAnsi="Arial" w:cs="Arial" w:hint="cs"/>
          <w:sz w:val="20"/>
          <w:szCs w:val="20"/>
        </w:rPr>
        <w:t>overeign</w:t>
      </w:r>
      <w:r w:rsidR="007067EB" w:rsidRPr="00147D0A">
        <w:rPr>
          <w:rFonts w:ascii="Arial" w:hAnsi="Arial" w:cs="Arial" w:hint="cs"/>
          <w:sz w:val="20"/>
          <w:szCs w:val="20"/>
        </w:rPr>
        <w:t>s</w:t>
      </w:r>
      <w:r w:rsidR="005B62C2" w:rsidRPr="00147D0A">
        <w:rPr>
          <w:rFonts w:ascii="Arial" w:hAnsi="Arial" w:cs="Arial" w:hint="cs"/>
          <w:sz w:val="20"/>
          <w:szCs w:val="20"/>
        </w:rPr>
        <w:t xml:space="preserve"> </w:t>
      </w:r>
      <w:r w:rsidRPr="00147D0A">
        <w:rPr>
          <w:rFonts w:ascii="Arial" w:hAnsi="Arial" w:cs="Arial" w:hint="cs"/>
          <w:sz w:val="20"/>
          <w:szCs w:val="20"/>
        </w:rPr>
        <w:t>inside the United States</w:t>
      </w:r>
      <w:r w:rsidR="00C07431" w:rsidRPr="00147D0A">
        <w:rPr>
          <w:rFonts w:ascii="Arial" w:hAnsi="Arial" w:cs="Arial" w:hint="cs"/>
          <w:sz w:val="20"/>
          <w:szCs w:val="20"/>
        </w:rPr>
        <w:t xml:space="preserve">. The U.S. framework is similar but </w:t>
      </w:r>
      <w:r w:rsidR="00BE344F" w:rsidRPr="00147D0A">
        <w:rPr>
          <w:rFonts w:ascii="Arial" w:hAnsi="Arial" w:cs="Arial" w:hint="cs"/>
          <w:sz w:val="20"/>
          <w:szCs w:val="20"/>
        </w:rPr>
        <w:t>remov</w:t>
      </w:r>
      <w:r w:rsidR="00C07431" w:rsidRPr="00147D0A">
        <w:rPr>
          <w:rFonts w:ascii="Arial" w:hAnsi="Arial" w:cs="Arial" w:hint="cs"/>
          <w:sz w:val="20"/>
          <w:szCs w:val="20"/>
        </w:rPr>
        <w:t>es</w:t>
      </w:r>
      <w:r w:rsidR="00BE344F" w:rsidRPr="00147D0A">
        <w:rPr>
          <w:rFonts w:ascii="Arial" w:hAnsi="Arial" w:cs="Arial" w:hint="cs"/>
          <w:sz w:val="20"/>
          <w:szCs w:val="20"/>
        </w:rPr>
        <w:t xml:space="preserve"> the influence of the sovereign rating</w:t>
      </w:r>
      <w:r w:rsidR="005B62C2" w:rsidRPr="00147D0A">
        <w:rPr>
          <w:rFonts w:ascii="Arial" w:hAnsi="Arial" w:cs="Arial" w:hint="cs"/>
          <w:sz w:val="20"/>
          <w:szCs w:val="20"/>
        </w:rPr>
        <w:t>,</w:t>
      </w:r>
      <w:r w:rsidR="00BE344F" w:rsidRPr="00147D0A">
        <w:rPr>
          <w:rFonts w:ascii="Arial" w:hAnsi="Arial" w:cs="Arial" w:hint="cs"/>
          <w:sz w:val="20"/>
          <w:szCs w:val="20"/>
        </w:rPr>
        <w:t xml:space="preserve"> </w:t>
      </w:r>
      <w:r w:rsidR="00C07431" w:rsidRPr="00147D0A">
        <w:rPr>
          <w:rFonts w:ascii="Arial" w:hAnsi="Arial" w:cs="Arial" w:hint="cs"/>
          <w:sz w:val="20"/>
          <w:szCs w:val="20"/>
        </w:rPr>
        <w:t>while</w:t>
      </w:r>
      <w:r w:rsidR="00BE344F" w:rsidRPr="00147D0A">
        <w:rPr>
          <w:rFonts w:ascii="Arial" w:hAnsi="Arial" w:cs="Arial" w:hint="cs"/>
          <w:sz w:val="20"/>
          <w:szCs w:val="20"/>
        </w:rPr>
        <w:t xml:space="preserve"> employ</w:t>
      </w:r>
      <w:r w:rsidR="00C07431" w:rsidRPr="00147D0A">
        <w:rPr>
          <w:rFonts w:ascii="Arial" w:hAnsi="Arial" w:cs="Arial" w:hint="cs"/>
          <w:sz w:val="20"/>
          <w:szCs w:val="20"/>
        </w:rPr>
        <w:t>ing</w:t>
      </w:r>
      <w:r w:rsidR="00BE344F" w:rsidRPr="00147D0A">
        <w:rPr>
          <w:rFonts w:ascii="Arial" w:hAnsi="Arial" w:cs="Arial" w:hint="cs"/>
          <w:sz w:val="20"/>
          <w:szCs w:val="20"/>
        </w:rPr>
        <w:t xml:space="preserve"> a </w:t>
      </w:r>
      <w:r w:rsidR="00353E93" w:rsidRPr="00147D0A">
        <w:rPr>
          <w:rFonts w:ascii="Arial" w:hAnsi="Arial" w:cs="Arial" w:hint="cs"/>
          <w:sz w:val="20"/>
          <w:szCs w:val="20"/>
        </w:rPr>
        <w:t xml:space="preserve">slightly </w:t>
      </w:r>
      <w:r w:rsidR="007067EB" w:rsidRPr="00147D0A">
        <w:rPr>
          <w:rFonts w:ascii="Arial" w:hAnsi="Arial" w:cs="Arial" w:hint="cs"/>
          <w:sz w:val="20"/>
          <w:szCs w:val="20"/>
        </w:rPr>
        <w:t>modified</w:t>
      </w:r>
      <w:r w:rsidR="00353E93" w:rsidRPr="00147D0A">
        <w:rPr>
          <w:rFonts w:ascii="Arial" w:hAnsi="Arial" w:cs="Arial" w:hint="cs"/>
          <w:sz w:val="20"/>
          <w:szCs w:val="20"/>
        </w:rPr>
        <w:t xml:space="preserve"> set of factors</w:t>
      </w:r>
      <w:r w:rsidR="005B62C2" w:rsidRPr="00147D0A">
        <w:rPr>
          <w:rFonts w:ascii="Arial" w:hAnsi="Arial" w:cs="Arial" w:hint="cs"/>
          <w:sz w:val="20"/>
          <w:szCs w:val="20"/>
        </w:rPr>
        <w:t xml:space="preserve"> and quantitative inputs</w:t>
      </w:r>
      <w:r w:rsidR="00353E93" w:rsidRPr="00147D0A">
        <w:rPr>
          <w:rFonts w:ascii="Arial" w:hAnsi="Arial" w:cs="Arial" w:hint="cs"/>
          <w:sz w:val="20"/>
          <w:szCs w:val="20"/>
        </w:rPr>
        <w:t xml:space="preserve"> for </w:t>
      </w:r>
      <w:r w:rsidRPr="00147D0A">
        <w:rPr>
          <w:rFonts w:ascii="Arial" w:hAnsi="Arial" w:cs="Arial" w:hint="cs"/>
          <w:sz w:val="20"/>
          <w:szCs w:val="20"/>
        </w:rPr>
        <w:t xml:space="preserve">the </w:t>
      </w:r>
      <w:r w:rsidRPr="00147D0A">
        <w:rPr>
          <w:rFonts w:ascii="Arial" w:hAnsi="Arial" w:cs="Arial" w:hint="cs"/>
          <w:b/>
          <w:bCs/>
          <w:sz w:val="20"/>
          <w:szCs w:val="20"/>
        </w:rPr>
        <w:t>Individual Credit Profile</w:t>
      </w:r>
      <w:r w:rsidR="00BE344F" w:rsidRPr="00147D0A">
        <w:rPr>
          <w:rFonts w:ascii="Arial" w:hAnsi="Arial" w:cs="Arial" w:hint="cs"/>
          <w:sz w:val="20"/>
          <w:szCs w:val="20"/>
        </w:rPr>
        <w:t>.</w:t>
      </w:r>
      <w:r w:rsidR="00BE344F" w:rsidRPr="00147D0A">
        <w:rPr>
          <w:rStyle w:val="FootnoteReference"/>
          <w:rFonts w:ascii="Arial" w:hAnsi="Arial" w:cs="Arial" w:hint="cs"/>
          <w:sz w:val="20"/>
          <w:szCs w:val="20"/>
        </w:rPr>
        <w:footnoteReference w:id="8"/>
      </w:r>
      <w:r w:rsidR="00BE344F" w:rsidRPr="00147D0A">
        <w:rPr>
          <w:rFonts w:ascii="Arial" w:hAnsi="Arial" w:cs="Arial" w:hint="cs"/>
          <w:sz w:val="20"/>
          <w:szCs w:val="20"/>
        </w:rPr>
        <w:t xml:space="preserve"> </w:t>
      </w:r>
    </w:p>
    <w:p w14:paraId="5FBEE138" w14:textId="39CE78EB" w:rsidR="003731C9" w:rsidRPr="00147D0A" w:rsidRDefault="003731C9" w:rsidP="00EB120B">
      <w:pPr>
        <w:pStyle w:val="Heading2"/>
        <w:rPr>
          <w:rFonts w:ascii="Arial" w:hAnsi="Arial" w:cs="Arial"/>
          <w:sz w:val="22"/>
          <w:szCs w:val="22"/>
        </w:rPr>
      </w:pPr>
      <w:bookmarkStart w:id="11" w:name="_Toc199450889"/>
      <w:r w:rsidRPr="00147D0A">
        <w:rPr>
          <w:rFonts w:ascii="Arial" w:hAnsi="Arial" w:cs="Arial" w:hint="cs"/>
          <w:sz w:val="22"/>
          <w:szCs w:val="22"/>
        </w:rPr>
        <w:t>Fitch</w:t>
      </w:r>
      <w:bookmarkEnd w:id="11"/>
    </w:p>
    <w:p w14:paraId="5A87214D" w14:textId="3A11B930" w:rsidR="00F706DC" w:rsidRPr="00147D0A" w:rsidRDefault="001305AD" w:rsidP="00D008E6">
      <w:pPr>
        <w:spacing w:before="240" w:line="360" w:lineRule="auto"/>
        <w:ind w:firstLine="720"/>
        <w:jc w:val="both"/>
        <w:rPr>
          <w:rFonts w:ascii="Arial" w:hAnsi="Arial" w:cs="Arial"/>
          <w:sz w:val="20"/>
          <w:szCs w:val="20"/>
        </w:rPr>
      </w:pPr>
      <w:r w:rsidRPr="00147D0A">
        <w:rPr>
          <w:rFonts w:ascii="Arial" w:hAnsi="Arial" w:cs="Arial" w:hint="cs"/>
          <w:sz w:val="20"/>
          <w:szCs w:val="20"/>
        </w:rPr>
        <w:t xml:space="preserve">Fitch’s </w:t>
      </w:r>
      <w:r w:rsidR="00123887" w:rsidRPr="00147D0A">
        <w:rPr>
          <w:rFonts w:ascii="Arial" w:hAnsi="Arial" w:cs="Arial" w:hint="cs"/>
          <w:sz w:val="20"/>
          <w:szCs w:val="20"/>
        </w:rPr>
        <w:t xml:space="preserve">framework </w:t>
      </w:r>
      <w:r w:rsidR="005B62C2" w:rsidRPr="00147D0A">
        <w:rPr>
          <w:rFonts w:ascii="Arial" w:hAnsi="Arial" w:cs="Arial" w:hint="cs"/>
          <w:sz w:val="20"/>
          <w:szCs w:val="20"/>
        </w:rPr>
        <w:t>is based on a</w:t>
      </w:r>
      <w:r w:rsidR="00123887" w:rsidRPr="00147D0A">
        <w:rPr>
          <w:rFonts w:ascii="Arial" w:hAnsi="Arial" w:cs="Arial" w:hint="cs"/>
          <w:sz w:val="20"/>
          <w:szCs w:val="20"/>
        </w:rPr>
        <w:t xml:space="preserve"> quantitative </w:t>
      </w:r>
      <w:r w:rsidRPr="00147D0A">
        <w:rPr>
          <w:rFonts w:ascii="Arial" w:hAnsi="Arial" w:cs="Arial" w:hint="cs"/>
          <w:b/>
          <w:bCs/>
          <w:sz w:val="20"/>
          <w:szCs w:val="20"/>
        </w:rPr>
        <w:t xml:space="preserve">Sovereign Rating Model </w:t>
      </w:r>
      <w:r w:rsidR="005B62C2" w:rsidRPr="00147D0A">
        <w:rPr>
          <w:rFonts w:ascii="Arial" w:hAnsi="Arial" w:cs="Arial" w:hint="cs"/>
          <w:sz w:val="20"/>
          <w:szCs w:val="20"/>
        </w:rPr>
        <w:t xml:space="preserve">that </w:t>
      </w:r>
      <w:r w:rsidR="00120C8E" w:rsidRPr="00147D0A">
        <w:rPr>
          <w:rFonts w:ascii="Arial" w:hAnsi="Arial" w:cs="Arial" w:hint="cs"/>
          <w:sz w:val="20"/>
          <w:szCs w:val="20"/>
        </w:rPr>
        <w:t>incorporat</w:t>
      </w:r>
      <w:r w:rsidR="005B62C2" w:rsidRPr="00147D0A">
        <w:rPr>
          <w:rFonts w:ascii="Arial" w:hAnsi="Arial" w:cs="Arial" w:hint="cs"/>
          <w:sz w:val="20"/>
          <w:szCs w:val="20"/>
        </w:rPr>
        <w:t>es</w:t>
      </w:r>
      <w:r w:rsidR="009840A6" w:rsidRPr="00147D0A">
        <w:rPr>
          <w:rFonts w:ascii="Arial" w:hAnsi="Arial" w:cs="Arial" w:hint="cs"/>
          <w:sz w:val="20"/>
          <w:szCs w:val="20"/>
        </w:rPr>
        <w:t xml:space="preserve"> </w:t>
      </w:r>
      <w:r w:rsidR="003C1C9F" w:rsidRPr="00147D0A">
        <w:rPr>
          <w:rFonts w:ascii="Arial" w:hAnsi="Arial" w:cs="Arial" w:hint="cs"/>
          <w:sz w:val="20"/>
          <w:szCs w:val="20"/>
        </w:rPr>
        <w:t>eighteen</w:t>
      </w:r>
      <w:r w:rsidR="009840A6" w:rsidRPr="00147D0A">
        <w:rPr>
          <w:rFonts w:ascii="Arial" w:hAnsi="Arial" w:cs="Arial" w:hint="cs"/>
          <w:sz w:val="20"/>
          <w:szCs w:val="20"/>
        </w:rPr>
        <w:t xml:space="preserve"> macro-fiscal and external features</w:t>
      </w:r>
      <w:r w:rsidR="005B62C2" w:rsidRPr="00147D0A">
        <w:rPr>
          <w:rFonts w:ascii="Arial" w:hAnsi="Arial" w:cs="Arial" w:hint="cs"/>
          <w:sz w:val="20"/>
          <w:szCs w:val="20"/>
        </w:rPr>
        <w:t>. These features are organised into four categories and combined using variable weights</w:t>
      </w:r>
      <w:r w:rsidR="008E45DE" w:rsidRPr="00147D0A">
        <w:rPr>
          <w:rFonts w:ascii="Arial" w:hAnsi="Arial" w:cs="Arial" w:hint="cs"/>
          <w:sz w:val="20"/>
          <w:szCs w:val="20"/>
        </w:rPr>
        <w:t xml:space="preserve"> </w:t>
      </w:r>
      <w:r w:rsidR="001C2F06" w:rsidRPr="00147D0A">
        <w:rPr>
          <w:rFonts w:ascii="Arial" w:hAnsi="Arial" w:cs="Arial" w:hint="cs"/>
          <w:sz w:val="20"/>
          <w:szCs w:val="20"/>
        </w:rPr>
        <w:t xml:space="preserve">that are </w:t>
      </w:r>
      <w:r w:rsidR="008E45DE" w:rsidRPr="00147D0A">
        <w:rPr>
          <w:rFonts w:ascii="Arial" w:hAnsi="Arial" w:cs="Arial" w:hint="cs"/>
          <w:sz w:val="20"/>
          <w:szCs w:val="20"/>
        </w:rPr>
        <w:t>based on coefficients yielded by regression modelling</w:t>
      </w:r>
      <w:r w:rsidR="005B62C2" w:rsidRPr="00147D0A">
        <w:rPr>
          <w:rFonts w:ascii="Arial" w:hAnsi="Arial" w:cs="Arial" w:hint="cs"/>
          <w:sz w:val="20"/>
          <w:szCs w:val="20"/>
        </w:rPr>
        <w:t>:</w:t>
      </w:r>
      <w:r w:rsidR="008F587A" w:rsidRPr="00147D0A">
        <w:rPr>
          <w:rStyle w:val="FootnoteReference"/>
          <w:rFonts w:ascii="Arial" w:hAnsi="Arial" w:cs="Arial" w:hint="cs"/>
          <w:sz w:val="20"/>
          <w:szCs w:val="20"/>
        </w:rPr>
        <w:footnoteReference w:id="9"/>
      </w:r>
      <w:r w:rsidR="00F706DC" w:rsidRPr="00147D0A">
        <w:rPr>
          <w:rFonts w:ascii="Arial" w:hAnsi="Arial" w:cs="Arial" w:hint="cs"/>
          <w:sz w:val="20"/>
          <w:szCs w:val="20"/>
        </w:rPr>
        <w:t xml:space="preserve">   </w:t>
      </w:r>
    </w:p>
    <w:p w14:paraId="6D9EE008" w14:textId="3BB9184C" w:rsidR="00F706DC" w:rsidRPr="00147D0A" w:rsidRDefault="001305AD" w:rsidP="000A4AE1">
      <w:pPr>
        <w:pStyle w:val="ListParagraph"/>
        <w:numPr>
          <w:ilvl w:val="0"/>
          <w:numId w:val="5"/>
        </w:numPr>
        <w:spacing w:after="240" w:line="360" w:lineRule="auto"/>
        <w:jc w:val="both"/>
        <w:rPr>
          <w:rFonts w:ascii="Arial" w:hAnsi="Arial" w:cs="Arial"/>
          <w:i/>
          <w:iCs/>
          <w:sz w:val="20"/>
          <w:szCs w:val="20"/>
        </w:rPr>
      </w:pPr>
      <w:r w:rsidRPr="00147D0A">
        <w:rPr>
          <w:rFonts w:ascii="Arial" w:hAnsi="Arial" w:cs="Arial" w:hint="cs"/>
          <w:b/>
          <w:bCs/>
          <w:sz w:val="20"/>
          <w:szCs w:val="20"/>
        </w:rPr>
        <w:t>Structural Features</w:t>
      </w:r>
      <w:r w:rsidR="00F706DC" w:rsidRPr="00147D0A">
        <w:rPr>
          <w:rFonts w:ascii="Arial" w:hAnsi="Arial" w:cs="Arial" w:hint="cs"/>
          <w:b/>
          <w:bCs/>
          <w:sz w:val="20"/>
          <w:szCs w:val="20"/>
        </w:rPr>
        <w:t xml:space="preserve"> (53.7%): </w:t>
      </w:r>
      <w:r w:rsidR="00F706DC" w:rsidRPr="00147D0A">
        <w:rPr>
          <w:rFonts w:ascii="Arial" w:hAnsi="Arial" w:cs="Arial" w:hint="cs"/>
          <w:i/>
          <w:iCs/>
          <w:sz w:val="20"/>
          <w:szCs w:val="20"/>
        </w:rPr>
        <w:t xml:space="preserve">Composite governance indicator </w:t>
      </w:r>
      <w:r w:rsidR="00F706DC" w:rsidRPr="00147D0A">
        <w:rPr>
          <w:rFonts w:ascii="Arial" w:hAnsi="Arial" w:cs="Arial" w:hint="cs"/>
          <w:sz w:val="20"/>
          <w:szCs w:val="20"/>
        </w:rPr>
        <w:t>(22);</w:t>
      </w:r>
      <w:r w:rsidR="00861798" w:rsidRPr="00147D0A">
        <w:rPr>
          <w:rStyle w:val="FootnoteReference"/>
          <w:rFonts w:ascii="Arial" w:hAnsi="Arial" w:cs="Arial" w:hint="cs"/>
          <w:i/>
          <w:iCs/>
          <w:sz w:val="20"/>
          <w:szCs w:val="20"/>
        </w:rPr>
        <w:footnoteReference w:id="10"/>
      </w:r>
      <w:r w:rsidR="00F706DC" w:rsidRPr="00147D0A">
        <w:rPr>
          <w:rFonts w:ascii="Arial" w:hAnsi="Arial" w:cs="Arial" w:hint="cs"/>
          <w:i/>
          <w:iCs/>
          <w:sz w:val="20"/>
          <w:szCs w:val="20"/>
        </w:rPr>
        <w:t xml:space="preserve"> GDP per capita </w:t>
      </w:r>
      <w:r w:rsidR="00F706DC" w:rsidRPr="00147D0A">
        <w:rPr>
          <w:rFonts w:ascii="Arial" w:hAnsi="Arial" w:cs="Arial" w:hint="cs"/>
          <w:sz w:val="20"/>
          <w:szCs w:val="20"/>
        </w:rPr>
        <w:t>(11.8);</w:t>
      </w:r>
      <w:r w:rsidR="00F706DC" w:rsidRPr="00147D0A">
        <w:rPr>
          <w:rFonts w:ascii="Arial" w:hAnsi="Arial" w:cs="Arial" w:hint="cs"/>
          <w:i/>
          <w:iCs/>
          <w:sz w:val="20"/>
          <w:szCs w:val="20"/>
        </w:rPr>
        <w:t xml:space="preserve"> Share in world GDP </w:t>
      </w:r>
      <w:r w:rsidR="00F706DC" w:rsidRPr="00147D0A">
        <w:rPr>
          <w:rFonts w:ascii="Arial" w:hAnsi="Arial" w:cs="Arial" w:hint="cs"/>
          <w:sz w:val="20"/>
          <w:szCs w:val="20"/>
        </w:rPr>
        <w:t>(14.3);</w:t>
      </w:r>
      <w:r w:rsidR="00F706DC" w:rsidRPr="00147D0A">
        <w:rPr>
          <w:rFonts w:ascii="Arial" w:hAnsi="Arial" w:cs="Arial" w:hint="cs"/>
          <w:i/>
          <w:iCs/>
          <w:sz w:val="20"/>
          <w:szCs w:val="20"/>
        </w:rPr>
        <w:t xml:space="preserve"> Default / restructuring record </w:t>
      </w:r>
      <w:r w:rsidR="00F706DC" w:rsidRPr="00147D0A">
        <w:rPr>
          <w:rFonts w:ascii="Arial" w:hAnsi="Arial" w:cs="Arial" w:hint="cs"/>
          <w:sz w:val="20"/>
          <w:szCs w:val="20"/>
        </w:rPr>
        <w:t>(4.5);</w:t>
      </w:r>
      <w:r w:rsidR="00F706DC" w:rsidRPr="00147D0A">
        <w:rPr>
          <w:rFonts w:ascii="Arial" w:hAnsi="Arial" w:cs="Arial" w:hint="cs"/>
          <w:i/>
          <w:iCs/>
          <w:sz w:val="20"/>
          <w:szCs w:val="20"/>
        </w:rPr>
        <w:t xml:space="preserve"> Money supply </w:t>
      </w:r>
      <w:r w:rsidR="00F706DC" w:rsidRPr="00147D0A">
        <w:rPr>
          <w:rFonts w:ascii="Arial" w:hAnsi="Arial" w:cs="Arial" w:hint="cs"/>
          <w:sz w:val="20"/>
          <w:szCs w:val="20"/>
        </w:rPr>
        <w:t>(1.1)</w:t>
      </w:r>
    </w:p>
    <w:p w14:paraId="4FA976FB" w14:textId="77777777" w:rsidR="00892E30" w:rsidRPr="00147D0A" w:rsidRDefault="00E458F9" w:rsidP="000A4AE1">
      <w:pPr>
        <w:pStyle w:val="ListParagraph"/>
        <w:numPr>
          <w:ilvl w:val="0"/>
          <w:numId w:val="5"/>
        </w:numPr>
        <w:spacing w:before="240" w:after="240" w:line="360" w:lineRule="auto"/>
        <w:jc w:val="both"/>
        <w:rPr>
          <w:rFonts w:ascii="Arial" w:hAnsi="Arial" w:cs="Arial"/>
          <w:i/>
          <w:iCs/>
          <w:sz w:val="20"/>
          <w:szCs w:val="20"/>
        </w:rPr>
      </w:pPr>
      <w:r w:rsidRPr="00147D0A">
        <w:rPr>
          <w:rFonts w:ascii="Arial" w:hAnsi="Arial" w:cs="Arial" w:hint="cs"/>
          <w:b/>
          <w:bCs/>
          <w:sz w:val="20"/>
          <w:szCs w:val="20"/>
        </w:rPr>
        <w:lastRenderedPageBreak/>
        <w:t>Macroeconomic Performance</w:t>
      </w:r>
      <w:r w:rsidR="00F706DC" w:rsidRPr="00147D0A">
        <w:rPr>
          <w:rFonts w:ascii="Arial" w:hAnsi="Arial" w:cs="Arial" w:hint="cs"/>
          <w:b/>
          <w:bCs/>
          <w:sz w:val="20"/>
          <w:szCs w:val="20"/>
        </w:rPr>
        <w:t xml:space="preserve"> (9.9%): </w:t>
      </w:r>
      <w:r w:rsidR="00F706DC" w:rsidRPr="00147D0A">
        <w:rPr>
          <w:rFonts w:ascii="Arial" w:hAnsi="Arial" w:cs="Arial" w:hint="cs"/>
          <w:i/>
          <w:iCs/>
          <w:sz w:val="20"/>
          <w:szCs w:val="20"/>
        </w:rPr>
        <w:t xml:space="preserve">Real GDP growth volatility </w:t>
      </w:r>
      <w:r w:rsidR="00F706DC" w:rsidRPr="00147D0A">
        <w:rPr>
          <w:rFonts w:ascii="Arial" w:hAnsi="Arial" w:cs="Arial" w:hint="cs"/>
          <w:sz w:val="20"/>
          <w:szCs w:val="20"/>
        </w:rPr>
        <w:t>(4.5)</w:t>
      </w:r>
      <w:r w:rsidR="00892E30" w:rsidRPr="00147D0A">
        <w:rPr>
          <w:rFonts w:ascii="Arial" w:hAnsi="Arial" w:cs="Arial" w:hint="cs"/>
          <w:sz w:val="20"/>
          <w:szCs w:val="20"/>
        </w:rPr>
        <w:t>;</w:t>
      </w:r>
      <w:r w:rsidR="00892E30" w:rsidRPr="00147D0A">
        <w:rPr>
          <w:rFonts w:ascii="Arial" w:hAnsi="Arial" w:cs="Arial" w:hint="cs"/>
          <w:i/>
          <w:iCs/>
          <w:sz w:val="20"/>
          <w:szCs w:val="20"/>
        </w:rPr>
        <w:t xml:space="preserve"> </w:t>
      </w:r>
      <w:r w:rsidR="00F706DC" w:rsidRPr="00147D0A">
        <w:rPr>
          <w:rFonts w:ascii="Arial" w:hAnsi="Arial" w:cs="Arial" w:hint="cs"/>
          <w:i/>
          <w:iCs/>
          <w:sz w:val="20"/>
          <w:szCs w:val="20"/>
        </w:rPr>
        <w:t xml:space="preserve">Consumer price inflation </w:t>
      </w:r>
      <w:r w:rsidR="00F706DC" w:rsidRPr="00147D0A">
        <w:rPr>
          <w:rFonts w:ascii="Arial" w:hAnsi="Arial" w:cs="Arial" w:hint="cs"/>
          <w:sz w:val="20"/>
          <w:szCs w:val="20"/>
        </w:rPr>
        <w:t>(3.6)</w:t>
      </w:r>
      <w:r w:rsidR="00892E30" w:rsidRPr="00147D0A">
        <w:rPr>
          <w:rFonts w:ascii="Arial" w:hAnsi="Arial" w:cs="Arial" w:hint="cs"/>
          <w:sz w:val="20"/>
          <w:szCs w:val="20"/>
        </w:rPr>
        <w:t>;</w:t>
      </w:r>
      <w:r w:rsidR="00892E30" w:rsidRPr="00147D0A">
        <w:rPr>
          <w:rFonts w:ascii="Arial" w:hAnsi="Arial" w:cs="Arial" w:hint="cs"/>
          <w:i/>
          <w:iCs/>
          <w:sz w:val="20"/>
          <w:szCs w:val="20"/>
        </w:rPr>
        <w:t xml:space="preserve"> </w:t>
      </w:r>
      <w:r w:rsidR="00F706DC" w:rsidRPr="00147D0A">
        <w:rPr>
          <w:rFonts w:ascii="Arial" w:hAnsi="Arial" w:cs="Arial" w:hint="cs"/>
          <w:i/>
          <w:iCs/>
          <w:sz w:val="20"/>
          <w:szCs w:val="20"/>
        </w:rPr>
        <w:t xml:space="preserve">Real GDP growth </w:t>
      </w:r>
      <w:r w:rsidR="00F706DC" w:rsidRPr="00147D0A">
        <w:rPr>
          <w:rFonts w:ascii="Arial" w:hAnsi="Arial" w:cs="Arial" w:hint="cs"/>
          <w:sz w:val="20"/>
          <w:szCs w:val="20"/>
        </w:rPr>
        <w:t>(1.8)</w:t>
      </w:r>
      <w:r w:rsidRPr="00147D0A">
        <w:rPr>
          <w:rFonts w:ascii="Arial" w:hAnsi="Arial" w:cs="Arial" w:hint="cs"/>
          <w:i/>
          <w:iCs/>
          <w:sz w:val="20"/>
          <w:szCs w:val="20"/>
        </w:rPr>
        <w:t xml:space="preserve"> </w:t>
      </w:r>
    </w:p>
    <w:p w14:paraId="6C11DA76" w14:textId="0494D0B8" w:rsidR="00DB190F" w:rsidRPr="00147D0A" w:rsidRDefault="00DB190F" w:rsidP="000A4AE1">
      <w:pPr>
        <w:pStyle w:val="ListParagraph"/>
        <w:numPr>
          <w:ilvl w:val="0"/>
          <w:numId w:val="5"/>
        </w:numPr>
        <w:spacing w:before="240" w:after="240" w:line="360" w:lineRule="auto"/>
        <w:jc w:val="both"/>
        <w:rPr>
          <w:rFonts w:ascii="Arial" w:hAnsi="Arial" w:cs="Arial"/>
          <w:i/>
          <w:iCs/>
          <w:sz w:val="20"/>
          <w:szCs w:val="20"/>
        </w:rPr>
      </w:pPr>
      <w:r w:rsidRPr="00147D0A">
        <w:rPr>
          <w:rFonts w:ascii="Arial" w:hAnsi="Arial" w:cs="Arial" w:hint="cs"/>
          <w:b/>
          <w:bCs/>
          <w:sz w:val="20"/>
          <w:szCs w:val="20"/>
        </w:rPr>
        <w:t>Public Finances</w:t>
      </w:r>
      <w:r w:rsidR="00F706DC" w:rsidRPr="00147D0A">
        <w:rPr>
          <w:rFonts w:ascii="Arial" w:hAnsi="Arial" w:cs="Arial" w:hint="cs"/>
          <w:b/>
          <w:bCs/>
          <w:sz w:val="20"/>
          <w:szCs w:val="20"/>
        </w:rPr>
        <w:t xml:space="preserve"> (18.8</w:t>
      </w:r>
      <w:r w:rsidR="00892E30" w:rsidRPr="00147D0A">
        <w:rPr>
          <w:rFonts w:ascii="Arial" w:hAnsi="Arial" w:cs="Arial" w:hint="cs"/>
          <w:b/>
          <w:bCs/>
          <w:sz w:val="20"/>
          <w:szCs w:val="20"/>
        </w:rPr>
        <w:t>%</w:t>
      </w:r>
      <w:r w:rsidR="00F706DC" w:rsidRPr="00147D0A">
        <w:rPr>
          <w:rFonts w:ascii="Arial" w:hAnsi="Arial" w:cs="Arial" w:hint="cs"/>
          <w:b/>
          <w:bCs/>
          <w:sz w:val="20"/>
          <w:szCs w:val="20"/>
        </w:rPr>
        <w:t>)</w:t>
      </w:r>
      <w:r w:rsidR="00892E30" w:rsidRPr="00147D0A">
        <w:rPr>
          <w:rFonts w:ascii="Arial" w:hAnsi="Arial" w:cs="Arial" w:hint="cs"/>
          <w:b/>
          <w:bCs/>
          <w:sz w:val="20"/>
          <w:szCs w:val="20"/>
        </w:rPr>
        <w:t xml:space="preserve">: </w:t>
      </w:r>
      <w:r w:rsidR="00F706DC" w:rsidRPr="00147D0A">
        <w:rPr>
          <w:rFonts w:ascii="Arial" w:hAnsi="Arial" w:cs="Arial" w:hint="cs"/>
          <w:i/>
          <w:iCs/>
          <w:sz w:val="20"/>
          <w:szCs w:val="20"/>
        </w:rPr>
        <w:t>Gross government debt</w:t>
      </w:r>
      <w:r w:rsidR="00892E30" w:rsidRPr="00147D0A">
        <w:rPr>
          <w:rFonts w:ascii="Arial" w:hAnsi="Arial" w:cs="Arial" w:hint="cs"/>
          <w:i/>
          <w:iCs/>
          <w:sz w:val="20"/>
          <w:szCs w:val="20"/>
        </w:rPr>
        <w:t xml:space="preserve"> </w:t>
      </w:r>
      <w:r w:rsidR="00892E30" w:rsidRPr="00147D0A">
        <w:rPr>
          <w:rFonts w:ascii="Arial" w:hAnsi="Arial" w:cs="Arial" w:hint="cs"/>
          <w:sz w:val="20"/>
          <w:szCs w:val="20"/>
        </w:rPr>
        <w:t>(9);</w:t>
      </w:r>
      <w:r w:rsidR="00892E30" w:rsidRPr="00147D0A">
        <w:rPr>
          <w:rFonts w:ascii="Arial" w:hAnsi="Arial" w:cs="Arial" w:hint="cs"/>
          <w:i/>
          <w:iCs/>
          <w:sz w:val="20"/>
          <w:szCs w:val="20"/>
        </w:rPr>
        <w:t xml:space="preserve"> </w:t>
      </w:r>
      <w:r w:rsidR="00F706DC" w:rsidRPr="00147D0A">
        <w:rPr>
          <w:rFonts w:ascii="Arial" w:hAnsi="Arial" w:cs="Arial" w:hint="cs"/>
          <w:i/>
          <w:iCs/>
          <w:sz w:val="20"/>
          <w:szCs w:val="20"/>
        </w:rPr>
        <w:t>Interest payments</w:t>
      </w:r>
      <w:r w:rsidR="00892E30" w:rsidRPr="00147D0A">
        <w:rPr>
          <w:rFonts w:ascii="Arial" w:hAnsi="Arial" w:cs="Arial" w:hint="cs"/>
          <w:i/>
          <w:iCs/>
          <w:sz w:val="20"/>
          <w:szCs w:val="20"/>
        </w:rPr>
        <w:t xml:space="preserve"> </w:t>
      </w:r>
      <w:r w:rsidR="00892E30" w:rsidRPr="00147D0A">
        <w:rPr>
          <w:rFonts w:ascii="Arial" w:hAnsi="Arial" w:cs="Arial" w:hint="cs"/>
          <w:sz w:val="20"/>
          <w:szCs w:val="20"/>
        </w:rPr>
        <w:t>(4.6);</w:t>
      </w:r>
      <w:r w:rsidR="00892E30" w:rsidRPr="00147D0A">
        <w:rPr>
          <w:rFonts w:ascii="Arial" w:hAnsi="Arial" w:cs="Arial" w:hint="cs"/>
          <w:i/>
          <w:iCs/>
          <w:sz w:val="20"/>
          <w:szCs w:val="20"/>
        </w:rPr>
        <w:t xml:space="preserve"> Budget balance </w:t>
      </w:r>
      <w:r w:rsidR="00892E30" w:rsidRPr="00147D0A">
        <w:rPr>
          <w:rFonts w:ascii="Arial" w:hAnsi="Arial" w:cs="Arial" w:hint="cs"/>
          <w:sz w:val="20"/>
          <w:szCs w:val="20"/>
        </w:rPr>
        <w:t>(2.1);</w:t>
      </w:r>
      <w:r w:rsidR="00892E30" w:rsidRPr="00147D0A">
        <w:rPr>
          <w:rFonts w:ascii="Arial" w:hAnsi="Arial" w:cs="Arial" w:hint="cs"/>
          <w:i/>
          <w:iCs/>
          <w:sz w:val="20"/>
          <w:szCs w:val="20"/>
        </w:rPr>
        <w:t xml:space="preserve"> Foreign-</w:t>
      </w:r>
      <w:r w:rsidR="00F706DC" w:rsidRPr="00147D0A">
        <w:rPr>
          <w:rFonts w:ascii="Arial" w:hAnsi="Arial" w:cs="Arial" w:hint="cs"/>
          <w:i/>
          <w:iCs/>
          <w:sz w:val="20"/>
          <w:szCs w:val="20"/>
        </w:rPr>
        <w:t>currency government debt</w:t>
      </w:r>
      <w:r w:rsidR="00892E30" w:rsidRPr="00147D0A">
        <w:rPr>
          <w:rFonts w:ascii="Arial" w:hAnsi="Arial" w:cs="Arial" w:hint="cs"/>
          <w:i/>
          <w:iCs/>
          <w:sz w:val="20"/>
          <w:szCs w:val="20"/>
        </w:rPr>
        <w:t xml:space="preserve"> </w:t>
      </w:r>
      <w:r w:rsidR="00892E30" w:rsidRPr="00147D0A">
        <w:rPr>
          <w:rFonts w:ascii="Arial" w:hAnsi="Arial" w:cs="Arial" w:hint="cs"/>
          <w:sz w:val="20"/>
          <w:szCs w:val="20"/>
        </w:rPr>
        <w:t>(3.0)</w:t>
      </w:r>
    </w:p>
    <w:p w14:paraId="53D72D37" w14:textId="4B3FC971" w:rsidR="00892E30" w:rsidRPr="00147D0A" w:rsidRDefault="00DB190F" w:rsidP="000A4AE1">
      <w:pPr>
        <w:pStyle w:val="ListParagraph"/>
        <w:numPr>
          <w:ilvl w:val="0"/>
          <w:numId w:val="5"/>
        </w:numPr>
        <w:spacing w:before="240" w:line="360" w:lineRule="auto"/>
        <w:jc w:val="both"/>
        <w:rPr>
          <w:rFonts w:ascii="Arial" w:hAnsi="Arial" w:cs="Arial"/>
          <w:i/>
          <w:iCs/>
          <w:sz w:val="20"/>
          <w:szCs w:val="20"/>
        </w:rPr>
      </w:pPr>
      <w:r w:rsidRPr="00147D0A">
        <w:rPr>
          <w:rFonts w:ascii="Arial" w:hAnsi="Arial" w:cs="Arial" w:hint="cs"/>
          <w:b/>
          <w:bCs/>
          <w:sz w:val="20"/>
          <w:szCs w:val="20"/>
        </w:rPr>
        <w:t>External Finances</w:t>
      </w:r>
      <w:r w:rsidR="00892E30" w:rsidRPr="00147D0A">
        <w:rPr>
          <w:rFonts w:ascii="Arial" w:hAnsi="Arial" w:cs="Arial" w:hint="cs"/>
          <w:b/>
          <w:bCs/>
          <w:sz w:val="20"/>
          <w:szCs w:val="20"/>
        </w:rPr>
        <w:t xml:space="preserve"> (17.6%)</w:t>
      </w:r>
      <w:r w:rsidRPr="00147D0A">
        <w:rPr>
          <w:rFonts w:ascii="Arial" w:hAnsi="Arial" w:cs="Arial" w:hint="cs"/>
          <w:b/>
          <w:bCs/>
          <w:sz w:val="20"/>
          <w:szCs w:val="20"/>
        </w:rPr>
        <w:t>:</w:t>
      </w:r>
      <w:r w:rsidRPr="00147D0A">
        <w:rPr>
          <w:rFonts w:ascii="Arial" w:hAnsi="Arial" w:cs="Arial" w:hint="cs"/>
          <w:sz w:val="20"/>
          <w:szCs w:val="20"/>
        </w:rPr>
        <w:t xml:space="preserve"> </w:t>
      </w:r>
      <w:r w:rsidR="00892E30" w:rsidRPr="00147D0A">
        <w:rPr>
          <w:rFonts w:ascii="Arial" w:hAnsi="Arial" w:cs="Arial" w:hint="cs"/>
          <w:i/>
          <w:iCs/>
          <w:sz w:val="20"/>
          <w:szCs w:val="20"/>
        </w:rPr>
        <w:t xml:space="preserve">Reserve currency flexibility </w:t>
      </w:r>
      <w:r w:rsidR="00892E30" w:rsidRPr="00147D0A">
        <w:rPr>
          <w:rFonts w:ascii="Arial" w:hAnsi="Arial" w:cs="Arial" w:hint="cs"/>
          <w:sz w:val="20"/>
          <w:szCs w:val="20"/>
        </w:rPr>
        <w:t>(7.2);</w:t>
      </w:r>
      <w:r w:rsidR="00892E30" w:rsidRPr="00147D0A">
        <w:rPr>
          <w:rFonts w:ascii="Arial" w:hAnsi="Arial" w:cs="Arial" w:hint="cs"/>
          <w:i/>
          <w:iCs/>
          <w:sz w:val="20"/>
          <w:szCs w:val="20"/>
        </w:rPr>
        <w:t xml:space="preserve"> Sovereign net foreign assets </w:t>
      </w:r>
      <w:r w:rsidR="00892E30" w:rsidRPr="00147D0A">
        <w:rPr>
          <w:rFonts w:ascii="Arial" w:hAnsi="Arial" w:cs="Arial" w:hint="cs"/>
          <w:sz w:val="20"/>
          <w:szCs w:val="20"/>
        </w:rPr>
        <w:t>(7.5);</w:t>
      </w:r>
      <w:r w:rsidR="00892E30" w:rsidRPr="00147D0A">
        <w:rPr>
          <w:rFonts w:ascii="Arial" w:hAnsi="Arial" w:cs="Arial" w:hint="cs"/>
          <w:i/>
          <w:iCs/>
          <w:sz w:val="20"/>
          <w:szCs w:val="20"/>
        </w:rPr>
        <w:t xml:space="preserve"> Commodity dependence </w:t>
      </w:r>
      <w:r w:rsidR="00892E30" w:rsidRPr="00147D0A">
        <w:rPr>
          <w:rFonts w:ascii="Arial" w:hAnsi="Arial" w:cs="Arial" w:hint="cs"/>
          <w:sz w:val="20"/>
          <w:szCs w:val="20"/>
        </w:rPr>
        <w:t>(1.1);</w:t>
      </w:r>
      <w:r w:rsidR="00892E30" w:rsidRPr="00147D0A">
        <w:rPr>
          <w:rFonts w:ascii="Arial" w:hAnsi="Arial" w:cs="Arial" w:hint="cs"/>
          <w:i/>
          <w:iCs/>
          <w:sz w:val="20"/>
          <w:szCs w:val="20"/>
        </w:rPr>
        <w:t xml:space="preserve"> Official international reserves </w:t>
      </w:r>
      <w:r w:rsidR="00892E30" w:rsidRPr="00147D0A">
        <w:rPr>
          <w:rFonts w:ascii="Arial" w:hAnsi="Arial" w:cs="Arial" w:hint="cs"/>
          <w:sz w:val="20"/>
          <w:szCs w:val="20"/>
        </w:rPr>
        <w:t>(1.3);</w:t>
      </w:r>
      <w:r w:rsidR="00892E30" w:rsidRPr="00147D0A">
        <w:rPr>
          <w:rFonts w:ascii="Arial" w:hAnsi="Arial" w:cs="Arial" w:hint="cs"/>
          <w:i/>
          <w:iCs/>
          <w:sz w:val="20"/>
          <w:szCs w:val="20"/>
        </w:rPr>
        <w:t xml:space="preserve"> External interest service </w:t>
      </w:r>
      <w:r w:rsidR="00892E30" w:rsidRPr="00147D0A">
        <w:rPr>
          <w:rFonts w:ascii="Arial" w:hAnsi="Arial" w:cs="Arial" w:hint="cs"/>
          <w:sz w:val="20"/>
          <w:szCs w:val="20"/>
        </w:rPr>
        <w:t>(0.2);</w:t>
      </w:r>
      <w:r w:rsidR="00892E30" w:rsidRPr="00147D0A">
        <w:rPr>
          <w:rFonts w:ascii="Arial" w:hAnsi="Arial" w:cs="Arial" w:hint="cs"/>
          <w:i/>
          <w:iCs/>
          <w:sz w:val="20"/>
          <w:szCs w:val="20"/>
        </w:rPr>
        <w:t xml:space="preserve"> Current account plus net Foreign Direct Investment </w:t>
      </w:r>
      <w:r w:rsidR="00892E30" w:rsidRPr="00147D0A">
        <w:rPr>
          <w:rFonts w:ascii="Arial" w:hAnsi="Arial" w:cs="Arial" w:hint="cs"/>
          <w:sz w:val="20"/>
          <w:szCs w:val="20"/>
        </w:rPr>
        <w:t>(0.3)</w:t>
      </w:r>
    </w:p>
    <w:p w14:paraId="3E6A7B38" w14:textId="2CC4604E" w:rsidR="004F7199" w:rsidRPr="00147D0A" w:rsidRDefault="009A74C6" w:rsidP="00544810">
      <w:pPr>
        <w:spacing w:after="240" w:line="360" w:lineRule="auto"/>
        <w:jc w:val="both"/>
        <w:rPr>
          <w:rFonts w:ascii="Arial" w:hAnsi="Arial" w:cs="Arial"/>
          <w:sz w:val="20"/>
          <w:szCs w:val="20"/>
        </w:rPr>
      </w:pPr>
      <w:r w:rsidRPr="00147D0A">
        <w:rPr>
          <w:rFonts w:ascii="Arial" w:hAnsi="Arial" w:cs="Arial" w:hint="cs"/>
          <w:sz w:val="20"/>
          <w:szCs w:val="20"/>
        </w:rPr>
        <w:t xml:space="preserve">The rating generated by the </w:t>
      </w:r>
      <w:r w:rsidRPr="00147D0A">
        <w:rPr>
          <w:rFonts w:ascii="Arial" w:hAnsi="Arial" w:cs="Arial" w:hint="cs"/>
          <w:b/>
          <w:bCs/>
          <w:sz w:val="20"/>
          <w:szCs w:val="20"/>
        </w:rPr>
        <w:t>Sovereign Rating Model</w:t>
      </w:r>
      <w:r w:rsidRPr="00147D0A">
        <w:rPr>
          <w:rFonts w:ascii="Arial" w:hAnsi="Arial" w:cs="Arial" w:hint="cs"/>
          <w:sz w:val="20"/>
          <w:szCs w:val="20"/>
        </w:rPr>
        <w:t xml:space="preserve"> </w:t>
      </w:r>
      <w:r w:rsidR="00123887" w:rsidRPr="00147D0A">
        <w:rPr>
          <w:rFonts w:ascii="Arial" w:hAnsi="Arial" w:cs="Arial" w:hint="cs"/>
          <w:sz w:val="20"/>
          <w:szCs w:val="20"/>
        </w:rPr>
        <w:t>is then</w:t>
      </w:r>
      <w:r w:rsidR="004F7199" w:rsidRPr="00147D0A">
        <w:rPr>
          <w:rFonts w:ascii="Arial" w:hAnsi="Arial" w:cs="Arial" w:hint="cs"/>
          <w:sz w:val="20"/>
          <w:szCs w:val="20"/>
        </w:rPr>
        <w:t xml:space="preserve"> refined by a </w:t>
      </w:r>
      <w:r w:rsidR="004F7199" w:rsidRPr="00147D0A">
        <w:rPr>
          <w:rFonts w:ascii="Arial" w:hAnsi="Arial" w:cs="Arial" w:hint="cs"/>
          <w:b/>
          <w:bCs/>
          <w:sz w:val="20"/>
          <w:szCs w:val="20"/>
        </w:rPr>
        <w:t>Qualitative Overlay</w:t>
      </w:r>
      <w:r w:rsidR="009438E6" w:rsidRPr="00147D0A">
        <w:rPr>
          <w:rFonts w:ascii="Arial" w:hAnsi="Arial" w:cs="Arial" w:hint="cs"/>
          <w:sz w:val="20"/>
          <w:szCs w:val="20"/>
        </w:rPr>
        <w:t xml:space="preserve"> which</w:t>
      </w:r>
      <w:r w:rsidR="004F7199" w:rsidRPr="00147D0A">
        <w:rPr>
          <w:rFonts w:ascii="Arial" w:hAnsi="Arial" w:cs="Arial" w:hint="cs"/>
          <w:sz w:val="20"/>
          <w:szCs w:val="20"/>
        </w:rPr>
        <w:t xml:space="preserve"> </w:t>
      </w:r>
      <w:r w:rsidR="006D22BD" w:rsidRPr="00147D0A">
        <w:rPr>
          <w:rFonts w:ascii="Arial" w:hAnsi="Arial" w:cs="Arial" w:hint="cs"/>
          <w:sz w:val="20"/>
          <w:szCs w:val="20"/>
        </w:rPr>
        <w:t>adjusts the</w:t>
      </w:r>
      <w:r w:rsidR="00D56D99" w:rsidRPr="00147D0A">
        <w:rPr>
          <w:rFonts w:ascii="Arial" w:hAnsi="Arial" w:cs="Arial" w:hint="cs"/>
          <w:sz w:val="20"/>
          <w:szCs w:val="20"/>
        </w:rPr>
        <w:t xml:space="preserve"> four</w:t>
      </w:r>
      <w:r w:rsidR="00954CAF" w:rsidRPr="00147D0A">
        <w:rPr>
          <w:rFonts w:ascii="Arial" w:hAnsi="Arial" w:cs="Arial" w:hint="cs"/>
          <w:sz w:val="20"/>
          <w:szCs w:val="20"/>
        </w:rPr>
        <w:t xml:space="preserve"> factors </w:t>
      </w:r>
      <w:r w:rsidR="00D56D99" w:rsidRPr="00147D0A">
        <w:rPr>
          <w:rFonts w:ascii="Arial" w:hAnsi="Arial" w:cs="Arial" w:hint="cs"/>
          <w:sz w:val="20"/>
          <w:szCs w:val="20"/>
        </w:rPr>
        <w:t xml:space="preserve">based on considerations </w:t>
      </w:r>
      <w:r w:rsidR="00954CAF" w:rsidRPr="00147D0A">
        <w:rPr>
          <w:rFonts w:ascii="Arial" w:hAnsi="Arial" w:cs="Arial" w:hint="cs"/>
          <w:sz w:val="20"/>
          <w:szCs w:val="20"/>
        </w:rPr>
        <w:t>including</w:t>
      </w:r>
      <w:r w:rsidR="004F7199" w:rsidRPr="00147D0A">
        <w:rPr>
          <w:rFonts w:ascii="Arial" w:hAnsi="Arial" w:cs="Arial" w:hint="cs"/>
          <w:sz w:val="20"/>
          <w:szCs w:val="20"/>
        </w:rPr>
        <w:t xml:space="preserve"> </w:t>
      </w:r>
      <w:r w:rsidR="00E83783" w:rsidRPr="00147D0A">
        <w:rPr>
          <w:rFonts w:ascii="Arial" w:hAnsi="Arial" w:cs="Arial" w:hint="cs"/>
          <w:sz w:val="20"/>
          <w:szCs w:val="20"/>
        </w:rPr>
        <w:t>forward-looking governance, policy credibility, fiscal financing flexibility, event risk, and banking-sector liabilities. Final adjustment</w:t>
      </w:r>
      <w:r w:rsidR="003C1C9F" w:rsidRPr="00147D0A">
        <w:rPr>
          <w:rFonts w:ascii="Arial" w:hAnsi="Arial" w:cs="Arial" w:hint="cs"/>
          <w:sz w:val="20"/>
          <w:szCs w:val="20"/>
        </w:rPr>
        <w:t>s</w:t>
      </w:r>
      <w:r w:rsidR="00E83783" w:rsidRPr="00147D0A">
        <w:rPr>
          <w:rFonts w:ascii="Arial" w:hAnsi="Arial" w:cs="Arial" w:hint="cs"/>
          <w:sz w:val="20"/>
          <w:szCs w:val="20"/>
        </w:rPr>
        <w:t xml:space="preserve"> to the rating may be made </w:t>
      </w:r>
      <w:r w:rsidR="00954CAF" w:rsidRPr="00147D0A">
        <w:rPr>
          <w:rFonts w:ascii="Arial" w:hAnsi="Arial" w:cs="Arial" w:hint="cs"/>
          <w:sz w:val="20"/>
          <w:szCs w:val="20"/>
        </w:rPr>
        <w:t>based on</w:t>
      </w:r>
      <w:r w:rsidR="00E83783" w:rsidRPr="00147D0A">
        <w:rPr>
          <w:rFonts w:ascii="Arial" w:hAnsi="Arial" w:cs="Arial" w:hint="cs"/>
          <w:sz w:val="20"/>
          <w:szCs w:val="20"/>
        </w:rPr>
        <w:t xml:space="preserve"> </w:t>
      </w:r>
      <w:r w:rsidR="00E83783" w:rsidRPr="00147D0A">
        <w:rPr>
          <w:rFonts w:ascii="Arial" w:hAnsi="Arial" w:cs="Arial" w:hint="cs"/>
          <w:b/>
          <w:bCs/>
          <w:sz w:val="20"/>
          <w:szCs w:val="20"/>
        </w:rPr>
        <w:t>Extraordinary Considerations</w:t>
      </w:r>
      <w:r w:rsidR="007067EB" w:rsidRPr="00147D0A">
        <w:rPr>
          <w:rFonts w:ascii="Arial" w:hAnsi="Arial" w:cs="Arial" w:hint="cs"/>
          <w:sz w:val="20"/>
          <w:szCs w:val="20"/>
        </w:rPr>
        <w:t>, which include</w:t>
      </w:r>
      <w:r w:rsidR="00954CAF" w:rsidRPr="00147D0A">
        <w:rPr>
          <w:rFonts w:ascii="Arial" w:hAnsi="Arial" w:cs="Arial" w:hint="cs"/>
          <w:i/>
          <w:iCs/>
          <w:sz w:val="20"/>
          <w:szCs w:val="20"/>
        </w:rPr>
        <w:t xml:space="preserve"> </w:t>
      </w:r>
      <w:r w:rsidR="00E83783" w:rsidRPr="00147D0A">
        <w:rPr>
          <w:rFonts w:ascii="Arial" w:hAnsi="Arial" w:cs="Arial" w:hint="cs"/>
          <w:sz w:val="20"/>
          <w:szCs w:val="20"/>
        </w:rPr>
        <w:t>tail-events such as war or banking crises.</w:t>
      </w:r>
    </w:p>
    <w:p w14:paraId="252F2765" w14:textId="0A098E4F" w:rsidR="00954CAF" w:rsidRPr="00147D0A" w:rsidRDefault="00954CAF" w:rsidP="00544810">
      <w:pPr>
        <w:spacing w:line="360" w:lineRule="auto"/>
        <w:ind w:firstLine="720"/>
        <w:jc w:val="both"/>
        <w:rPr>
          <w:rFonts w:ascii="Arial" w:hAnsi="Arial" w:cs="Arial"/>
          <w:sz w:val="20"/>
          <w:szCs w:val="20"/>
        </w:rPr>
      </w:pPr>
      <w:r w:rsidRPr="00147D0A">
        <w:rPr>
          <w:rFonts w:ascii="Arial" w:hAnsi="Arial" w:cs="Arial" w:hint="cs"/>
          <w:sz w:val="20"/>
          <w:szCs w:val="20"/>
        </w:rPr>
        <w:t xml:space="preserve">Fitch’s methodology for international Sub-Sovereigns </w:t>
      </w:r>
      <w:r w:rsidR="00DC639F" w:rsidRPr="00147D0A">
        <w:rPr>
          <w:rFonts w:ascii="Arial" w:hAnsi="Arial" w:cs="Arial" w:hint="cs"/>
          <w:sz w:val="20"/>
          <w:szCs w:val="20"/>
        </w:rPr>
        <w:t xml:space="preserve">is </w:t>
      </w:r>
      <w:r w:rsidR="00861798" w:rsidRPr="00147D0A">
        <w:rPr>
          <w:rFonts w:ascii="Arial" w:hAnsi="Arial" w:cs="Arial" w:hint="cs"/>
          <w:sz w:val="20"/>
          <w:szCs w:val="20"/>
        </w:rPr>
        <w:t>based on a</w:t>
      </w:r>
      <w:r w:rsidR="006F0653" w:rsidRPr="00147D0A">
        <w:rPr>
          <w:rFonts w:ascii="Arial" w:hAnsi="Arial" w:cs="Arial" w:hint="cs"/>
          <w:sz w:val="20"/>
          <w:szCs w:val="20"/>
        </w:rPr>
        <w:t xml:space="preserve"> risk</w:t>
      </w:r>
      <w:r w:rsidR="00773294" w:rsidRPr="00147D0A">
        <w:rPr>
          <w:rFonts w:ascii="Arial" w:hAnsi="Arial" w:cs="Arial" w:hint="cs"/>
          <w:sz w:val="20"/>
          <w:szCs w:val="20"/>
        </w:rPr>
        <w:t xml:space="preserve"> </w:t>
      </w:r>
      <w:r w:rsidR="006F0653" w:rsidRPr="00147D0A">
        <w:rPr>
          <w:rFonts w:ascii="Arial" w:hAnsi="Arial" w:cs="Arial" w:hint="cs"/>
          <w:sz w:val="20"/>
          <w:szCs w:val="20"/>
        </w:rPr>
        <w:t>matrix</w:t>
      </w:r>
      <w:r w:rsidR="00861798" w:rsidRPr="00147D0A">
        <w:rPr>
          <w:rFonts w:ascii="Arial" w:hAnsi="Arial" w:cs="Arial" w:hint="cs"/>
          <w:sz w:val="20"/>
          <w:szCs w:val="20"/>
        </w:rPr>
        <w:t xml:space="preserve"> combin</w:t>
      </w:r>
      <w:r w:rsidR="00DC639F" w:rsidRPr="00147D0A">
        <w:rPr>
          <w:rFonts w:ascii="Arial" w:hAnsi="Arial" w:cs="Arial" w:hint="cs"/>
          <w:sz w:val="20"/>
          <w:szCs w:val="20"/>
        </w:rPr>
        <w:t>ing</w:t>
      </w:r>
      <w:r w:rsidR="006F0653" w:rsidRPr="00147D0A">
        <w:rPr>
          <w:rFonts w:ascii="Arial" w:hAnsi="Arial" w:cs="Arial" w:hint="cs"/>
          <w:sz w:val="20"/>
          <w:szCs w:val="20"/>
        </w:rPr>
        <w:t>:</w:t>
      </w:r>
    </w:p>
    <w:p w14:paraId="75983EC1" w14:textId="557AE761" w:rsidR="00954CAF" w:rsidRPr="00147D0A" w:rsidRDefault="00954CAF" w:rsidP="000A4AE1">
      <w:pPr>
        <w:pStyle w:val="ListParagraph"/>
        <w:numPr>
          <w:ilvl w:val="0"/>
          <w:numId w:val="11"/>
        </w:numPr>
        <w:spacing w:after="240" w:line="360" w:lineRule="auto"/>
        <w:jc w:val="both"/>
        <w:rPr>
          <w:rFonts w:ascii="Arial" w:hAnsi="Arial" w:cs="Arial"/>
          <w:sz w:val="20"/>
          <w:szCs w:val="20"/>
        </w:rPr>
      </w:pPr>
      <w:r w:rsidRPr="00147D0A">
        <w:rPr>
          <w:rFonts w:ascii="Arial" w:hAnsi="Arial" w:cs="Arial" w:hint="cs"/>
          <w:b/>
          <w:bCs/>
          <w:sz w:val="20"/>
          <w:szCs w:val="20"/>
        </w:rPr>
        <w:t>Risk Profile</w:t>
      </w:r>
      <w:r w:rsidR="009A74C6" w:rsidRPr="00147D0A">
        <w:rPr>
          <w:rFonts w:ascii="Arial" w:hAnsi="Arial" w:cs="Arial" w:hint="cs"/>
          <w:b/>
          <w:bCs/>
          <w:sz w:val="20"/>
          <w:szCs w:val="20"/>
        </w:rPr>
        <w:t>:</w:t>
      </w:r>
      <w:r w:rsidR="009A74C6" w:rsidRPr="00147D0A">
        <w:rPr>
          <w:rFonts w:ascii="Arial" w:hAnsi="Arial" w:cs="Arial" w:hint="cs"/>
          <w:sz w:val="20"/>
          <w:szCs w:val="20"/>
        </w:rPr>
        <w:t xml:space="preserve"> </w:t>
      </w:r>
      <w:r w:rsidR="005D3232" w:rsidRPr="00147D0A">
        <w:rPr>
          <w:rFonts w:ascii="Arial" w:hAnsi="Arial" w:cs="Arial" w:hint="cs"/>
          <w:sz w:val="20"/>
          <w:szCs w:val="20"/>
        </w:rPr>
        <w:t xml:space="preserve">a composite of </w:t>
      </w:r>
      <w:r w:rsidRPr="00147D0A">
        <w:rPr>
          <w:rFonts w:ascii="Arial" w:hAnsi="Arial" w:cs="Arial" w:hint="cs"/>
          <w:sz w:val="20"/>
          <w:szCs w:val="20"/>
        </w:rPr>
        <w:t xml:space="preserve">scores for six </w:t>
      </w:r>
      <w:r w:rsidR="004667FB" w:rsidRPr="00147D0A">
        <w:rPr>
          <w:rFonts w:ascii="Arial" w:hAnsi="Arial" w:cs="Arial" w:hint="cs"/>
          <w:sz w:val="20"/>
          <w:szCs w:val="20"/>
        </w:rPr>
        <w:t>factors associated with risks to a borrower’s capacity to meet financial commitments</w:t>
      </w:r>
      <w:r w:rsidR="009A74C6" w:rsidRPr="00147D0A">
        <w:rPr>
          <w:rFonts w:ascii="Arial" w:hAnsi="Arial" w:cs="Arial" w:hint="cs"/>
          <w:sz w:val="20"/>
          <w:szCs w:val="20"/>
        </w:rPr>
        <w:t>;</w:t>
      </w:r>
      <w:r w:rsidRPr="00147D0A">
        <w:rPr>
          <w:rFonts w:ascii="Arial" w:hAnsi="Arial" w:cs="Arial" w:hint="cs"/>
          <w:sz w:val="20"/>
          <w:szCs w:val="20"/>
        </w:rPr>
        <w:t xml:space="preserve"> </w:t>
      </w:r>
      <w:r w:rsidRPr="00147D0A">
        <w:rPr>
          <w:rFonts w:ascii="Arial" w:hAnsi="Arial" w:cs="Arial" w:hint="cs"/>
          <w:i/>
          <w:iCs/>
          <w:sz w:val="20"/>
          <w:szCs w:val="20"/>
        </w:rPr>
        <w:t>Revenue robustness; Revenue adjustability; Expenditure sustainability; Expenditure adjustability; Liabilities-and-liquidity robustness; Liab</w:t>
      </w:r>
      <w:r w:rsidR="00E96D3A" w:rsidRPr="00147D0A">
        <w:rPr>
          <w:rFonts w:ascii="Arial" w:hAnsi="Arial" w:cs="Arial" w:hint="cs"/>
          <w:i/>
          <w:iCs/>
          <w:sz w:val="20"/>
          <w:szCs w:val="20"/>
        </w:rPr>
        <w:t>i</w:t>
      </w:r>
      <w:r w:rsidRPr="00147D0A">
        <w:rPr>
          <w:rFonts w:ascii="Arial" w:hAnsi="Arial" w:cs="Arial" w:hint="cs"/>
          <w:i/>
          <w:iCs/>
          <w:sz w:val="20"/>
          <w:szCs w:val="20"/>
        </w:rPr>
        <w:t>lities-and-liquidity flexibility.</w:t>
      </w:r>
    </w:p>
    <w:p w14:paraId="67F08A6C" w14:textId="329E27C6" w:rsidR="005147E3" w:rsidRPr="00147D0A" w:rsidRDefault="004667FB" w:rsidP="000A4AE1">
      <w:pPr>
        <w:pStyle w:val="ListParagraph"/>
        <w:numPr>
          <w:ilvl w:val="0"/>
          <w:numId w:val="11"/>
        </w:numPr>
        <w:spacing w:line="360" w:lineRule="auto"/>
        <w:jc w:val="both"/>
        <w:rPr>
          <w:rFonts w:ascii="Arial" w:hAnsi="Arial" w:cs="Arial"/>
          <w:sz w:val="20"/>
          <w:szCs w:val="20"/>
        </w:rPr>
      </w:pPr>
      <w:r w:rsidRPr="00147D0A">
        <w:rPr>
          <w:rFonts w:ascii="Arial" w:hAnsi="Arial" w:cs="Arial" w:hint="cs"/>
          <w:b/>
          <w:bCs/>
          <w:sz w:val="20"/>
          <w:szCs w:val="20"/>
        </w:rPr>
        <w:t>Financial Profile</w:t>
      </w:r>
      <w:r w:rsidR="00954CAF" w:rsidRPr="00147D0A">
        <w:rPr>
          <w:rFonts w:ascii="Arial" w:hAnsi="Arial" w:cs="Arial" w:hint="cs"/>
          <w:sz w:val="20"/>
          <w:szCs w:val="20"/>
        </w:rPr>
        <w:t xml:space="preserve">: </w:t>
      </w:r>
      <w:r w:rsidR="004D13A7" w:rsidRPr="00147D0A">
        <w:rPr>
          <w:rFonts w:ascii="Arial" w:hAnsi="Arial" w:cs="Arial" w:hint="cs"/>
          <w:sz w:val="20"/>
          <w:szCs w:val="20"/>
        </w:rPr>
        <w:t>a</w:t>
      </w:r>
      <w:r w:rsidR="005147E3" w:rsidRPr="00147D0A">
        <w:rPr>
          <w:rFonts w:ascii="Arial" w:hAnsi="Arial" w:cs="Arial" w:hint="cs"/>
          <w:sz w:val="20"/>
          <w:szCs w:val="20"/>
        </w:rPr>
        <w:t>n evaluation of</w:t>
      </w:r>
      <w:r w:rsidR="004D13A7" w:rsidRPr="00147D0A">
        <w:rPr>
          <w:rFonts w:ascii="Arial" w:hAnsi="Arial" w:cs="Arial" w:hint="cs"/>
          <w:sz w:val="20"/>
          <w:szCs w:val="20"/>
        </w:rPr>
        <w:t xml:space="preserve"> </w:t>
      </w:r>
      <w:r w:rsidR="00861798" w:rsidRPr="00147D0A">
        <w:rPr>
          <w:rFonts w:ascii="Arial" w:hAnsi="Arial" w:cs="Arial" w:hint="cs"/>
          <w:sz w:val="20"/>
          <w:szCs w:val="20"/>
        </w:rPr>
        <w:t>debts</w:t>
      </w:r>
      <w:r w:rsidR="005147E3" w:rsidRPr="00147D0A">
        <w:rPr>
          <w:rFonts w:ascii="Arial" w:hAnsi="Arial" w:cs="Arial" w:hint="cs"/>
          <w:sz w:val="20"/>
          <w:szCs w:val="20"/>
        </w:rPr>
        <w:t xml:space="preserve"> relative</w:t>
      </w:r>
      <w:r w:rsidR="00861798" w:rsidRPr="00147D0A">
        <w:rPr>
          <w:rFonts w:ascii="Arial" w:hAnsi="Arial" w:cs="Arial" w:hint="cs"/>
          <w:sz w:val="20"/>
          <w:szCs w:val="20"/>
        </w:rPr>
        <w:t xml:space="preserve"> to funding </w:t>
      </w:r>
      <w:r w:rsidR="005147E3" w:rsidRPr="00147D0A">
        <w:rPr>
          <w:rFonts w:ascii="Arial" w:hAnsi="Arial" w:cs="Arial" w:hint="cs"/>
          <w:sz w:val="20"/>
          <w:szCs w:val="20"/>
        </w:rPr>
        <w:t>resources, with different ratios and formulae used depending on the nature of government revenue structures (</w:t>
      </w:r>
      <w:r w:rsidR="00C07431" w:rsidRPr="00147D0A">
        <w:rPr>
          <w:rFonts w:ascii="Arial" w:hAnsi="Arial" w:cs="Arial" w:hint="cs"/>
          <w:sz w:val="20"/>
          <w:szCs w:val="20"/>
        </w:rPr>
        <w:t xml:space="preserve">either </w:t>
      </w:r>
      <w:r w:rsidR="005147E3" w:rsidRPr="00147D0A">
        <w:rPr>
          <w:rFonts w:ascii="Arial" w:hAnsi="Arial" w:cs="Arial" w:hint="cs"/>
          <w:sz w:val="20"/>
          <w:szCs w:val="20"/>
        </w:rPr>
        <w:t>municipalities or broad-taxing regions and provinces).</w:t>
      </w:r>
      <w:r w:rsidR="00954CAF" w:rsidRPr="00147D0A">
        <w:rPr>
          <w:rFonts w:ascii="Arial" w:hAnsi="Arial" w:cs="Arial" w:hint="cs"/>
          <w:sz w:val="20"/>
          <w:szCs w:val="20"/>
        </w:rPr>
        <w:t xml:space="preserve">   </w:t>
      </w:r>
    </w:p>
    <w:p w14:paraId="45AEF840" w14:textId="7B46E443" w:rsidR="003C3929" w:rsidRPr="00147D0A" w:rsidRDefault="005147E3" w:rsidP="00544810">
      <w:pPr>
        <w:spacing w:line="360" w:lineRule="auto"/>
        <w:jc w:val="both"/>
        <w:rPr>
          <w:rFonts w:ascii="Arial" w:hAnsi="Arial" w:cs="Arial"/>
          <w:sz w:val="20"/>
          <w:szCs w:val="20"/>
        </w:rPr>
      </w:pPr>
      <w:r w:rsidRPr="00147D0A">
        <w:rPr>
          <w:rFonts w:ascii="Arial" w:hAnsi="Arial" w:cs="Arial" w:hint="cs"/>
          <w:sz w:val="20"/>
          <w:szCs w:val="20"/>
        </w:rPr>
        <w:t>The</w:t>
      </w:r>
      <w:r w:rsidR="00DC639F" w:rsidRPr="00147D0A">
        <w:rPr>
          <w:rFonts w:ascii="Arial" w:hAnsi="Arial" w:cs="Arial" w:hint="cs"/>
          <w:sz w:val="20"/>
          <w:szCs w:val="20"/>
        </w:rPr>
        <w:t xml:space="preserve"> risk matrix produces a</w:t>
      </w:r>
      <w:r w:rsidRPr="00147D0A">
        <w:rPr>
          <w:rFonts w:ascii="Arial" w:hAnsi="Arial" w:cs="Arial" w:hint="cs"/>
          <w:sz w:val="20"/>
          <w:szCs w:val="20"/>
        </w:rPr>
        <w:t xml:space="preserve"> </w:t>
      </w:r>
      <w:r w:rsidRPr="00147D0A">
        <w:rPr>
          <w:rFonts w:ascii="Arial" w:hAnsi="Arial" w:cs="Arial" w:hint="cs"/>
          <w:b/>
          <w:bCs/>
          <w:sz w:val="20"/>
          <w:szCs w:val="20"/>
        </w:rPr>
        <w:t>Standalone Credit Profile</w:t>
      </w:r>
      <w:r w:rsidR="006F6A50" w:rsidRPr="00147D0A">
        <w:rPr>
          <w:rFonts w:ascii="Arial" w:hAnsi="Arial" w:cs="Arial" w:hint="cs"/>
          <w:sz w:val="20"/>
          <w:szCs w:val="20"/>
        </w:rPr>
        <w:t>, which</w:t>
      </w:r>
      <w:r w:rsidRPr="00147D0A">
        <w:rPr>
          <w:rFonts w:ascii="Arial" w:hAnsi="Arial" w:cs="Arial" w:hint="cs"/>
          <w:sz w:val="20"/>
          <w:szCs w:val="20"/>
        </w:rPr>
        <w:t xml:space="preserve"> may</w:t>
      </w:r>
      <w:r w:rsidR="00954CAF" w:rsidRPr="00147D0A">
        <w:rPr>
          <w:rFonts w:ascii="Arial" w:hAnsi="Arial" w:cs="Arial" w:hint="cs"/>
          <w:sz w:val="20"/>
          <w:szCs w:val="20"/>
        </w:rPr>
        <w:t xml:space="preserve"> then be adjusted</w:t>
      </w:r>
      <w:r w:rsidRPr="00147D0A">
        <w:rPr>
          <w:rFonts w:ascii="Arial" w:hAnsi="Arial" w:cs="Arial" w:hint="cs"/>
          <w:sz w:val="20"/>
          <w:szCs w:val="20"/>
        </w:rPr>
        <w:t xml:space="preserve"> according to the sovereign rating,</w:t>
      </w:r>
      <w:r w:rsidR="00954CAF" w:rsidRPr="00147D0A">
        <w:rPr>
          <w:rFonts w:ascii="Arial" w:hAnsi="Arial" w:cs="Arial" w:hint="cs"/>
          <w:sz w:val="20"/>
          <w:szCs w:val="20"/>
        </w:rPr>
        <w:t xml:space="preserve"> </w:t>
      </w:r>
      <w:r w:rsidRPr="00147D0A">
        <w:rPr>
          <w:rFonts w:ascii="Arial" w:hAnsi="Arial" w:cs="Arial" w:hint="cs"/>
          <w:sz w:val="20"/>
          <w:szCs w:val="20"/>
        </w:rPr>
        <w:t xml:space="preserve">estimations of </w:t>
      </w:r>
      <w:r w:rsidR="00954CAF" w:rsidRPr="00147D0A">
        <w:rPr>
          <w:rFonts w:ascii="Arial" w:hAnsi="Arial" w:cs="Arial" w:hint="cs"/>
          <w:sz w:val="20"/>
          <w:szCs w:val="20"/>
        </w:rPr>
        <w:t>extraordinary support</w:t>
      </w:r>
      <w:r w:rsidRPr="00147D0A">
        <w:rPr>
          <w:rFonts w:ascii="Arial" w:hAnsi="Arial" w:cs="Arial" w:hint="cs"/>
          <w:sz w:val="20"/>
          <w:szCs w:val="20"/>
        </w:rPr>
        <w:t>, and</w:t>
      </w:r>
      <w:r w:rsidR="00954CAF" w:rsidRPr="00147D0A">
        <w:rPr>
          <w:rFonts w:ascii="Arial" w:hAnsi="Arial" w:cs="Arial" w:hint="cs"/>
          <w:sz w:val="20"/>
          <w:szCs w:val="20"/>
        </w:rPr>
        <w:t xml:space="preserve"> </w:t>
      </w:r>
      <w:r w:rsidRPr="00147D0A">
        <w:rPr>
          <w:rFonts w:ascii="Arial" w:hAnsi="Arial" w:cs="Arial" w:hint="cs"/>
          <w:sz w:val="20"/>
          <w:szCs w:val="20"/>
        </w:rPr>
        <w:t>other considerations.</w:t>
      </w:r>
      <w:r w:rsidR="006D22BD" w:rsidRPr="00147D0A">
        <w:rPr>
          <w:rFonts w:ascii="Arial" w:hAnsi="Arial" w:cs="Arial" w:hint="cs"/>
          <w:sz w:val="20"/>
          <w:szCs w:val="20"/>
        </w:rPr>
        <w:t xml:space="preserve"> </w:t>
      </w:r>
      <w:r w:rsidR="006F6A50" w:rsidRPr="00147D0A">
        <w:rPr>
          <w:rFonts w:ascii="Arial" w:hAnsi="Arial" w:cs="Arial" w:hint="cs"/>
          <w:sz w:val="20"/>
          <w:szCs w:val="20"/>
        </w:rPr>
        <w:t>L</w:t>
      </w:r>
      <w:r w:rsidR="006D22BD" w:rsidRPr="00147D0A">
        <w:rPr>
          <w:rFonts w:ascii="Arial" w:hAnsi="Arial" w:cs="Arial" w:hint="cs"/>
          <w:sz w:val="20"/>
          <w:szCs w:val="20"/>
        </w:rPr>
        <w:t>ike the other two major agencies</w:t>
      </w:r>
      <w:r w:rsidR="006F6A50" w:rsidRPr="00147D0A">
        <w:rPr>
          <w:rFonts w:ascii="Arial" w:hAnsi="Arial" w:cs="Arial" w:hint="cs"/>
          <w:sz w:val="20"/>
          <w:szCs w:val="20"/>
        </w:rPr>
        <w:t>, Fitch</w:t>
      </w:r>
      <w:r w:rsidR="006D22BD" w:rsidRPr="00147D0A">
        <w:rPr>
          <w:rFonts w:ascii="Arial" w:hAnsi="Arial" w:cs="Arial" w:hint="cs"/>
          <w:sz w:val="20"/>
          <w:szCs w:val="20"/>
        </w:rPr>
        <w:t xml:space="preserve"> </w:t>
      </w:r>
      <w:r w:rsidR="005B62C2" w:rsidRPr="00147D0A">
        <w:rPr>
          <w:rFonts w:ascii="Arial" w:hAnsi="Arial" w:cs="Arial" w:hint="cs"/>
          <w:sz w:val="20"/>
          <w:szCs w:val="20"/>
        </w:rPr>
        <w:t>uses</w:t>
      </w:r>
      <w:r w:rsidR="00C07431" w:rsidRPr="00147D0A">
        <w:rPr>
          <w:rFonts w:ascii="Arial" w:hAnsi="Arial" w:cs="Arial" w:hint="cs"/>
          <w:sz w:val="20"/>
          <w:szCs w:val="20"/>
        </w:rPr>
        <w:t xml:space="preserve"> </w:t>
      </w:r>
      <w:r w:rsidR="002723FF" w:rsidRPr="00147D0A">
        <w:rPr>
          <w:rFonts w:ascii="Arial" w:hAnsi="Arial" w:cs="Arial" w:hint="cs"/>
          <w:sz w:val="20"/>
          <w:szCs w:val="20"/>
        </w:rPr>
        <w:t xml:space="preserve">an </w:t>
      </w:r>
      <w:r w:rsidR="00C07431" w:rsidRPr="00147D0A">
        <w:rPr>
          <w:rFonts w:ascii="Arial" w:hAnsi="Arial" w:cs="Arial" w:hint="cs"/>
          <w:sz w:val="20"/>
          <w:szCs w:val="20"/>
        </w:rPr>
        <w:t>alternative methodolog</w:t>
      </w:r>
      <w:r w:rsidR="002723FF" w:rsidRPr="00147D0A">
        <w:rPr>
          <w:rFonts w:ascii="Arial" w:hAnsi="Arial" w:cs="Arial" w:hint="cs"/>
          <w:sz w:val="20"/>
          <w:szCs w:val="20"/>
        </w:rPr>
        <w:t>y</w:t>
      </w:r>
      <w:r w:rsidR="00C07431" w:rsidRPr="00147D0A">
        <w:rPr>
          <w:rFonts w:ascii="Arial" w:hAnsi="Arial" w:cs="Arial" w:hint="cs"/>
          <w:sz w:val="20"/>
          <w:szCs w:val="20"/>
        </w:rPr>
        <w:t xml:space="preserve"> </w:t>
      </w:r>
      <w:r w:rsidR="0029747B" w:rsidRPr="00147D0A">
        <w:rPr>
          <w:rFonts w:ascii="Arial" w:hAnsi="Arial" w:cs="Arial" w:hint="cs"/>
          <w:sz w:val="20"/>
          <w:szCs w:val="20"/>
        </w:rPr>
        <w:t>(without any risk matrix) to rate</w:t>
      </w:r>
      <w:r w:rsidR="00C07431" w:rsidRPr="00147D0A">
        <w:rPr>
          <w:rFonts w:ascii="Arial" w:hAnsi="Arial" w:cs="Arial" w:hint="cs"/>
          <w:sz w:val="20"/>
          <w:szCs w:val="20"/>
        </w:rPr>
        <w:t xml:space="preserve"> sub-sovereign</w:t>
      </w:r>
      <w:r w:rsidR="0029747B" w:rsidRPr="00147D0A">
        <w:rPr>
          <w:rFonts w:ascii="Arial" w:hAnsi="Arial" w:cs="Arial" w:hint="cs"/>
          <w:sz w:val="20"/>
          <w:szCs w:val="20"/>
        </w:rPr>
        <w:t>s</w:t>
      </w:r>
      <w:r w:rsidR="00C07431" w:rsidRPr="00147D0A">
        <w:rPr>
          <w:rFonts w:ascii="Arial" w:hAnsi="Arial" w:cs="Arial" w:hint="cs"/>
          <w:sz w:val="20"/>
          <w:szCs w:val="20"/>
        </w:rPr>
        <w:t xml:space="preserve"> inside the United States</w:t>
      </w:r>
      <w:r w:rsidR="002723FF" w:rsidRPr="00147D0A">
        <w:rPr>
          <w:rFonts w:ascii="Arial" w:hAnsi="Arial" w:cs="Arial" w:hint="cs"/>
          <w:sz w:val="20"/>
          <w:szCs w:val="20"/>
        </w:rPr>
        <w:t>.</w:t>
      </w:r>
      <w:r w:rsidR="006F6A50" w:rsidRPr="00147D0A">
        <w:rPr>
          <w:rFonts w:ascii="Arial" w:hAnsi="Arial" w:cs="Arial" w:hint="cs"/>
          <w:sz w:val="20"/>
          <w:szCs w:val="20"/>
        </w:rPr>
        <w:t xml:space="preserve"> Assessments of</w:t>
      </w:r>
      <w:r w:rsidR="006D22BD" w:rsidRPr="00147D0A">
        <w:rPr>
          <w:rFonts w:ascii="Arial" w:hAnsi="Arial" w:cs="Arial" w:hint="cs"/>
          <w:sz w:val="20"/>
          <w:szCs w:val="20"/>
        </w:rPr>
        <w:t xml:space="preserve"> </w:t>
      </w:r>
      <w:r w:rsidR="004015BC" w:rsidRPr="00147D0A">
        <w:rPr>
          <w:rFonts w:ascii="Arial" w:hAnsi="Arial" w:cs="Arial" w:hint="cs"/>
          <w:sz w:val="20"/>
          <w:szCs w:val="20"/>
        </w:rPr>
        <w:t>U.S. state government</w:t>
      </w:r>
      <w:r w:rsidR="006F6A50" w:rsidRPr="00147D0A">
        <w:rPr>
          <w:rFonts w:ascii="Arial" w:hAnsi="Arial" w:cs="Arial" w:hint="cs"/>
          <w:sz w:val="20"/>
          <w:szCs w:val="20"/>
        </w:rPr>
        <w:t>s</w:t>
      </w:r>
      <w:r w:rsidR="004015BC" w:rsidRPr="00147D0A">
        <w:rPr>
          <w:rFonts w:ascii="Arial" w:hAnsi="Arial" w:cs="Arial" w:hint="cs"/>
          <w:sz w:val="20"/>
          <w:szCs w:val="20"/>
        </w:rPr>
        <w:t xml:space="preserve"> are</w:t>
      </w:r>
      <w:r w:rsidR="003C3929" w:rsidRPr="00147D0A">
        <w:rPr>
          <w:rFonts w:ascii="Arial" w:hAnsi="Arial" w:cs="Arial" w:hint="cs"/>
          <w:sz w:val="20"/>
          <w:szCs w:val="20"/>
        </w:rPr>
        <w:t xml:space="preserve"> based on four “key rating drivers”:</w:t>
      </w:r>
    </w:p>
    <w:p w14:paraId="1C031332" w14:textId="302EABCC" w:rsidR="003C3929" w:rsidRPr="00147D0A" w:rsidRDefault="003C3929" w:rsidP="000A4AE1">
      <w:pPr>
        <w:pStyle w:val="ListParagraph"/>
        <w:numPr>
          <w:ilvl w:val="0"/>
          <w:numId w:val="22"/>
        </w:numPr>
        <w:spacing w:after="240" w:line="360" w:lineRule="auto"/>
        <w:rPr>
          <w:rFonts w:ascii="Arial" w:hAnsi="Arial" w:cs="Arial"/>
          <w:sz w:val="20"/>
          <w:szCs w:val="20"/>
        </w:rPr>
      </w:pPr>
      <w:r w:rsidRPr="00147D0A">
        <w:rPr>
          <w:rFonts w:ascii="Arial" w:hAnsi="Arial" w:cs="Arial" w:hint="cs"/>
          <w:b/>
          <w:bCs/>
          <w:i/>
          <w:iCs/>
          <w:sz w:val="20"/>
          <w:szCs w:val="20"/>
        </w:rPr>
        <w:t>Revenue Framework:</w:t>
      </w:r>
      <w:r w:rsidRPr="00147D0A">
        <w:rPr>
          <w:rFonts w:ascii="Arial" w:hAnsi="Arial" w:cs="Arial" w:hint="cs"/>
          <w:sz w:val="20"/>
          <w:szCs w:val="20"/>
        </w:rPr>
        <w:t xml:space="preserve"> Long-term growth prospects and the </w:t>
      </w:r>
      <w:r w:rsidR="007067EB" w:rsidRPr="00147D0A">
        <w:rPr>
          <w:rFonts w:ascii="Arial" w:hAnsi="Arial" w:cs="Arial" w:hint="cs"/>
          <w:sz w:val="20"/>
          <w:szCs w:val="20"/>
        </w:rPr>
        <w:t xml:space="preserve">ability </w:t>
      </w:r>
      <w:r w:rsidRPr="00147D0A">
        <w:rPr>
          <w:rFonts w:ascii="Arial" w:hAnsi="Arial" w:cs="Arial" w:hint="cs"/>
          <w:sz w:val="20"/>
          <w:szCs w:val="20"/>
        </w:rPr>
        <w:t>to raise taxes or fees.</w:t>
      </w:r>
    </w:p>
    <w:p w14:paraId="0ADC1965" w14:textId="33872707" w:rsidR="003C3929" w:rsidRPr="00147D0A" w:rsidRDefault="007067EB" w:rsidP="000A4AE1">
      <w:pPr>
        <w:pStyle w:val="ListParagraph"/>
        <w:numPr>
          <w:ilvl w:val="0"/>
          <w:numId w:val="22"/>
        </w:numPr>
        <w:spacing w:line="360" w:lineRule="auto"/>
        <w:rPr>
          <w:rFonts w:ascii="Arial" w:hAnsi="Arial" w:cs="Arial"/>
          <w:sz w:val="20"/>
          <w:szCs w:val="20"/>
        </w:rPr>
      </w:pPr>
      <w:r w:rsidRPr="00147D0A">
        <w:rPr>
          <w:rFonts w:ascii="Arial" w:hAnsi="Arial" w:cs="Arial" w:hint="cs"/>
          <w:b/>
          <w:bCs/>
          <w:i/>
          <w:iCs/>
          <w:sz w:val="20"/>
          <w:szCs w:val="20"/>
        </w:rPr>
        <w:t>Expenditure Framework</w:t>
      </w:r>
      <w:r w:rsidR="003C3929" w:rsidRPr="00147D0A">
        <w:rPr>
          <w:rFonts w:ascii="Arial" w:hAnsi="Arial" w:cs="Arial" w:hint="cs"/>
          <w:i/>
          <w:iCs/>
          <w:sz w:val="20"/>
          <w:szCs w:val="20"/>
        </w:rPr>
        <w:t>:</w:t>
      </w:r>
      <w:r w:rsidR="003C3929" w:rsidRPr="00147D0A">
        <w:rPr>
          <w:rFonts w:ascii="Arial" w:hAnsi="Arial" w:cs="Arial" w:hint="cs"/>
          <w:sz w:val="20"/>
          <w:szCs w:val="20"/>
        </w:rPr>
        <w:t xml:space="preserve"> </w:t>
      </w:r>
      <w:r w:rsidRPr="00147D0A">
        <w:rPr>
          <w:rFonts w:ascii="Arial" w:hAnsi="Arial" w:cs="Arial" w:hint="cs"/>
          <w:sz w:val="20"/>
          <w:szCs w:val="20"/>
        </w:rPr>
        <w:t>Expected baseline spending growth versus revenue trend and the ability to cut or defer costs</w:t>
      </w:r>
      <w:r w:rsidR="00F3296C" w:rsidRPr="00147D0A">
        <w:rPr>
          <w:rFonts w:ascii="Arial" w:hAnsi="Arial" w:cs="Arial" w:hint="cs"/>
          <w:sz w:val="20"/>
          <w:szCs w:val="20"/>
        </w:rPr>
        <w:t>.</w:t>
      </w:r>
    </w:p>
    <w:p w14:paraId="409127BD" w14:textId="62F10804" w:rsidR="007067EB" w:rsidRPr="00147D0A" w:rsidRDefault="007067EB" w:rsidP="000A4AE1">
      <w:pPr>
        <w:pStyle w:val="ListParagraph"/>
        <w:numPr>
          <w:ilvl w:val="0"/>
          <w:numId w:val="22"/>
        </w:numPr>
        <w:spacing w:line="360" w:lineRule="auto"/>
        <w:rPr>
          <w:rFonts w:ascii="Arial" w:hAnsi="Arial" w:cs="Arial"/>
          <w:sz w:val="20"/>
          <w:szCs w:val="20"/>
        </w:rPr>
      </w:pPr>
      <w:r w:rsidRPr="00147D0A">
        <w:rPr>
          <w:rFonts w:ascii="Arial" w:hAnsi="Arial" w:cs="Arial" w:hint="cs"/>
          <w:b/>
          <w:bCs/>
          <w:i/>
          <w:iCs/>
          <w:sz w:val="20"/>
          <w:szCs w:val="20"/>
        </w:rPr>
        <w:t>Long-Term Liability Burden</w:t>
      </w:r>
      <w:r w:rsidR="00F3296C" w:rsidRPr="00147D0A">
        <w:rPr>
          <w:rFonts w:ascii="Arial" w:hAnsi="Arial" w:cs="Arial" w:hint="cs"/>
          <w:b/>
          <w:bCs/>
          <w:i/>
          <w:iCs/>
          <w:sz w:val="20"/>
          <w:szCs w:val="20"/>
        </w:rPr>
        <w:t>:</w:t>
      </w:r>
      <w:r w:rsidR="00F3296C" w:rsidRPr="00147D0A">
        <w:rPr>
          <w:rFonts w:ascii="Arial" w:hAnsi="Arial" w:cs="Arial" w:hint="cs"/>
          <w:sz w:val="20"/>
          <w:szCs w:val="20"/>
        </w:rPr>
        <w:t xml:space="preserve"> Net tax-supported debt plus unfunded retirement liabilities.</w:t>
      </w:r>
    </w:p>
    <w:p w14:paraId="0DD8A6F6" w14:textId="72F314DA" w:rsidR="007067EB" w:rsidRPr="00147D0A" w:rsidRDefault="00F3296C" w:rsidP="000A4AE1">
      <w:pPr>
        <w:pStyle w:val="ListParagraph"/>
        <w:numPr>
          <w:ilvl w:val="0"/>
          <w:numId w:val="22"/>
        </w:numPr>
        <w:spacing w:line="360" w:lineRule="auto"/>
        <w:rPr>
          <w:rFonts w:ascii="Arial" w:hAnsi="Arial" w:cs="Arial"/>
          <w:sz w:val="20"/>
          <w:szCs w:val="20"/>
        </w:rPr>
      </w:pPr>
      <w:r w:rsidRPr="00147D0A">
        <w:rPr>
          <w:rFonts w:ascii="Arial" w:hAnsi="Arial" w:cs="Arial" w:hint="cs"/>
          <w:b/>
          <w:bCs/>
          <w:i/>
          <w:iCs/>
          <w:sz w:val="20"/>
          <w:szCs w:val="20"/>
        </w:rPr>
        <w:t>Operating Performance:</w:t>
      </w:r>
      <w:r w:rsidRPr="00147D0A">
        <w:rPr>
          <w:rFonts w:ascii="Arial" w:hAnsi="Arial" w:cs="Arial" w:hint="cs"/>
          <w:b/>
          <w:bCs/>
          <w:sz w:val="20"/>
          <w:szCs w:val="20"/>
        </w:rPr>
        <w:t xml:space="preserve"> </w:t>
      </w:r>
      <w:r w:rsidRPr="00147D0A">
        <w:rPr>
          <w:rFonts w:ascii="Arial" w:hAnsi="Arial" w:cs="Arial" w:hint="cs"/>
          <w:sz w:val="20"/>
          <w:szCs w:val="20"/>
        </w:rPr>
        <w:t>Reserve levels, historical budget management, stress-test performance</w:t>
      </w:r>
      <w:r w:rsidR="008E45DE" w:rsidRPr="00147D0A">
        <w:rPr>
          <w:rFonts w:ascii="Arial" w:hAnsi="Arial" w:cs="Arial" w:hint="cs"/>
          <w:sz w:val="20"/>
          <w:szCs w:val="20"/>
        </w:rPr>
        <w:t xml:space="preserve"> (severe-but-plausible downturn scenario)</w:t>
      </w:r>
      <w:r w:rsidRPr="00147D0A">
        <w:rPr>
          <w:rFonts w:ascii="Arial" w:hAnsi="Arial" w:cs="Arial" w:hint="cs"/>
          <w:sz w:val="20"/>
          <w:szCs w:val="20"/>
        </w:rPr>
        <w:t>.</w:t>
      </w:r>
    </w:p>
    <w:p w14:paraId="49D0B85A" w14:textId="111E28BD" w:rsidR="00544810" w:rsidRPr="00147D0A" w:rsidRDefault="002378F1" w:rsidP="00DC62A1">
      <w:pPr>
        <w:spacing w:line="360" w:lineRule="auto"/>
        <w:jc w:val="both"/>
        <w:rPr>
          <w:rFonts w:ascii="Arial" w:hAnsi="Arial" w:cs="Arial"/>
          <w:sz w:val="20"/>
          <w:szCs w:val="20"/>
        </w:rPr>
      </w:pPr>
      <w:r w:rsidRPr="00147D0A">
        <w:rPr>
          <w:rFonts w:ascii="Arial" w:hAnsi="Arial" w:cs="Arial" w:hint="cs"/>
          <w:sz w:val="20"/>
          <w:szCs w:val="20"/>
        </w:rPr>
        <w:t xml:space="preserve">Analyst judgement </w:t>
      </w:r>
      <w:r w:rsidR="002723FF" w:rsidRPr="00147D0A">
        <w:rPr>
          <w:rFonts w:ascii="Arial" w:hAnsi="Arial" w:cs="Arial" w:hint="cs"/>
          <w:sz w:val="20"/>
          <w:szCs w:val="20"/>
        </w:rPr>
        <w:t xml:space="preserve">– </w:t>
      </w:r>
      <w:r w:rsidRPr="00147D0A">
        <w:rPr>
          <w:rFonts w:ascii="Arial" w:hAnsi="Arial" w:cs="Arial" w:hint="cs"/>
          <w:sz w:val="20"/>
          <w:szCs w:val="20"/>
        </w:rPr>
        <w:t>rather than</w:t>
      </w:r>
      <w:r w:rsidR="00F3296C" w:rsidRPr="00147D0A">
        <w:rPr>
          <w:rFonts w:ascii="Arial" w:hAnsi="Arial" w:cs="Arial" w:hint="cs"/>
          <w:sz w:val="20"/>
          <w:szCs w:val="20"/>
        </w:rPr>
        <w:t xml:space="preserve"> </w:t>
      </w:r>
      <w:r w:rsidRPr="00147D0A">
        <w:rPr>
          <w:rFonts w:ascii="Arial" w:hAnsi="Arial" w:cs="Arial" w:hint="cs"/>
          <w:sz w:val="20"/>
          <w:szCs w:val="20"/>
        </w:rPr>
        <w:t>a specific set of</w:t>
      </w:r>
      <w:r w:rsidR="00F3296C" w:rsidRPr="00147D0A">
        <w:rPr>
          <w:rFonts w:ascii="Arial" w:hAnsi="Arial" w:cs="Arial" w:hint="cs"/>
          <w:sz w:val="20"/>
          <w:szCs w:val="20"/>
        </w:rPr>
        <w:t xml:space="preserve"> weights</w:t>
      </w:r>
      <w:r w:rsidR="002723FF" w:rsidRPr="00147D0A">
        <w:rPr>
          <w:rFonts w:ascii="Arial" w:hAnsi="Arial" w:cs="Arial" w:hint="cs"/>
          <w:sz w:val="20"/>
          <w:szCs w:val="20"/>
        </w:rPr>
        <w:t xml:space="preserve"> –</w:t>
      </w:r>
      <w:r w:rsidR="00F3296C" w:rsidRPr="00147D0A">
        <w:rPr>
          <w:rFonts w:ascii="Arial" w:hAnsi="Arial" w:cs="Arial" w:hint="cs"/>
          <w:sz w:val="20"/>
          <w:szCs w:val="20"/>
        </w:rPr>
        <w:t xml:space="preserve"> </w:t>
      </w:r>
      <w:r w:rsidRPr="00147D0A">
        <w:rPr>
          <w:rFonts w:ascii="Arial" w:hAnsi="Arial" w:cs="Arial" w:hint="cs"/>
          <w:sz w:val="20"/>
          <w:szCs w:val="20"/>
        </w:rPr>
        <w:t>is used to combine the</w:t>
      </w:r>
      <w:r w:rsidR="002723FF" w:rsidRPr="00147D0A">
        <w:rPr>
          <w:rFonts w:ascii="Arial" w:hAnsi="Arial" w:cs="Arial" w:hint="cs"/>
          <w:sz w:val="20"/>
          <w:szCs w:val="20"/>
        </w:rPr>
        <w:t xml:space="preserve"> four</w:t>
      </w:r>
      <w:r w:rsidRPr="00147D0A">
        <w:rPr>
          <w:rFonts w:ascii="Arial" w:hAnsi="Arial" w:cs="Arial" w:hint="cs"/>
          <w:sz w:val="20"/>
          <w:szCs w:val="20"/>
        </w:rPr>
        <w:t xml:space="preserve"> drivers</w:t>
      </w:r>
      <w:r w:rsidR="002723FF" w:rsidRPr="00147D0A">
        <w:rPr>
          <w:rFonts w:ascii="Arial" w:hAnsi="Arial" w:cs="Arial" w:hint="cs"/>
          <w:sz w:val="20"/>
          <w:szCs w:val="20"/>
        </w:rPr>
        <w:t>, with</w:t>
      </w:r>
      <w:r w:rsidR="004015BC" w:rsidRPr="00147D0A">
        <w:rPr>
          <w:rFonts w:ascii="Arial" w:hAnsi="Arial" w:cs="Arial" w:hint="cs"/>
          <w:sz w:val="20"/>
          <w:szCs w:val="20"/>
        </w:rPr>
        <w:t xml:space="preserve"> </w:t>
      </w:r>
      <w:r w:rsidR="00F3296C" w:rsidRPr="00147D0A">
        <w:rPr>
          <w:rFonts w:ascii="Arial" w:hAnsi="Arial" w:cs="Arial" w:hint="cs"/>
          <w:sz w:val="20"/>
          <w:szCs w:val="20"/>
        </w:rPr>
        <w:t xml:space="preserve">a minimum function </w:t>
      </w:r>
      <w:r w:rsidR="002723FF" w:rsidRPr="00147D0A">
        <w:rPr>
          <w:rFonts w:ascii="Arial" w:hAnsi="Arial" w:cs="Arial" w:hint="cs"/>
          <w:sz w:val="20"/>
          <w:szCs w:val="20"/>
        </w:rPr>
        <w:t>potentially</w:t>
      </w:r>
      <w:r w:rsidR="00F3296C" w:rsidRPr="00147D0A">
        <w:rPr>
          <w:rFonts w:ascii="Arial" w:hAnsi="Arial" w:cs="Arial" w:hint="cs"/>
          <w:sz w:val="20"/>
          <w:szCs w:val="20"/>
        </w:rPr>
        <w:t xml:space="preserve"> used for aggregation. </w:t>
      </w:r>
      <w:r w:rsidR="008E45DE" w:rsidRPr="00147D0A">
        <w:rPr>
          <w:rFonts w:ascii="Arial" w:hAnsi="Arial" w:cs="Arial" w:hint="cs"/>
          <w:sz w:val="20"/>
          <w:szCs w:val="20"/>
        </w:rPr>
        <w:t xml:space="preserve">A resulting </w:t>
      </w:r>
      <w:r w:rsidR="00940F5E" w:rsidRPr="00147D0A">
        <w:rPr>
          <w:rFonts w:ascii="Arial" w:hAnsi="Arial" w:cs="Arial" w:hint="cs"/>
          <w:sz w:val="20"/>
          <w:szCs w:val="20"/>
        </w:rPr>
        <w:t>provisional rating</w:t>
      </w:r>
      <w:r w:rsidRPr="00147D0A">
        <w:rPr>
          <w:rFonts w:ascii="Arial" w:hAnsi="Arial" w:cs="Arial" w:hint="cs"/>
          <w:sz w:val="20"/>
          <w:szCs w:val="20"/>
        </w:rPr>
        <w:t xml:space="preserve"> may then be adjusted according to</w:t>
      </w:r>
      <w:r w:rsidR="004015BC" w:rsidRPr="00147D0A">
        <w:rPr>
          <w:rFonts w:ascii="Arial" w:hAnsi="Arial" w:cs="Arial" w:hint="cs"/>
          <w:sz w:val="20"/>
          <w:szCs w:val="20"/>
        </w:rPr>
        <w:t xml:space="preserve"> </w:t>
      </w:r>
      <w:r w:rsidRPr="00147D0A">
        <w:rPr>
          <w:rFonts w:ascii="Arial" w:hAnsi="Arial" w:cs="Arial" w:hint="cs"/>
          <w:sz w:val="20"/>
          <w:szCs w:val="20"/>
        </w:rPr>
        <w:t xml:space="preserve">considerations </w:t>
      </w:r>
      <w:r w:rsidR="008E45DE" w:rsidRPr="00147D0A">
        <w:rPr>
          <w:rFonts w:ascii="Arial" w:hAnsi="Arial" w:cs="Arial" w:hint="cs"/>
          <w:sz w:val="20"/>
          <w:szCs w:val="20"/>
        </w:rPr>
        <w:t>(</w:t>
      </w:r>
      <w:r w:rsidRPr="00147D0A">
        <w:rPr>
          <w:rFonts w:ascii="Arial" w:hAnsi="Arial" w:cs="Arial" w:hint="cs"/>
          <w:sz w:val="20"/>
          <w:szCs w:val="20"/>
        </w:rPr>
        <w:t>such as event risk</w:t>
      </w:r>
      <w:r w:rsidR="008E45DE" w:rsidRPr="00147D0A">
        <w:rPr>
          <w:rFonts w:ascii="Arial" w:hAnsi="Arial" w:cs="Arial" w:hint="cs"/>
          <w:sz w:val="20"/>
          <w:szCs w:val="20"/>
        </w:rPr>
        <w:t>)</w:t>
      </w:r>
      <w:r w:rsidRPr="00147D0A">
        <w:rPr>
          <w:rFonts w:ascii="Arial" w:hAnsi="Arial" w:cs="Arial" w:hint="cs"/>
          <w:sz w:val="20"/>
          <w:szCs w:val="20"/>
        </w:rPr>
        <w:t xml:space="preserve"> to arrive at a final rating. The methodology for states differs from local governments</w:t>
      </w:r>
      <w:r w:rsidR="00773294" w:rsidRPr="00147D0A">
        <w:rPr>
          <w:rFonts w:ascii="Arial" w:hAnsi="Arial" w:cs="Arial" w:hint="cs"/>
          <w:sz w:val="20"/>
          <w:szCs w:val="20"/>
        </w:rPr>
        <w:t>;</w:t>
      </w:r>
      <w:r w:rsidRPr="00147D0A">
        <w:rPr>
          <w:rFonts w:ascii="Arial" w:hAnsi="Arial" w:cs="Arial" w:hint="cs"/>
          <w:sz w:val="20"/>
          <w:szCs w:val="20"/>
        </w:rPr>
        <w:t xml:space="preserve"> the latter</w:t>
      </w:r>
      <w:r w:rsidR="004015BC" w:rsidRPr="00147D0A">
        <w:rPr>
          <w:rFonts w:ascii="Arial" w:hAnsi="Arial" w:cs="Arial" w:hint="cs"/>
          <w:sz w:val="20"/>
          <w:szCs w:val="20"/>
        </w:rPr>
        <w:t xml:space="preserve"> </w:t>
      </w:r>
      <w:r w:rsidR="008E45DE" w:rsidRPr="00147D0A">
        <w:rPr>
          <w:rFonts w:ascii="Arial" w:hAnsi="Arial" w:cs="Arial" w:hint="cs"/>
          <w:sz w:val="20"/>
          <w:szCs w:val="20"/>
        </w:rPr>
        <w:t>replacing</w:t>
      </w:r>
      <w:r w:rsidR="004015BC" w:rsidRPr="00147D0A">
        <w:rPr>
          <w:rFonts w:ascii="Arial" w:hAnsi="Arial" w:cs="Arial" w:hint="cs"/>
          <w:sz w:val="20"/>
          <w:szCs w:val="20"/>
        </w:rPr>
        <w:t xml:space="preserve"> the four key drivers </w:t>
      </w:r>
      <w:r w:rsidR="0029747B" w:rsidRPr="00147D0A">
        <w:rPr>
          <w:rFonts w:ascii="Arial" w:hAnsi="Arial" w:cs="Arial" w:hint="cs"/>
          <w:sz w:val="20"/>
          <w:szCs w:val="20"/>
        </w:rPr>
        <w:t>with</w:t>
      </w:r>
      <w:r w:rsidR="004015BC" w:rsidRPr="00147D0A">
        <w:rPr>
          <w:rFonts w:ascii="Arial" w:hAnsi="Arial" w:cs="Arial" w:hint="cs"/>
          <w:sz w:val="20"/>
          <w:szCs w:val="20"/>
        </w:rPr>
        <w:t xml:space="preserve"> a </w:t>
      </w:r>
      <w:r w:rsidRPr="00147D0A">
        <w:rPr>
          <w:rFonts w:ascii="Arial" w:hAnsi="Arial" w:cs="Arial" w:hint="cs"/>
          <w:b/>
          <w:bCs/>
          <w:sz w:val="20"/>
          <w:szCs w:val="20"/>
        </w:rPr>
        <w:t>Local Government Rating Model</w:t>
      </w:r>
      <w:r w:rsidR="00D76AE8" w:rsidRPr="00147D0A">
        <w:rPr>
          <w:rFonts w:ascii="Arial" w:hAnsi="Arial" w:cs="Arial" w:hint="cs"/>
          <w:b/>
          <w:bCs/>
          <w:sz w:val="20"/>
          <w:szCs w:val="20"/>
        </w:rPr>
        <w:t xml:space="preserve"> (LGRM)</w:t>
      </w:r>
      <w:r w:rsidR="004015BC" w:rsidRPr="00147D0A">
        <w:rPr>
          <w:rFonts w:ascii="Arial" w:hAnsi="Arial" w:cs="Arial" w:hint="cs"/>
          <w:sz w:val="20"/>
          <w:szCs w:val="20"/>
        </w:rPr>
        <w:t xml:space="preserve"> </w:t>
      </w:r>
      <w:r w:rsidRPr="00147D0A">
        <w:rPr>
          <w:rFonts w:ascii="Arial" w:hAnsi="Arial" w:cs="Arial" w:hint="cs"/>
          <w:sz w:val="20"/>
          <w:szCs w:val="20"/>
        </w:rPr>
        <w:t xml:space="preserve">based on twelve standard metrics </w:t>
      </w:r>
      <w:r w:rsidR="004015BC" w:rsidRPr="00147D0A">
        <w:rPr>
          <w:rFonts w:ascii="Arial" w:hAnsi="Arial" w:cs="Arial" w:hint="cs"/>
          <w:sz w:val="20"/>
          <w:szCs w:val="20"/>
        </w:rPr>
        <w:t>that capture the local government’s financial profile, demographic and economic strength, and long-term liability burden.</w:t>
      </w:r>
      <w:r w:rsidRPr="00147D0A">
        <w:rPr>
          <w:rFonts w:ascii="Arial" w:hAnsi="Arial" w:cs="Arial" w:hint="cs"/>
          <w:sz w:val="20"/>
          <w:szCs w:val="20"/>
        </w:rPr>
        <w:t xml:space="preserve"> </w:t>
      </w:r>
      <w:r w:rsidR="008E45DE" w:rsidRPr="00147D0A">
        <w:rPr>
          <w:rFonts w:ascii="Arial" w:hAnsi="Arial" w:cs="Arial" w:hint="cs"/>
          <w:sz w:val="20"/>
          <w:szCs w:val="20"/>
        </w:rPr>
        <w:t>Model weights correspond to regression coefficients</w:t>
      </w:r>
      <w:r w:rsidR="00DC62A1" w:rsidRPr="00147D0A">
        <w:rPr>
          <w:rFonts w:ascii="Arial" w:hAnsi="Arial" w:cs="Arial" w:hint="cs"/>
          <w:sz w:val="20"/>
          <w:szCs w:val="20"/>
        </w:rPr>
        <w:t xml:space="preserve"> (</w:t>
      </w:r>
      <w:r w:rsidR="008E45DE" w:rsidRPr="00147D0A">
        <w:rPr>
          <w:rFonts w:ascii="Arial" w:hAnsi="Arial" w:cs="Arial" w:hint="cs"/>
          <w:sz w:val="20"/>
          <w:szCs w:val="20"/>
        </w:rPr>
        <w:t xml:space="preserve">similarly </w:t>
      </w:r>
      <w:r w:rsidR="00DC62A1" w:rsidRPr="00147D0A">
        <w:rPr>
          <w:rFonts w:ascii="Arial" w:hAnsi="Arial" w:cs="Arial" w:hint="cs"/>
          <w:sz w:val="20"/>
          <w:szCs w:val="20"/>
        </w:rPr>
        <w:t>to</w:t>
      </w:r>
      <w:r w:rsidR="008E45DE" w:rsidRPr="00147D0A">
        <w:rPr>
          <w:rFonts w:ascii="Arial" w:hAnsi="Arial" w:cs="Arial" w:hint="cs"/>
          <w:sz w:val="20"/>
          <w:szCs w:val="20"/>
        </w:rPr>
        <w:t xml:space="preserve"> those in</w:t>
      </w:r>
      <w:r w:rsidR="00DC62A1" w:rsidRPr="00147D0A">
        <w:rPr>
          <w:rFonts w:ascii="Arial" w:hAnsi="Arial" w:cs="Arial" w:hint="cs"/>
          <w:sz w:val="20"/>
          <w:szCs w:val="20"/>
        </w:rPr>
        <w:t xml:space="preserve"> the</w:t>
      </w:r>
      <w:r w:rsidR="008E45DE" w:rsidRPr="00147D0A">
        <w:rPr>
          <w:rFonts w:ascii="Arial" w:hAnsi="Arial" w:cs="Arial" w:hint="cs"/>
          <w:sz w:val="20"/>
          <w:szCs w:val="20"/>
        </w:rPr>
        <w:t xml:space="preserve"> Fitch Sovereign Rating Model</w:t>
      </w:r>
      <w:r w:rsidR="00DC62A1" w:rsidRPr="00147D0A">
        <w:rPr>
          <w:rFonts w:ascii="Arial" w:hAnsi="Arial" w:cs="Arial" w:hint="cs"/>
          <w:sz w:val="20"/>
          <w:szCs w:val="20"/>
        </w:rPr>
        <w:t>)</w:t>
      </w:r>
      <w:r w:rsidR="008E45DE" w:rsidRPr="00147D0A">
        <w:rPr>
          <w:rFonts w:ascii="Arial" w:hAnsi="Arial" w:cs="Arial" w:hint="cs"/>
          <w:sz w:val="20"/>
          <w:szCs w:val="20"/>
        </w:rPr>
        <w:t>.</w:t>
      </w:r>
    </w:p>
    <w:p w14:paraId="48D81278" w14:textId="606B303A" w:rsidR="00DC639F" w:rsidRPr="00147D0A" w:rsidRDefault="002F421F" w:rsidP="00FC7877">
      <w:pPr>
        <w:pStyle w:val="Heading1"/>
        <w:rPr>
          <w:rFonts w:ascii="Arial" w:hAnsi="Arial" w:cs="Arial"/>
          <w:sz w:val="26"/>
          <w:szCs w:val="26"/>
        </w:rPr>
      </w:pPr>
      <w:bookmarkStart w:id="12" w:name="_Toc199450890"/>
      <w:bookmarkEnd w:id="0"/>
      <w:bookmarkEnd w:id="1"/>
      <w:r w:rsidRPr="00147D0A">
        <w:rPr>
          <w:rFonts w:ascii="Arial" w:hAnsi="Arial" w:cs="Arial" w:hint="cs"/>
          <w:sz w:val="26"/>
          <w:szCs w:val="26"/>
        </w:rPr>
        <w:lastRenderedPageBreak/>
        <w:t xml:space="preserve">Institutional and Governance Quality </w:t>
      </w:r>
      <w:r w:rsidR="00C54683" w:rsidRPr="00147D0A">
        <w:rPr>
          <w:rFonts w:ascii="Arial" w:hAnsi="Arial" w:cs="Arial" w:hint="cs"/>
          <w:sz w:val="26"/>
          <w:szCs w:val="26"/>
        </w:rPr>
        <w:t>in Credit Assessments</w:t>
      </w:r>
      <w:bookmarkEnd w:id="12"/>
    </w:p>
    <w:p w14:paraId="5A7929D0" w14:textId="77777777" w:rsidR="00FC7877" w:rsidRPr="00147D0A" w:rsidRDefault="00FC7877" w:rsidP="00FC7877">
      <w:pPr>
        <w:spacing w:line="360" w:lineRule="auto"/>
        <w:rPr>
          <w:rFonts w:ascii="Arial" w:hAnsi="Arial" w:cs="Arial"/>
          <w:sz w:val="20"/>
          <w:szCs w:val="20"/>
        </w:rPr>
      </w:pPr>
    </w:p>
    <w:p w14:paraId="019A4189" w14:textId="05152FD7" w:rsidR="001C5C2C" w:rsidRPr="00147D0A" w:rsidRDefault="000B73F8" w:rsidP="001C5C2C">
      <w:pPr>
        <w:spacing w:line="360" w:lineRule="auto"/>
        <w:ind w:firstLine="720"/>
        <w:rPr>
          <w:rFonts w:ascii="Arial" w:hAnsi="Arial" w:cs="Arial"/>
          <w:sz w:val="20"/>
          <w:szCs w:val="20"/>
        </w:rPr>
      </w:pPr>
      <w:r w:rsidRPr="00147D0A">
        <w:rPr>
          <w:rFonts w:ascii="Arial" w:hAnsi="Arial" w:cs="Arial" w:hint="cs"/>
          <w:sz w:val="20"/>
          <w:szCs w:val="20"/>
        </w:rPr>
        <w:t xml:space="preserve">Ratings agencies recognise that ‘objective’ statistical measures - official economic and financial indicators, such as GDP, debt ratios, and fiscal balances - do not capture the full range of factors relevant to a government’s ability and willingness to meet </w:t>
      </w:r>
      <w:r w:rsidR="00ED548E" w:rsidRPr="00147D0A">
        <w:rPr>
          <w:rFonts w:ascii="Arial" w:hAnsi="Arial" w:cs="Arial" w:hint="cs"/>
          <w:sz w:val="20"/>
          <w:szCs w:val="20"/>
        </w:rPr>
        <w:t xml:space="preserve">financial </w:t>
      </w:r>
      <w:r w:rsidRPr="00147D0A">
        <w:rPr>
          <w:rFonts w:ascii="Arial" w:hAnsi="Arial" w:cs="Arial" w:hint="cs"/>
          <w:sz w:val="20"/>
          <w:szCs w:val="20"/>
        </w:rPr>
        <w:t xml:space="preserve">obligations to creditors. </w:t>
      </w:r>
      <w:r w:rsidR="008A2AB3" w:rsidRPr="00147D0A">
        <w:rPr>
          <w:rFonts w:ascii="Arial" w:hAnsi="Arial" w:cs="Arial" w:hint="cs"/>
          <w:sz w:val="20"/>
          <w:szCs w:val="20"/>
        </w:rPr>
        <w:t>E</w:t>
      </w:r>
      <w:r w:rsidR="004734E0" w:rsidRPr="00147D0A">
        <w:rPr>
          <w:rFonts w:ascii="Arial" w:hAnsi="Arial" w:cs="Arial" w:hint="cs"/>
          <w:sz w:val="20"/>
          <w:szCs w:val="20"/>
        </w:rPr>
        <w:t>ffective and reliable institutions</w:t>
      </w:r>
      <w:r w:rsidR="008A2AB3" w:rsidRPr="00147D0A">
        <w:rPr>
          <w:rFonts w:ascii="Arial" w:hAnsi="Arial" w:cs="Arial" w:hint="cs"/>
          <w:sz w:val="20"/>
          <w:szCs w:val="20"/>
        </w:rPr>
        <w:t xml:space="preserve"> -</w:t>
      </w:r>
      <w:r w:rsidR="006F3E0E" w:rsidRPr="00147D0A">
        <w:rPr>
          <w:rFonts w:ascii="Arial" w:hAnsi="Arial" w:cs="Arial" w:hint="cs"/>
          <w:sz w:val="20"/>
          <w:szCs w:val="20"/>
        </w:rPr>
        <w:t xml:space="preserve"> </w:t>
      </w:r>
      <w:r w:rsidR="00815E7C" w:rsidRPr="00147D0A">
        <w:rPr>
          <w:rFonts w:ascii="Arial" w:hAnsi="Arial" w:cs="Arial" w:hint="cs"/>
          <w:sz w:val="20"/>
          <w:szCs w:val="20"/>
        </w:rPr>
        <w:t>stable and transparent systems for law-making,</w:t>
      </w:r>
      <w:r w:rsidR="00F42653" w:rsidRPr="00147D0A">
        <w:rPr>
          <w:rFonts w:ascii="Arial" w:hAnsi="Arial" w:cs="Arial" w:hint="cs"/>
          <w:sz w:val="20"/>
          <w:szCs w:val="20"/>
        </w:rPr>
        <w:t xml:space="preserve"> </w:t>
      </w:r>
      <w:r w:rsidR="00D07A89" w:rsidRPr="00147D0A">
        <w:rPr>
          <w:rFonts w:ascii="Arial" w:hAnsi="Arial" w:cs="Arial" w:hint="cs"/>
          <w:sz w:val="20"/>
          <w:szCs w:val="20"/>
        </w:rPr>
        <w:t xml:space="preserve">judicial integrity, and </w:t>
      </w:r>
      <w:r w:rsidR="00815E7C" w:rsidRPr="00147D0A">
        <w:rPr>
          <w:rFonts w:ascii="Arial" w:hAnsi="Arial" w:cs="Arial" w:hint="cs"/>
          <w:sz w:val="20"/>
          <w:szCs w:val="20"/>
        </w:rPr>
        <w:t>professional public administrations</w:t>
      </w:r>
      <w:r w:rsidR="008A2AB3" w:rsidRPr="00147D0A">
        <w:rPr>
          <w:rFonts w:ascii="Arial" w:hAnsi="Arial" w:cs="Arial" w:hint="cs"/>
          <w:sz w:val="20"/>
          <w:szCs w:val="20"/>
        </w:rPr>
        <w:t xml:space="preserve"> – are </w:t>
      </w:r>
      <w:r w:rsidRPr="00147D0A">
        <w:rPr>
          <w:rFonts w:ascii="Arial" w:hAnsi="Arial" w:cs="Arial" w:hint="cs"/>
          <w:sz w:val="20"/>
          <w:szCs w:val="20"/>
        </w:rPr>
        <w:t xml:space="preserve">also </w:t>
      </w:r>
      <w:r w:rsidR="008A2AB3" w:rsidRPr="00147D0A">
        <w:rPr>
          <w:rFonts w:ascii="Arial" w:hAnsi="Arial" w:cs="Arial" w:hint="cs"/>
          <w:sz w:val="20"/>
          <w:szCs w:val="20"/>
        </w:rPr>
        <w:t xml:space="preserve">important elements of creditworthiness, although they </w:t>
      </w:r>
      <w:r w:rsidR="00ED548E" w:rsidRPr="00147D0A">
        <w:rPr>
          <w:rFonts w:ascii="Arial" w:hAnsi="Arial" w:cs="Arial" w:hint="cs"/>
          <w:sz w:val="20"/>
          <w:szCs w:val="20"/>
        </w:rPr>
        <w:t>resist</w:t>
      </w:r>
      <w:r w:rsidR="008A2AB3" w:rsidRPr="00147D0A">
        <w:rPr>
          <w:rFonts w:ascii="Arial" w:hAnsi="Arial" w:cs="Arial" w:hint="cs"/>
          <w:sz w:val="20"/>
          <w:szCs w:val="20"/>
        </w:rPr>
        <w:t xml:space="preserve"> direct measurement. </w:t>
      </w:r>
      <w:r w:rsidRPr="00147D0A">
        <w:rPr>
          <w:rFonts w:ascii="Arial" w:hAnsi="Arial" w:cs="Arial" w:hint="cs"/>
          <w:sz w:val="20"/>
          <w:szCs w:val="20"/>
        </w:rPr>
        <w:t xml:space="preserve">While </w:t>
      </w:r>
      <w:r w:rsidR="00A13556" w:rsidRPr="00147D0A">
        <w:rPr>
          <w:rFonts w:ascii="Arial" w:hAnsi="Arial" w:cs="Arial" w:hint="cs"/>
          <w:sz w:val="20"/>
          <w:szCs w:val="20"/>
        </w:rPr>
        <w:t xml:space="preserve">official statistics </w:t>
      </w:r>
      <w:r w:rsidR="00D76AE8" w:rsidRPr="00147D0A">
        <w:rPr>
          <w:rFonts w:ascii="Arial" w:hAnsi="Arial" w:cs="Arial" w:hint="cs"/>
          <w:sz w:val="20"/>
          <w:szCs w:val="20"/>
        </w:rPr>
        <w:t>inform the larger part of</w:t>
      </w:r>
      <w:r w:rsidR="00A13556" w:rsidRPr="00147D0A">
        <w:rPr>
          <w:rFonts w:ascii="Arial" w:hAnsi="Arial" w:cs="Arial" w:hint="cs"/>
          <w:sz w:val="20"/>
          <w:szCs w:val="20"/>
        </w:rPr>
        <w:t xml:space="preserve"> sovereign assessments, </w:t>
      </w:r>
      <w:r w:rsidR="00774BF4" w:rsidRPr="00147D0A">
        <w:rPr>
          <w:rFonts w:ascii="Arial" w:hAnsi="Arial" w:cs="Arial" w:hint="cs"/>
          <w:sz w:val="20"/>
          <w:szCs w:val="20"/>
        </w:rPr>
        <w:t>qualit</w:t>
      </w:r>
      <w:r w:rsidR="00ED548E" w:rsidRPr="00147D0A">
        <w:rPr>
          <w:rFonts w:ascii="Arial" w:hAnsi="Arial" w:cs="Arial" w:hint="cs"/>
          <w:sz w:val="20"/>
          <w:szCs w:val="20"/>
        </w:rPr>
        <w:t>ative evaluations</w:t>
      </w:r>
      <w:r w:rsidR="00774BF4" w:rsidRPr="00147D0A">
        <w:rPr>
          <w:rFonts w:ascii="Arial" w:hAnsi="Arial" w:cs="Arial" w:hint="cs"/>
          <w:sz w:val="20"/>
          <w:szCs w:val="20"/>
        </w:rPr>
        <w:t xml:space="preserve"> of institutions and governance are</w:t>
      </w:r>
      <w:r w:rsidR="00D76AE8" w:rsidRPr="00147D0A">
        <w:rPr>
          <w:rFonts w:ascii="Arial" w:hAnsi="Arial" w:cs="Arial" w:hint="cs"/>
          <w:sz w:val="20"/>
          <w:szCs w:val="20"/>
        </w:rPr>
        <w:t xml:space="preserve"> nevertheless</w:t>
      </w:r>
      <w:r w:rsidR="004734E0" w:rsidRPr="00147D0A">
        <w:rPr>
          <w:rFonts w:ascii="Arial" w:hAnsi="Arial" w:cs="Arial" w:hint="cs"/>
          <w:sz w:val="20"/>
          <w:szCs w:val="20"/>
        </w:rPr>
        <w:t xml:space="preserve"> </w:t>
      </w:r>
      <w:r w:rsidR="00815E7C" w:rsidRPr="00147D0A">
        <w:rPr>
          <w:rFonts w:ascii="Arial" w:hAnsi="Arial" w:cs="Arial" w:hint="cs"/>
          <w:sz w:val="20"/>
          <w:szCs w:val="20"/>
        </w:rPr>
        <w:t>a</w:t>
      </w:r>
      <w:r w:rsidR="00366FA8" w:rsidRPr="00147D0A">
        <w:rPr>
          <w:rFonts w:ascii="Arial" w:hAnsi="Arial" w:cs="Arial" w:hint="cs"/>
          <w:sz w:val="20"/>
          <w:szCs w:val="20"/>
        </w:rPr>
        <w:t>ssigned</w:t>
      </w:r>
      <w:r w:rsidR="00815E7C" w:rsidRPr="00147D0A">
        <w:rPr>
          <w:rFonts w:ascii="Arial" w:hAnsi="Arial" w:cs="Arial" w:hint="cs"/>
          <w:sz w:val="20"/>
          <w:szCs w:val="20"/>
        </w:rPr>
        <w:t xml:space="preserve"> substantial </w:t>
      </w:r>
      <w:r w:rsidR="00774BF4" w:rsidRPr="00147D0A">
        <w:rPr>
          <w:rFonts w:ascii="Arial" w:hAnsi="Arial" w:cs="Arial" w:hint="cs"/>
          <w:sz w:val="20"/>
          <w:szCs w:val="20"/>
        </w:rPr>
        <w:t>importance</w:t>
      </w:r>
      <w:r w:rsidR="00815E7C" w:rsidRPr="00147D0A">
        <w:rPr>
          <w:rFonts w:ascii="Arial" w:hAnsi="Arial" w:cs="Arial" w:hint="cs"/>
          <w:sz w:val="20"/>
          <w:szCs w:val="20"/>
        </w:rPr>
        <w:t xml:space="preserve"> </w:t>
      </w:r>
      <w:r w:rsidR="00D07A89" w:rsidRPr="00147D0A">
        <w:rPr>
          <w:rFonts w:ascii="Arial" w:hAnsi="Arial" w:cs="Arial" w:hint="cs"/>
          <w:sz w:val="20"/>
          <w:szCs w:val="20"/>
        </w:rPr>
        <w:t>in</w:t>
      </w:r>
      <w:r w:rsidR="00815E7C" w:rsidRPr="00147D0A">
        <w:rPr>
          <w:rFonts w:ascii="Arial" w:hAnsi="Arial" w:cs="Arial" w:hint="cs"/>
          <w:sz w:val="20"/>
          <w:szCs w:val="20"/>
        </w:rPr>
        <w:t xml:space="preserve"> the frameworks </w:t>
      </w:r>
      <w:r w:rsidR="00D07A89" w:rsidRPr="00147D0A">
        <w:rPr>
          <w:rFonts w:ascii="Arial" w:hAnsi="Arial" w:cs="Arial" w:hint="cs"/>
          <w:sz w:val="20"/>
          <w:szCs w:val="20"/>
        </w:rPr>
        <w:t>of</w:t>
      </w:r>
      <w:r w:rsidR="00815E7C" w:rsidRPr="00147D0A">
        <w:rPr>
          <w:rFonts w:ascii="Arial" w:hAnsi="Arial" w:cs="Arial" w:hint="cs"/>
          <w:sz w:val="20"/>
          <w:szCs w:val="20"/>
        </w:rPr>
        <w:t xml:space="preserve"> a</w:t>
      </w:r>
      <w:r w:rsidR="00FC7877" w:rsidRPr="00147D0A">
        <w:rPr>
          <w:rFonts w:ascii="Arial" w:hAnsi="Arial" w:cs="Arial" w:hint="cs"/>
          <w:sz w:val="20"/>
          <w:szCs w:val="20"/>
        </w:rPr>
        <w:t>ll three major rating agencies</w:t>
      </w:r>
      <w:r w:rsidR="004734E0" w:rsidRPr="00147D0A">
        <w:rPr>
          <w:rFonts w:ascii="Arial" w:hAnsi="Arial" w:cs="Arial" w:hint="cs"/>
          <w:sz w:val="20"/>
          <w:szCs w:val="20"/>
        </w:rPr>
        <w:t xml:space="preserve"> (</w:t>
      </w:r>
      <w:r w:rsidR="004734E0" w:rsidRPr="00147D0A">
        <w:rPr>
          <w:rFonts w:ascii="Arial" w:hAnsi="Arial" w:cs="Arial" w:hint="cs"/>
          <w:b/>
          <w:bCs/>
          <w:sz w:val="20"/>
          <w:szCs w:val="20"/>
        </w:rPr>
        <w:t>Table 3</w:t>
      </w:r>
      <w:r w:rsidR="004734E0" w:rsidRPr="00147D0A">
        <w:rPr>
          <w:rFonts w:ascii="Arial" w:hAnsi="Arial" w:cs="Arial" w:hint="cs"/>
          <w:sz w:val="20"/>
          <w:szCs w:val="20"/>
        </w:rPr>
        <w:t xml:space="preserve">). </w:t>
      </w:r>
    </w:p>
    <w:p w14:paraId="61C39962" w14:textId="5693DB01" w:rsidR="00465D36" w:rsidRPr="00147D0A" w:rsidRDefault="00465D36" w:rsidP="00465D36">
      <w:pPr>
        <w:spacing w:before="240"/>
        <w:jc w:val="center"/>
        <w:rPr>
          <w:rFonts w:ascii="Arial" w:hAnsi="Arial" w:cs="Arial"/>
          <w:i/>
          <w:iCs/>
          <w:sz w:val="16"/>
          <w:szCs w:val="16"/>
        </w:rPr>
      </w:pPr>
      <w:r w:rsidRPr="00147D0A">
        <w:rPr>
          <w:rFonts w:ascii="Arial" w:hAnsi="Arial" w:cs="Arial" w:hint="cs"/>
          <w:b/>
          <w:bCs/>
          <w:i/>
          <w:iCs/>
          <w:sz w:val="16"/>
          <w:szCs w:val="16"/>
        </w:rPr>
        <w:t>Table 3.</w:t>
      </w:r>
      <w:r w:rsidRPr="00147D0A">
        <w:rPr>
          <w:rFonts w:ascii="Arial" w:hAnsi="Arial" w:cs="Arial" w:hint="cs"/>
          <w:i/>
          <w:iCs/>
          <w:sz w:val="16"/>
          <w:szCs w:val="16"/>
        </w:rPr>
        <w:t xml:space="preserve"> Qualitative</w:t>
      </w:r>
      <w:r w:rsidR="0034460D" w:rsidRPr="00147D0A">
        <w:rPr>
          <w:rFonts w:ascii="Arial" w:hAnsi="Arial" w:cs="Arial" w:hint="cs"/>
          <w:i/>
          <w:iCs/>
          <w:sz w:val="16"/>
          <w:szCs w:val="16"/>
        </w:rPr>
        <w:t xml:space="preserve"> Institutional and Governance</w:t>
      </w:r>
      <w:r w:rsidRPr="00147D0A">
        <w:rPr>
          <w:rFonts w:ascii="Arial" w:hAnsi="Arial" w:cs="Arial" w:hint="cs"/>
          <w:i/>
          <w:iCs/>
          <w:sz w:val="16"/>
          <w:szCs w:val="16"/>
        </w:rPr>
        <w:t xml:space="preserve"> Components in </w:t>
      </w:r>
      <w:r w:rsidR="0034460D" w:rsidRPr="00147D0A">
        <w:rPr>
          <w:rFonts w:ascii="Arial" w:hAnsi="Arial" w:cs="Arial" w:hint="cs"/>
          <w:i/>
          <w:iCs/>
          <w:sz w:val="16"/>
          <w:szCs w:val="16"/>
        </w:rPr>
        <w:t xml:space="preserve">Credit Ratings </w:t>
      </w:r>
      <w:r w:rsidRPr="00147D0A">
        <w:rPr>
          <w:rFonts w:ascii="Arial" w:hAnsi="Arial" w:cs="Arial" w:hint="cs"/>
          <w:i/>
          <w:iCs/>
          <w:sz w:val="16"/>
          <w:szCs w:val="16"/>
        </w:rPr>
        <w:t>Agency Frameworks</w:t>
      </w:r>
    </w:p>
    <w:tbl>
      <w:tblPr>
        <w:tblStyle w:val="TableGrid"/>
        <w:tblW w:w="8931" w:type="dxa"/>
        <w:tblLayout w:type="fixed"/>
        <w:tblLook w:val="04A0" w:firstRow="1" w:lastRow="0" w:firstColumn="1" w:lastColumn="0" w:noHBand="0" w:noVBand="1"/>
      </w:tblPr>
      <w:tblGrid>
        <w:gridCol w:w="1560"/>
        <w:gridCol w:w="2362"/>
        <w:gridCol w:w="2504"/>
        <w:gridCol w:w="2505"/>
      </w:tblGrid>
      <w:tr w:rsidR="00465D36" w:rsidRPr="00147D0A" w14:paraId="4B5B7CCA" w14:textId="77777777" w:rsidTr="001003A1">
        <w:trPr>
          <w:trHeight w:val="139"/>
        </w:trPr>
        <w:tc>
          <w:tcPr>
            <w:tcW w:w="1560" w:type="dxa"/>
            <w:tcBorders>
              <w:top w:val="single" w:sz="4" w:space="0" w:color="auto"/>
              <w:left w:val="nil"/>
              <w:bottom w:val="single" w:sz="4" w:space="0" w:color="auto"/>
              <w:right w:val="nil"/>
            </w:tcBorders>
            <w:shd w:val="clear" w:color="auto" w:fill="F2F2F2" w:themeFill="background1" w:themeFillShade="F2"/>
            <w:vAlign w:val="center"/>
          </w:tcPr>
          <w:p w14:paraId="27E0396B" w14:textId="10D06193" w:rsidR="00465D36" w:rsidRPr="00147D0A" w:rsidRDefault="001C5C2C" w:rsidP="001C5C2C">
            <w:pPr>
              <w:rPr>
                <w:rFonts w:ascii="Arial" w:hAnsi="Arial" w:cs="Arial"/>
                <w:b/>
                <w:bCs/>
                <w:sz w:val="17"/>
                <w:szCs w:val="17"/>
              </w:rPr>
            </w:pPr>
            <w:r w:rsidRPr="00147D0A">
              <w:rPr>
                <w:rFonts w:ascii="Arial" w:hAnsi="Arial" w:cs="Arial" w:hint="cs"/>
                <w:b/>
                <w:bCs/>
                <w:sz w:val="17"/>
                <w:szCs w:val="17"/>
              </w:rPr>
              <w:t>Assessment Dimension</w:t>
            </w:r>
          </w:p>
        </w:tc>
        <w:tc>
          <w:tcPr>
            <w:tcW w:w="2362" w:type="dxa"/>
            <w:tcBorders>
              <w:top w:val="single" w:sz="4" w:space="0" w:color="auto"/>
              <w:left w:val="nil"/>
              <w:bottom w:val="single" w:sz="4" w:space="0" w:color="auto"/>
              <w:right w:val="nil"/>
            </w:tcBorders>
            <w:shd w:val="clear" w:color="auto" w:fill="F2F2F2" w:themeFill="background1" w:themeFillShade="F2"/>
            <w:vAlign w:val="center"/>
          </w:tcPr>
          <w:p w14:paraId="6007782A" w14:textId="6F0F898B" w:rsidR="00465D36" w:rsidRPr="00147D0A" w:rsidRDefault="006D22BD" w:rsidP="0025505D">
            <w:pPr>
              <w:rPr>
                <w:rFonts w:ascii="Arial" w:hAnsi="Arial" w:cs="Arial"/>
                <w:b/>
                <w:bCs/>
                <w:sz w:val="17"/>
                <w:szCs w:val="17"/>
              </w:rPr>
            </w:pPr>
            <w:r w:rsidRPr="00147D0A">
              <w:rPr>
                <w:rFonts w:ascii="Arial" w:hAnsi="Arial" w:cs="Arial" w:hint="cs"/>
                <w:b/>
                <w:bCs/>
                <w:sz w:val="17"/>
                <w:szCs w:val="17"/>
              </w:rPr>
              <w:t>Moody’s</w:t>
            </w:r>
          </w:p>
        </w:tc>
        <w:tc>
          <w:tcPr>
            <w:tcW w:w="2504" w:type="dxa"/>
            <w:tcBorders>
              <w:top w:val="single" w:sz="4" w:space="0" w:color="auto"/>
              <w:left w:val="nil"/>
              <w:bottom w:val="single" w:sz="4" w:space="0" w:color="auto"/>
              <w:right w:val="nil"/>
            </w:tcBorders>
            <w:shd w:val="clear" w:color="auto" w:fill="F2F2F2" w:themeFill="background1" w:themeFillShade="F2"/>
            <w:vAlign w:val="center"/>
          </w:tcPr>
          <w:p w14:paraId="1999C93D" w14:textId="4992FCDF" w:rsidR="00465D36" w:rsidRPr="00147D0A" w:rsidRDefault="006D22BD" w:rsidP="0025505D">
            <w:pPr>
              <w:rPr>
                <w:rFonts w:ascii="Arial" w:hAnsi="Arial" w:cs="Arial"/>
                <w:b/>
                <w:bCs/>
                <w:sz w:val="17"/>
                <w:szCs w:val="17"/>
              </w:rPr>
            </w:pPr>
            <w:r w:rsidRPr="00147D0A">
              <w:rPr>
                <w:rFonts w:ascii="Arial" w:hAnsi="Arial" w:cs="Arial" w:hint="cs"/>
                <w:b/>
                <w:bCs/>
                <w:sz w:val="17"/>
                <w:szCs w:val="17"/>
              </w:rPr>
              <w:t>S&amp;P</w:t>
            </w:r>
          </w:p>
        </w:tc>
        <w:tc>
          <w:tcPr>
            <w:tcW w:w="2505" w:type="dxa"/>
            <w:tcBorders>
              <w:top w:val="single" w:sz="4" w:space="0" w:color="auto"/>
              <w:left w:val="nil"/>
              <w:bottom w:val="single" w:sz="4" w:space="0" w:color="auto"/>
              <w:right w:val="nil"/>
            </w:tcBorders>
            <w:shd w:val="clear" w:color="auto" w:fill="F2F2F2" w:themeFill="background1" w:themeFillShade="F2"/>
            <w:vAlign w:val="center"/>
          </w:tcPr>
          <w:p w14:paraId="3BC9E4CE" w14:textId="342577CE" w:rsidR="00465D36" w:rsidRPr="00147D0A" w:rsidRDefault="006D22BD" w:rsidP="0025505D">
            <w:pPr>
              <w:rPr>
                <w:rFonts w:ascii="Arial" w:hAnsi="Arial" w:cs="Arial"/>
                <w:b/>
                <w:bCs/>
                <w:sz w:val="17"/>
                <w:szCs w:val="17"/>
              </w:rPr>
            </w:pPr>
            <w:r w:rsidRPr="00147D0A">
              <w:rPr>
                <w:rFonts w:ascii="Arial" w:hAnsi="Arial" w:cs="Arial" w:hint="cs"/>
                <w:b/>
                <w:bCs/>
                <w:sz w:val="17"/>
                <w:szCs w:val="17"/>
              </w:rPr>
              <w:t>Fitch</w:t>
            </w:r>
          </w:p>
        </w:tc>
      </w:tr>
      <w:tr w:rsidR="003121FD" w:rsidRPr="00147D0A" w14:paraId="0C85681B" w14:textId="77777777" w:rsidTr="001003A1">
        <w:trPr>
          <w:trHeight w:val="490"/>
        </w:trPr>
        <w:tc>
          <w:tcPr>
            <w:tcW w:w="1560" w:type="dxa"/>
            <w:tcBorders>
              <w:top w:val="single" w:sz="4" w:space="0" w:color="auto"/>
              <w:left w:val="nil"/>
              <w:bottom w:val="single" w:sz="4" w:space="0" w:color="auto"/>
              <w:right w:val="nil"/>
            </w:tcBorders>
            <w:shd w:val="clear" w:color="auto" w:fill="F2F2F2" w:themeFill="background1" w:themeFillShade="F2"/>
            <w:vAlign w:val="center"/>
          </w:tcPr>
          <w:p w14:paraId="0FCF35F1" w14:textId="45565B76" w:rsidR="003121FD" w:rsidRPr="00147D0A" w:rsidRDefault="001003A1" w:rsidP="001C5C2C">
            <w:pPr>
              <w:rPr>
                <w:rFonts w:ascii="Arial" w:hAnsi="Arial" w:cs="Arial"/>
                <w:sz w:val="17"/>
                <w:szCs w:val="17"/>
              </w:rPr>
            </w:pPr>
            <w:r w:rsidRPr="00147D0A">
              <w:rPr>
                <w:rFonts w:ascii="Arial" w:hAnsi="Arial" w:cs="Arial" w:hint="cs"/>
                <w:sz w:val="17"/>
                <w:szCs w:val="17"/>
              </w:rPr>
              <w:t>Framework</w:t>
            </w:r>
            <w:r w:rsidR="0025505D" w:rsidRPr="00147D0A">
              <w:rPr>
                <w:rFonts w:ascii="Arial" w:hAnsi="Arial" w:cs="Arial" w:hint="cs"/>
                <w:sz w:val="17"/>
                <w:szCs w:val="17"/>
              </w:rPr>
              <w:t xml:space="preserve"> component</w:t>
            </w:r>
          </w:p>
        </w:tc>
        <w:tc>
          <w:tcPr>
            <w:tcW w:w="2362" w:type="dxa"/>
            <w:tcBorders>
              <w:top w:val="single" w:sz="4" w:space="0" w:color="auto"/>
              <w:left w:val="nil"/>
              <w:bottom w:val="single" w:sz="4" w:space="0" w:color="auto"/>
              <w:right w:val="nil"/>
            </w:tcBorders>
          </w:tcPr>
          <w:p w14:paraId="6A7F2C3C" w14:textId="7B986429" w:rsidR="00AD0F82" w:rsidRPr="00147D0A" w:rsidRDefault="0025505D" w:rsidP="0025505D">
            <w:pPr>
              <w:spacing w:beforeLines="10" w:before="24" w:afterLines="10" w:after="24"/>
              <w:rPr>
                <w:rFonts w:ascii="Arial" w:hAnsi="Arial" w:cs="Arial"/>
                <w:sz w:val="15"/>
                <w:szCs w:val="15"/>
              </w:rPr>
            </w:pPr>
            <w:r w:rsidRPr="00147D0A">
              <w:rPr>
                <w:rFonts w:ascii="Arial" w:hAnsi="Arial" w:cs="Arial" w:hint="cs"/>
                <w:b/>
                <w:bCs/>
                <w:sz w:val="15"/>
                <w:szCs w:val="15"/>
              </w:rPr>
              <w:t>Institutions &amp; Governance Strength</w:t>
            </w:r>
            <w:r w:rsidRPr="00147D0A">
              <w:rPr>
                <w:rFonts w:ascii="Arial" w:hAnsi="Arial" w:cs="Arial" w:hint="cs"/>
                <w:sz w:val="15"/>
                <w:szCs w:val="15"/>
              </w:rPr>
              <w:t xml:space="preserve"> </w:t>
            </w:r>
            <w:r w:rsidR="00AD0F82" w:rsidRPr="00147D0A">
              <w:rPr>
                <w:rFonts w:ascii="Arial" w:hAnsi="Arial" w:cs="Arial" w:hint="cs"/>
                <w:sz w:val="15"/>
                <w:szCs w:val="15"/>
              </w:rPr>
              <w:t xml:space="preserve">scorecard </w:t>
            </w:r>
            <w:r w:rsidRPr="00147D0A">
              <w:rPr>
                <w:rFonts w:ascii="Arial" w:hAnsi="Arial" w:cs="Arial" w:hint="cs"/>
                <w:sz w:val="15"/>
                <w:szCs w:val="15"/>
              </w:rPr>
              <w:t>factor</w:t>
            </w:r>
            <w:r w:rsidR="00AD0F82" w:rsidRPr="00147D0A">
              <w:rPr>
                <w:rFonts w:ascii="Arial" w:hAnsi="Arial" w:cs="Arial" w:hint="cs"/>
                <w:sz w:val="15"/>
                <w:szCs w:val="15"/>
              </w:rPr>
              <w:t xml:space="preserve">; </w:t>
            </w:r>
          </w:p>
          <w:p w14:paraId="7252D4FF" w14:textId="305122C1" w:rsidR="0025505D" w:rsidRPr="00147D0A" w:rsidRDefault="0025505D" w:rsidP="0025505D">
            <w:pPr>
              <w:spacing w:beforeLines="10" w:before="24" w:afterLines="10" w:after="24"/>
              <w:rPr>
                <w:rFonts w:ascii="Arial" w:hAnsi="Arial" w:cs="Arial"/>
                <w:sz w:val="15"/>
                <w:szCs w:val="15"/>
              </w:rPr>
            </w:pPr>
            <w:r w:rsidRPr="00147D0A">
              <w:rPr>
                <w:rFonts w:ascii="Arial" w:hAnsi="Arial" w:cs="Arial" w:hint="cs"/>
                <w:b/>
                <w:bCs/>
                <w:i/>
                <w:iCs/>
                <w:sz w:val="15"/>
                <w:szCs w:val="15"/>
              </w:rPr>
              <w:t>Pol</w:t>
            </w:r>
            <w:r w:rsidR="00D84620">
              <w:rPr>
                <w:rFonts w:ascii="Cambria" w:hAnsi="Cambria" w:cs="Arial"/>
                <w:b/>
                <w:bCs/>
                <w:i/>
                <w:iCs/>
                <w:sz w:val="15"/>
                <w:szCs w:val="15"/>
              </w:rPr>
              <w:t>i</w:t>
            </w:r>
            <w:r w:rsidRPr="00147D0A">
              <w:rPr>
                <w:rFonts w:ascii="Arial" w:hAnsi="Arial" w:cs="Arial" w:hint="cs"/>
                <w:b/>
                <w:bCs/>
                <w:i/>
                <w:iCs/>
                <w:sz w:val="15"/>
                <w:szCs w:val="15"/>
              </w:rPr>
              <w:t>tical risk</w:t>
            </w:r>
            <w:r w:rsidRPr="00147D0A">
              <w:rPr>
                <w:rFonts w:ascii="Arial" w:hAnsi="Arial" w:cs="Arial" w:hint="cs"/>
                <w:sz w:val="15"/>
                <w:szCs w:val="15"/>
              </w:rPr>
              <w:t xml:space="preserve"> </w:t>
            </w:r>
            <w:r w:rsidR="00AD0F82" w:rsidRPr="00147D0A">
              <w:rPr>
                <w:rFonts w:ascii="Arial" w:hAnsi="Arial" w:cs="Arial" w:hint="cs"/>
                <w:sz w:val="15"/>
                <w:szCs w:val="15"/>
              </w:rPr>
              <w:t xml:space="preserve">scorecard </w:t>
            </w:r>
            <w:r w:rsidRPr="00147D0A">
              <w:rPr>
                <w:rFonts w:ascii="Arial" w:hAnsi="Arial" w:cs="Arial" w:hint="cs"/>
                <w:sz w:val="15"/>
                <w:szCs w:val="15"/>
              </w:rPr>
              <w:t>sub-factor</w:t>
            </w:r>
          </w:p>
        </w:tc>
        <w:tc>
          <w:tcPr>
            <w:tcW w:w="2504" w:type="dxa"/>
            <w:tcBorders>
              <w:top w:val="single" w:sz="4" w:space="0" w:color="auto"/>
              <w:left w:val="nil"/>
              <w:bottom w:val="single" w:sz="4" w:space="0" w:color="auto"/>
              <w:right w:val="nil"/>
            </w:tcBorders>
          </w:tcPr>
          <w:p w14:paraId="23CBB220" w14:textId="4C3CC34B" w:rsidR="003121FD" w:rsidRPr="00147D0A" w:rsidRDefault="0025505D" w:rsidP="0025505D">
            <w:pPr>
              <w:spacing w:beforeLines="10" w:before="24" w:afterLines="10" w:after="24"/>
              <w:rPr>
                <w:rFonts w:ascii="Arial" w:hAnsi="Arial" w:cs="Arial"/>
                <w:sz w:val="15"/>
                <w:szCs w:val="15"/>
              </w:rPr>
            </w:pPr>
            <w:r w:rsidRPr="00147D0A">
              <w:rPr>
                <w:rFonts w:ascii="Arial" w:hAnsi="Arial" w:cs="Arial" w:hint="cs"/>
                <w:b/>
                <w:bCs/>
                <w:i/>
                <w:iCs/>
                <w:sz w:val="15"/>
                <w:szCs w:val="15"/>
              </w:rPr>
              <w:t>Institutional Assessment</w:t>
            </w:r>
            <w:r w:rsidRPr="00147D0A">
              <w:rPr>
                <w:rFonts w:ascii="Arial" w:hAnsi="Arial" w:cs="Arial" w:hint="cs"/>
                <w:sz w:val="15"/>
                <w:szCs w:val="15"/>
              </w:rPr>
              <w:t xml:space="preserve"> </w:t>
            </w:r>
            <w:r w:rsidR="009E0501" w:rsidRPr="00147D0A">
              <w:rPr>
                <w:rFonts w:ascii="Arial" w:hAnsi="Arial" w:cs="Arial" w:hint="cs"/>
                <w:sz w:val="15"/>
                <w:szCs w:val="15"/>
              </w:rPr>
              <w:t xml:space="preserve">factor </w:t>
            </w:r>
            <w:r w:rsidR="00563F8E" w:rsidRPr="00147D0A">
              <w:rPr>
                <w:rFonts w:ascii="Arial" w:hAnsi="Arial" w:cs="Arial" w:hint="cs"/>
                <w:sz w:val="15"/>
                <w:szCs w:val="15"/>
              </w:rPr>
              <w:t xml:space="preserve">in </w:t>
            </w:r>
            <w:r w:rsidR="00563F8E" w:rsidRPr="00147D0A">
              <w:rPr>
                <w:rFonts w:ascii="Arial" w:hAnsi="Arial" w:cs="Arial" w:hint="cs"/>
                <w:b/>
                <w:bCs/>
                <w:sz w:val="15"/>
                <w:szCs w:val="15"/>
              </w:rPr>
              <w:t>Institutional and Economic Profile</w:t>
            </w:r>
          </w:p>
        </w:tc>
        <w:tc>
          <w:tcPr>
            <w:tcW w:w="2505" w:type="dxa"/>
            <w:tcBorders>
              <w:top w:val="single" w:sz="4" w:space="0" w:color="auto"/>
              <w:left w:val="nil"/>
              <w:bottom w:val="single" w:sz="4" w:space="0" w:color="auto"/>
              <w:right w:val="nil"/>
            </w:tcBorders>
          </w:tcPr>
          <w:p w14:paraId="46BE45B7" w14:textId="49402B3C" w:rsidR="003121FD" w:rsidRPr="00147D0A" w:rsidRDefault="0025505D" w:rsidP="0025505D">
            <w:pPr>
              <w:spacing w:beforeLines="10" w:before="24" w:afterLines="10" w:after="24"/>
              <w:rPr>
                <w:rFonts w:ascii="Arial" w:hAnsi="Arial" w:cs="Arial"/>
                <w:sz w:val="15"/>
                <w:szCs w:val="15"/>
              </w:rPr>
            </w:pPr>
            <w:r w:rsidRPr="00147D0A">
              <w:rPr>
                <w:rFonts w:ascii="Arial" w:hAnsi="Arial" w:cs="Arial" w:hint="cs"/>
                <w:i/>
                <w:iCs/>
                <w:sz w:val="15"/>
                <w:szCs w:val="15"/>
              </w:rPr>
              <w:t>Composite Governance Indicator</w:t>
            </w:r>
            <w:r w:rsidR="00563F8E" w:rsidRPr="00147D0A">
              <w:rPr>
                <w:rFonts w:ascii="Arial" w:hAnsi="Arial" w:cs="Arial" w:hint="cs"/>
                <w:sz w:val="15"/>
                <w:szCs w:val="15"/>
              </w:rPr>
              <w:t xml:space="preserve"> in </w:t>
            </w:r>
            <w:r w:rsidR="00563F8E" w:rsidRPr="00147D0A">
              <w:rPr>
                <w:rFonts w:ascii="Arial" w:hAnsi="Arial" w:cs="Arial" w:hint="cs"/>
                <w:b/>
                <w:bCs/>
                <w:sz w:val="15"/>
                <w:szCs w:val="15"/>
              </w:rPr>
              <w:t>Structural Features</w:t>
            </w:r>
            <w:r w:rsidR="00563F8E" w:rsidRPr="00147D0A">
              <w:rPr>
                <w:rFonts w:ascii="Arial" w:hAnsi="Arial" w:cs="Arial" w:hint="cs"/>
                <w:sz w:val="15"/>
                <w:szCs w:val="15"/>
              </w:rPr>
              <w:t xml:space="preserve"> factor</w:t>
            </w:r>
            <w:r w:rsidR="009E0501" w:rsidRPr="00147D0A">
              <w:rPr>
                <w:rFonts w:ascii="Arial" w:hAnsi="Arial" w:cs="Arial" w:hint="cs"/>
                <w:sz w:val="15"/>
                <w:szCs w:val="15"/>
              </w:rPr>
              <w:t xml:space="preserve"> of </w:t>
            </w:r>
            <w:r w:rsidR="009E0501" w:rsidRPr="00147D0A">
              <w:rPr>
                <w:rFonts w:ascii="Arial" w:hAnsi="Arial" w:cs="Arial" w:hint="cs"/>
                <w:b/>
                <w:bCs/>
                <w:sz w:val="15"/>
                <w:szCs w:val="15"/>
              </w:rPr>
              <w:t>Sovereign Rating Model</w:t>
            </w:r>
          </w:p>
        </w:tc>
      </w:tr>
      <w:tr w:rsidR="001003A1" w:rsidRPr="00147D0A" w14:paraId="5280525C" w14:textId="77777777" w:rsidTr="001003A1">
        <w:trPr>
          <w:trHeight w:val="227"/>
        </w:trPr>
        <w:tc>
          <w:tcPr>
            <w:tcW w:w="1560" w:type="dxa"/>
            <w:tcBorders>
              <w:top w:val="single" w:sz="4" w:space="0" w:color="auto"/>
              <w:left w:val="nil"/>
              <w:bottom w:val="single" w:sz="4" w:space="0" w:color="auto"/>
              <w:right w:val="nil"/>
            </w:tcBorders>
            <w:shd w:val="clear" w:color="auto" w:fill="F2F2F2" w:themeFill="background1" w:themeFillShade="F2"/>
            <w:vAlign w:val="center"/>
          </w:tcPr>
          <w:p w14:paraId="74F7997D" w14:textId="34C1DA3C" w:rsidR="001003A1" w:rsidRPr="00147D0A" w:rsidRDefault="007B1AE9" w:rsidP="001003A1">
            <w:pPr>
              <w:rPr>
                <w:rFonts w:ascii="Arial" w:hAnsi="Arial" w:cs="Arial"/>
                <w:sz w:val="17"/>
                <w:szCs w:val="17"/>
              </w:rPr>
            </w:pPr>
            <w:r w:rsidRPr="00147D0A">
              <w:rPr>
                <w:rFonts w:ascii="Arial" w:hAnsi="Arial" w:cs="Arial" w:hint="cs"/>
                <w:sz w:val="17"/>
                <w:szCs w:val="17"/>
              </w:rPr>
              <w:t xml:space="preserve">Direct </w:t>
            </w:r>
            <w:r w:rsidR="001003A1" w:rsidRPr="00147D0A">
              <w:rPr>
                <w:rFonts w:ascii="Arial" w:hAnsi="Arial" w:cs="Arial" w:hint="cs"/>
                <w:sz w:val="17"/>
                <w:szCs w:val="17"/>
              </w:rPr>
              <w:t>Weighting</w:t>
            </w:r>
          </w:p>
        </w:tc>
        <w:tc>
          <w:tcPr>
            <w:tcW w:w="2362" w:type="dxa"/>
            <w:tcBorders>
              <w:top w:val="single" w:sz="4" w:space="0" w:color="auto"/>
              <w:left w:val="nil"/>
              <w:bottom w:val="single" w:sz="4" w:space="0" w:color="auto"/>
              <w:right w:val="nil"/>
            </w:tcBorders>
          </w:tcPr>
          <w:p w14:paraId="7E0CF0DE" w14:textId="77777777" w:rsidR="001003A1" w:rsidRPr="00147D0A" w:rsidRDefault="001003A1" w:rsidP="001003A1">
            <w:pPr>
              <w:spacing w:beforeLines="10" w:before="24" w:afterLines="10" w:after="24"/>
              <w:rPr>
                <w:rFonts w:ascii="Arial" w:hAnsi="Arial" w:cs="Arial"/>
                <w:i/>
                <w:iCs/>
                <w:sz w:val="15"/>
                <w:szCs w:val="15"/>
              </w:rPr>
            </w:pPr>
            <w:r w:rsidRPr="00147D0A">
              <w:rPr>
                <w:rFonts w:ascii="Arial" w:hAnsi="Arial" w:cs="Arial" w:hint="cs"/>
                <w:i/>
                <w:iCs/>
                <w:sz w:val="15"/>
                <w:szCs w:val="15"/>
              </w:rPr>
              <w:t>~20-30%</w:t>
            </w:r>
          </w:p>
          <w:p w14:paraId="0F51E92C" w14:textId="518160EB" w:rsidR="001003A1" w:rsidRPr="00147D0A" w:rsidRDefault="001003A1" w:rsidP="001003A1">
            <w:pPr>
              <w:spacing w:beforeLines="10" w:before="24" w:afterLines="10" w:after="24"/>
              <w:rPr>
                <w:rFonts w:ascii="Arial" w:hAnsi="Arial" w:cs="Arial"/>
                <w:sz w:val="15"/>
                <w:szCs w:val="15"/>
              </w:rPr>
            </w:pPr>
            <w:r w:rsidRPr="00147D0A">
              <w:rPr>
                <w:rFonts w:ascii="Arial" w:hAnsi="Arial" w:cs="Arial" w:hint="cs"/>
                <w:i/>
                <w:iCs/>
                <w:sz w:val="15"/>
                <w:szCs w:val="15"/>
              </w:rPr>
              <w:t>Varies due to dynamic weights</w:t>
            </w:r>
          </w:p>
        </w:tc>
        <w:tc>
          <w:tcPr>
            <w:tcW w:w="2504" w:type="dxa"/>
            <w:tcBorders>
              <w:top w:val="single" w:sz="4" w:space="0" w:color="auto"/>
              <w:left w:val="nil"/>
              <w:bottom w:val="single" w:sz="4" w:space="0" w:color="auto"/>
              <w:right w:val="nil"/>
            </w:tcBorders>
          </w:tcPr>
          <w:p w14:paraId="76908D14" w14:textId="77777777" w:rsidR="001003A1" w:rsidRPr="00147D0A" w:rsidRDefault="001003A1" w:rsidP="001003A1">
            <w:pPr>
              <w:spacing w:beforeLines="10" w:before="24" w:afterLines="10" w:after="24"/>
              <w:rPr>
                <w:rFonts w:ascii="Arial" w:hAnsi="Arial" w:cs="Arial"/>
                <w:i/>
                <w:iCs/>
                <w:sz w:val="15"/>
                <w:szCs w:val="15"/>
              </w:rPr>
            </w:pPr>
            <w:r w:rsidRPr="00147D0A">
              <w:rPr>
                <w:rFonts w:ascii="Arial" w:hAnsi="Arial" w:cs="Arial" w:hint="cs"/>
                <w:i/>
                <w:iCs/>
                <w:sz w:val="15"/>
                <w:szCs w:val="15"/>
              </w:rPr>
              <w:t>~25%</w:t>
            </w:r>
          </w:p>
          <w:p w14:paraId="26D9A20E" w14:textId="22812B5C" w:rsidR="001003A1" w:rsidRPr="00147D0A" w:rsidRDefault="001003A1" w:rsidP="001003A1">
            <w:pPr>
              <w:spacing w:beforeLines="10" w:before="24" w:afterLines="10" w:after="24"/>
              <w:rPr>
                <w:rFonts w:ascii="Arial" w:hAnsi="Arial" w:cs="Arial"/>
                <w:sz w:val="15"/>
                <w:szCs w:val="15"/>
              </w:rPr>
            </w:pPr>
            <w:r w:rsidRPr="00147D0A">
              <w:rPr>
                <w:rFonts w:ascii="Arial" w:hAnsi="Arial" w:cs="Arial" w:hint="cs"/>
                <w:i/>
                <w:iCs/>
                <w:sz w:val="15"/>
                <w:szCs w:val="15"/>
              </w:rPr>
              <w:t>Varies due to risk matrix</w:t>
            </w:r>
          </w:p>
        </w:tc>
        <w:tc>
          <w:tcPr>
            <w:tcW w:w="2505" w:type="dxa"/>
            <w:tcBorders>
              <w:top w:val="single" w:sz="4" w:space="0" w:color="auto"/>
              <w:left w:val="nil"/>
              <w:bottom w:val="single" w:sz="4" w:space="0" w:color="auto"/>
              <w:right w:val="nil"/>
            </w:tcBorders>
          </w:tcPr>
          <w:p w14:paraId="6B601839" w14:textId="77777777" w:rsidR="001003A1" w:rsidRPr="00147D0A" w:rsidRDefault="001003A1" w:rsidP="001003A1">
            <w:pPr>
              <w:spacing w:beforeLines="10" w:before="24" w:afterLines="10" w:after="24"/>
              <w:rPr>
                <w:rFonts w:ascii="Arial" w:hAnsi="Arial" w:cs="Arial"/>
                <w:i/>
                <w:iCs/>
                <w:sz w:val="15"/>
                <w:szCs w:val="15"/>
              </w:rPr>
            </w:pPr>
            <w:r w:rsidRPr="00147D0A">
              <w:rPr>
                <w:rFonts w:ascii="Arial" w:hAnsi="Arial" w:cs="Arial" w:hint="cs"/>
                <w:i/>
                <w:iCs/>
                <w:sz w:val="15"/>
                <w:szCs w:val="15"/>
              </w:rPr>
              <w:t>~22%</w:t>
            </w:r>
          </w:p>
          <w:p w14:paraId="32C5349E" w14:textId="53985E1C" w:rsidR="001003A1" w:rsidRPr="00147D0A" w:rsidRDefault="001003A1" w:rsidP="001003A1">
            <w:pPr>
              <w:spacing w:beforeLines="10" w:before="24" w:afterLines="10" w:after="24"/>
              <w:rPr>
                <w:rFonts w:ascii="Arial" w:hAnsi="Arial" w:cs="Arial"/>
                <w:sz w:val="15"/>
                <w:szCs w:val="15"/>
              </w:rPr>
            </w:pPr>
            <w:r w:rsidRPr="00147D0A">
              <w:rPr>
                <w:rFonts w:ascii="Arial" w:hAnsi="Arial" w:cs="Arial" w:hint="cs"/>
                <w:i/>
                <w:iCs/>
                <w:sz w:val="15"/>
                <w:szCs w:val="15"/>
              </w:rPr>
              <w:t>Varies due to Qualitative Overlay</w:t>
            </w:r>
            <w:r w:rsidR="00406118" w:rsidRPr="00147D0A">
              <w:rPr>
                <w:rFonts w:ascii="Arial" w:hAnsi="Arial" w:cs="Arial" w:hint="cs"/>
                <w:i/>
                <w:iCs/>
                <w:sz w:val="15"/>
                <w:szCs w:val="15"/>
              </w:rPr>
              <w:t xml:space="preserve"> </w:t>
            </w:r>
            <w:r w:rsidRPr="00147D0A">
              <w:rPr>
                <w:rFonts w:ascii="Arial" w:hAnsi="Arial" w:cs="Arial" w:hint="cs"/>
                <w:i/>
                <w:iCs/>
                <w:sz w:val="15"/>
                <w:szCs w:val="15"/>
              </w:rPr>
              <w:t xml:space="preserve"> </w:t>
            </w:r>
          </w:p>
        </w:tc>
      </w:tr>
      <w:tr w:rsidR="003121FD" w:rsidRPr="00147D0A" w14:paraId="0D239C67" w14:textId="77777777" w:rsidTr="001003A1">
        <w:trPr>
          <w:trHeight w:val="490"/>
        </w:trPr>
        <w:tc>
          <w:tcPr>
            <w:tcW w:w="1560" w:type="dxa"/>
            <w:tcBorders>
              <w:top w:val="single" w:sz="4" w:space="0" w:color="auto"/>
              <w:left w:val="nil"/>
              <w:bottom w:val="single" w:sz="4" w:space="0" w:color="auto"/>
              <w:right w:val="nil"/>
            </w:tcBorders>
            <w:shd w:val="clear" w:color="auto" w:fill="F2F2F2" w:themeFill="background1" w:themeFillShade="F2"/>
            <w:vAlign w:val="center"/>
          </w:tcPr>
          <w:p w14:paraId="1FE47FC5" w14:textId="3AAAB278" w:rsidR="003121FD" w:rsidRPr="00147D0A" w:rsidRDefault="00822959" w:rsidP="001C5C2C">
            <w:pPr>
              <w:rPr>
                <w:rFonts w:ascii="Arial" w:hAnsi="Arial" w:cs="Arial"/>
                <w:sz w:val="17"/>
                <w:szCs w:val="17"/>
              </w:rPr>
            </w:pPr>
            <w:r w:rsidRPr="00147D0A">
              <w:rPr>
                <w:rFonts w:ascii="Arial" w:hAnsi="Arial" w:cs="Arial" w:hint="cs"/>
                <w:sz w:val="17"/>
                <w:szCs w:val="17"/>
              </w:rPr>
              <w:t>S</w:t>
            </w:r>
            <w:r w:rsidR="003121FD" w:rsidRPr="00147D0A">
              <w:rPr>
                <w:rFonts w:ascii="Arial" w:hAnsi="Arial" w:cs="Arial" w:hint="cs"/>
                <w:sz w:val="17"/>
                <w:szCs w:val="17"/>
              </w:rPr>
              <w:t>ub-components</w:t>
            </w:r>
          </w:p>
        </w:tc>
        <w:tc>
          <w:tcPr>
            <w:tcW w:w="2362" w:type="dxa"/>
            <w:tcBorders>
              <w:top w:val="single" w:sz="4" w:space="0" w:color="auto"/>
              <w:left w:val="nil"/>
              <w:bottom w:val="single" w:sz="4" w:space="0" w:color="auto"/>
              <w:right w:val="nil"/>
            </w:tcBorders>
          </w:tcPr>
          <w:p w14:paraId="7207AB8E" w14:textId="58DCF798" w:rsidR="0025505D" w:rsidRPr="00147D0A" w:rsidRDefault="00822959" w:rsidP="0025505D">
            <w:pPr>
              <w:rPr>
                <w:rFonts w:ascii="Arial" w:hAnsi="Arial" w:cs="Arial"/>
                <w:sz w:val="15"/>
                <w:szCs w:val="15"/>
              </w:rPr>
            </w:pPr>
            <w:r w:rsidRPr="00147D0A">
              <w:rPr>
                <w:rFonts w:ascii="Arial" w:hAnsi="Arial" w:cs="Arial" w:hint="cs"/>
                <w:sz w:val="15"/>
                <w:szCs w:val="15"/>
              </w:rPr>
              <w:t xml:space="preserve">- </w:t>
            </w:r>
            <w:r w:rsidR="0025505D" w:rsidRPr="00147D0A">
              <w:rPr>
                <w:rFonts w:ascii="Arial" w:hAnsi="Arial" w:cs="Arial" w:hint="cs"/>
                <w:sz w:val="15"/>
                <w:szCs w:val="15"/>
              </w:rPr>
              <w:t>Legislative &amp; Executive Institutions (20%)</w:t>
            </w:r>
          </w:p>
          <w:p w14:paraId="2B4D570E" w14:textId="54A95075" w:rsidR="0025505D" w:rsidRPr="00147D0A" w:rsidRDefault="00822959" w:rsidP="0025505D">
            <w:pPr>
              <w:rPr>
                <w:rFonts w:ascii="Arial" w:hAnsi="Arial" w:cs="Arial"/>
                <w:sz w:val="15"/>
                <w:szCs w:val="15"/>
              </w:rPr>
            </w:pPr>
            <w:r w:rsidRPr="00147D0A">
              <w:rPr>
                <w:rFonts w:ascii="Arial" w:hAnsi="Arial" w:cs="Arial" w:hint="cs"/>
                <w:sz w:val="15"/>
                <w:szCs w:val="15"/>
              </w:rPr>
              <w:t xml:space="preserve">- </w:t>
            </w:r>
            <w:r w:rsidR="0025505D" w:rsidRPr="00147D0A">
              <w:rPr>
                <w:rFonts w:ascii="Arial" w:hAnsi="Arial" w:cs="Arial" w:hint="cs"/>
                <w:sz w:val="15"/>
                <w:szCs w:val="15"/>
              </w:rPr>
              <w:t>Civil Society &amp; Judiciary Strength (20%)</w:t>
            </w:r>
          </w:p>
          <w:p w14:paraId="5111804A" w14:textId="21590403" w:rsidR="0025505D" w:rsidRPr="00147D0A" w:rsidRDefault="00822959" w:rsidP="0025505D">
            <w:pPr>
              <w:rPr>
                <w:rFonts w:ascii="Arial" w:hAnsi="Arial" w:cs="Arial"/>
                <w:sz w:val="15"/>
                <w:szCs w:val="15"/>
              </w:rPr>
            </w:pPr>
            <w:r w:rsidRPr="00147D0A">
              <w:rPr>
                <w:rFonts w:ascii="Arial" w:hAnsi="Arial" w:cs="Arial" w:hint="cs"/>
                <w:sz w:val="15"/>
                <w:szCs w:val="15"/>
              </w:rPr>
              <w:t xml:space="preserve">- </w:t>
            </w:r>
            <w:r w:rsidR="0025505D" w:rsidRPr="00147D0A">
              <w:rPr>
                <w:rFonts w:ascii="Arial" w:hAnsi="Arial" w:cs="Arial" w:hint="cs"/>
                <w:sz w:val="15"/>
                <w:szCs w:val="15"/>
              </w:rPr>
              <w:t>Fiscal Policy Effectiveness (30%)</w:t>
            </w:r>
          </w:p>
          <w:p w14:paraId="2773664F" w14:textId="4E08B286" w:rsidR="0025505D" w:rsidRPr="00147D0A" w:rsidRDefault="00822959" w:rsidP="0025505D">
            <w:pPr>
              <w:rPr>
                <w:rFonts w:ascii="Arial" w:hAnsi="Arial" w:cs="Arial"/>
                <w:sz w:val="15"/>
                <w:szCs w:val="15"/>
              </w:rPr>
            </w:pPr>
            <w:r w:rsidRPr="00147D0A">
              <w:rPr>
                <w:rFonts w:ascii="Arial" w:hAnsi="Arial" w:cs="Arial" w:hint="cs"/>
                <w:sz w:val="15"/>
                <w:szCs w:val="15"/>
              </w:rPr>
              <w:t xml:space="preserve">- </w:t>
            </w:r>
            <w:r w:rsidR="0025505D" w:rsidRPr="00147D0A">
              <w:rPr>
                <w:rFonts w:ascii="Arial" w:hAnsi="Arial" w:cs="Arial" w:hint="cs"/>
                <w:sz w:val="15"/>
                <w:szCs w:val="15"/>
              </w:rPr>
              <w:t>Monetary Policy Effectiveness (30%)</w:t>
            </w:r>
          </w:p>
          <w:p w14:paraId="08D7438B" w14:textId="62E46E04" w:rsidR="003121FD" w:rsidRPr="00147D0A" w:rsidRDefault="00822959" w:rsidP="00822959">
            <w:pPr>
              <w:spacing w:line="276" w:lineRule="auto"/>
              <w:rPr>
                <w:rFonts w:ascii="Arial" w:hAnsi="Arial" w:cs="Arial"/>
                <w:i/>
                <w:iCs/>
                <w:sz w:val="15"/>
                <w:szCs w:val="15"/>
              </w:rPr>
            </w:pPr>
            <w:r w:rsidRPr="00147D0A">
              <w:rPr>
                <w:rFonts w:ascii="Arial" w:hAnsi="Arial" w:cs="Arial" w:hint="cs"/>
                <w:sz w:val="15"/>
                <w:szCs w:val="15"/>
              </w:rPr>
              <w:t xml:space="preserve">- </w:t>
            </w:r>
            <w:r w:rsidR="0025505D" w:rsidRPr="00147D0A">
              <w:rPr>
                <w:rFonts w:ascii="Arial" w:hAnsi="Arial" w:cs="Arial" w:hint="cs"/>
                <w:sz w:val="15"/>
                <w:szCs w:val="15"/>
              </w:rPr>
              <w:t>Political Risk within Event Risk assessment</w:t>
            </w:r>
          </w:p>
        </w:tc>
        <w:tc>
          <w:tcPr>
            <w:tcW w:w="2504" w:type="dxa"/>
            <w:tcBorders>
              <w:top w:val="single" w:sz="4" w:space="0" w:color="auto"/>
              <w:left w:val="nil"/>
              <w:bottom w:val="single" w:sz="4" w:space="0" w:color="auto"/>
              <w:right w:val="nil"/>
            </w:tcBorders>
          </w:tcPr>
          <w:p w14:paraId="47A05DD5" w14:textId="1C53E721" w:rsidR="0025505D" w:rsidRPr="00147D0A" w:rsidRDefault="007F7EA2" w:rsidP="0025505D">
            <w:pPr>
              <w:rPr>
                <w:rFonts w:ascii="Arial" w:hAnsi="Arial" w:cs="Arial"/>
                <w:sz w:val="15"/>
                <w:szCs w:val="15"/>
              </w:rPr>
            </w:pPr>
            <w:r w:rsidRPr="00147D0A">
              <w:rPr>
                <w:rFonts w:ascii="Arial" w:hAnsi="Arial" w:cs="Arial" w:hint="cs"/>
                <w:sz w:val="15"/>
                <w:szCs w:val="15"/>
              </w:rPr>
              <w:t xml:space="preserve">- </w:t>
            </w:r>
            <w:r w:rsidR="0025505D" w:rsidRPr="00147D0A">
              <w:rPr>
                <w:rFonts w:ascii="Arial" w:hAnsi="Arial" w:cs="Arial" w:hint="cs"/>
                <w:sz w:val="15"/>
                <w:szCs w:val="15"/>
              </w:rPr>
              <w:t>Policy effectiveness and predictability</w:t>
            </w:r>
          </w:p>
          <w:p w14:paraId="6E3C9170" w14:textId="1A3CB6B4" w:rsidR="0025505D" w:rsidRPr="00147D0A" w:rsidRDefault="007F7EA2" w:rsidP="0025505D">
            <w:pPr>
              <w:rPr>
                <w:rFonts w:ascii="Arial" w:hAnsi="Arial" w:cs="Arial"/>
                <w:sz w:val="15"/>
                <w:szCs w:val="15"/>
              </w:rPr>
            </w:pPr>
            <w:r w:rsidRPr="00147D0A">
              <w:rPr>
                <w:rFonts w:ascii="Arial" w:hAnsi="Arial" w:cs="Arial" w:hint="cs"/>
                <w:sz w:val="15"/>
                <w:szCs w:val="15"/>
              </w:rPr>
              <w:t xml:space="preserve">- </w:t>
            </w:r>
            <w:r w:rsidR="0025505D" w:rsidRPr="00147D0A">
              <w:rPr>
                <w:rFonts w:ascii="Arial" w:hAnsi="Arial" w:cs="Arial" w:hint="cs"/>
                <w:sz w:val="15"/>
                <w:szCs w:val="15"/>
              </w:rPr>
              <w:t>Transparency and accountability</w:t>
            </w:r>
          </w:p>
          <w:p w14:paraId="24A46675" w14:textId="138A086B" w:rsidR="0025505D" w:rsidRPr="00147D0A" w:rsidRDefault="007F7EA2" w:rsidP="0025505D">
            <w:pPr>
              <w:rPr>
                <w:rFonts w:ascii="Arial" w:hAnsi="Arial" w:cs="Arial"/>
                <w:sz w:val="15"/>
                <w:szCs w:val="15"/>
              </w:rPr>
            </w:pPr>
            <w:r w:rsidRPr="00147D0A">
              <w:rPr>
                <w:rFonts w:ascii="Arial" w:hAnsi="Arial" w:cs="Arial" w:hint="cs"/>
                <w:sz w:val="15"/>
                <w:szCs w:val="15"/>
              </w:rPr>
              <w:t xml:space="preserve">- </w:t>
            </w:r>
            <w:r w:rsidR="0025505D" w:rsidRPr="00147D0A">
              <w:rPr>
                <w:rFonts w:ascii="Arial" w:hAnsi="Arial" w:cs="Arial" w:hint="cs"/>
                <w:sz w:val="15"/>
                <w:szCs w:val="15"/>
              </w:rPr>
              <w:t>Debt payment culture</w:t>
            </w:r>
          </w:p>
          <w:p w14:paraId="51FB5837" w14:textId="6E702AE0" w:rsidR="0025505D" w:rsidRPr="00147D0A" w:rsidRDefault="007F7EA2" w:rsidP="0025505D">
            <w:pPr>
              <w:rPr>
                <w:rFonts w:ascii="Arial" w:hAnsi="Arial" w:cs="Arial"/>
                <w:sz w:val="15"/>
                <w:szCs w:val="15"/>
              </w:rPr>
            </w:pPr>
            <w:r w:rsidRPr="00147D0A">
              <w:rPr>
                <w:rFonts w:ascii="Arial" w:hAnsi="Arial" w:cs="Arial" w:hint="cs"/>
                <w:sz w:val="15"/>
                <w:szCs w:val="15"/>
              </w:rPr>
              <w:t xml:space="preserve">- </w:t>
            </w:r>
            <w:r w:rsidR="0025505D" w:rsidRPr="00147D0A">
              <w:rPr>
                <w:rFonts w:ascii="Arial" w:hAnsi="Arial" w:cs="Arial" w:hint="cs"/>
                <w:sz w:val="15"/>
                <w:szCs w:val="15"/>
              </w:rPr>
              <w:t>Security risks assessment</w:t>
            </w:r>
          </w:p>
          <w:p w14:paraId="7E6E471F" w14:textId="77777777" w:rsidR="00822959" w:rsidRPr="00147D0A" w:rsidRDefault="00822959" w:rsidP="0025505D">
            <w:pPr>
              <w:rPr>
                <w:rFonts w:ascii="Arial" w:hAnsi="Arial" w:cs="Arial"/>
                <w:i/>
                <w:iCs/>
                <w:sz w:val="15"/>
                <w:szCs w:val="15"/>
              </w:rPr>
            </w:pPr>
          </w:p>
          <w:p w14:paraId="32741B49" w14:textId="6B38D5C8" w:rsidR="0025505D" w:rsidRPr="00147D0A" w:rsidRDefault="0025505D" w:rsidP="0025505D">
            <w:pPr>
              <w:rPr>
                <w:rFonts w:ascii="Arial" w:hAnsi="Arial" w:cs="Arial"/>
                <w:i/>
                <w:iCs/>
                <w:sz w:val="15"/>
                <w:szCs w:val="15"/>
              </w:rPr>
            </w:pPr>
            <w:r w:rsidRPr="00147D0A">
              <w:rPr>
                <w:rFonts w:ascii="Arial" w:hAnsi="Arial" w:cs="Arial" w:hint="cs"/>
                <w:i/>
                <w:iCs/>
                <w:sz w:val="15"/>
                <w:szCs w:val="15"/>
              </w:rPr>
              <w:t>Specific weights not publicly disclosed</w:t>
            </w:r>
          </w:p>
          <w:p w14:paraId="4ABC89F0" w14:textId="1643F34D" w:rsidR="003121FD" w:rsidRPr="00147D0A" w:rsidRDefault="003121FD" w:rsidP="003121FD">
            <w:pPr>
              <w:spacing w:beforeLines="10" w:before="24" w:afterLines="10" w:after="24"/>
              <w:rPr>
                <w:rFonts w:ascii="Arial" w:hAnsi="Arial" w:cs="Arial"/>
                <w:i/>
                <w:iCs/>
                <w:sz w:val="15"/>
                <w:szCs w:val="15"/>
              </w:rPr>
            </w:pPr>
          </w:p>
        </w:tc>
        <w:tc>
          <w:tcPr>
            <w:tcW w:w="2505" w:type="dxa"/>
            <w:tcBorders>
              <w:top w:val="single" w:sz="4" w:space="0" w:color="auto"/>
              <w:left w:val="nil"/>
              <w:bottom w:val="single" w:sz="4" w:space="0" w:color="auto"/>
              <w:right w:val="nil"/>
            </w:tcBorders>
          </w:tcPr>
          <w:p w14:paraId="0EA06B50" w14:textId="06443D53" w:rsidR="0025505D" w:rsidRPr="00147D0A" w:rsidRDefault="0025505D" w:rsidP="0025505D">
            <w:pPr>
              <w:rPr>
                <w:rFonts w:ascii="Arial" w:hAnsi="Arial" w:cs="Arial"/>
                <w:sz w:val="15"/>
                <w:szCs w:val="15"/>
              </w:rPr>
            </w:pPr>
            <w:r w:rsidRPr="00147D0A">
              <w:rPr>
                <w:rFonts w:ascii="Arial" w:hAnsi="Arial" w:cs="Arial" w:hint="cs"/>
                <w:sz w:val="15"/>
                <w:szCs w:val="15"/>
              </w:rPr>
              <w:t>Single composite score incorporating:</w:t>
            </w:r>
          </w:p>
          <w:p w14:paraId="5C5D94D5" w14:textId="53A84CC2" w:rsidR="003121FD" w:rsidRPr="00147D0A" w:rsidRDefault="00822959" w:rsidP="0025505D">
            <w:pPr>
              <w:rPr>
                <w:rFonts w:ascii="Arial" w:hAnsi="Arial" w:cs="Arial"/>
                <w:i/>
                <w:iCs/>
                <w:sz w:val="15"/>
                <w:szCs w:val="15"/>
              </w:rPr>
            </w:pPr>
            <w:r w:rsidRPr="00147D0A">
              <w:rPr>
                <w:rFonts w:ascii="Arial" w:hAnsi="Arial" w:cs="Arial" w:hint="cs"/>
                <w:sz w:val="15"/>
                <w:szCs w:val="15"/>
              </w:rPr>
              <w:t xml:space="preserve">- </w:t>
            </w:r>
            <w:r w:rsidR="0025505D" w:rsidRPr="00147D0A">
              <w:rPr>
                <w:rFonts w:ascii="Arial" w:hAnsi="Arial" w:cs="Arial" w:hint="cs"/>
                <w:sz w:val="15"/>
                <w:szCs w:val="15"/>
              </w:rPr>
              <w:t>Governance quality</w:t>
            </w:r>
            <w:r w:rsidR="0025505D" w:rsidRPr="00147D0A">
              <w:rPr>
                <w:rFonts w:ascii="Arial" w:hAnsi="Arial" w:cs="Arial" w:hint="cs"/>
                <w:sz w:val="15"/>
                <w:szCs w:val="15"/>
              </w:rPr>
              <w:br/>
            </w:r>
            <w:r w:rsidRPr="00147D0A">
              <w:rPr>
                <w:rFonts w:ascii="Arial" w:hAnsi="Arial" w:cs="Arial" w:hint="cs"/>
                <w:sz w:val="15"/>
                <w:szCs w:val="15"/>
              </w:rPr>
              <w:t xml:space="preserve">- </w:t>
            </w:r>
            <w:r w:rsidR="0025505D" w:rsidRPr="00147D0A">
              <w:rPr>
                <w:rFonts w:ascii="Arial" w:hAnsi="Arial" w:cs="Arial" w:hint="cs"/>
                <w:sz w:val="15"/>
                <w:szCs w:val="15"/>
              </w:rPr>
              <w:t>Rule of law</w:t>
            </w:r>
            <w:r w:rsidR="0025505D" w:rsidRPr="00147D0A">
              <w:rPr>
                <w:rFonts w:ascii="Arial" w:hAnsi="Arial" w:cs="Arial" w:hint="cs"/>
                <w:sz w:val="15"/>
                <w:szCs w:val="15"/>
              </w:rPr>
              <w:br/>
            </w:r>
            <w:r w:rsidRPr="00147D0A">
              <w:rPr>
                <w:rFonts w:ascii="Arial" w:hAnsi="Arial" w:cs="Arial" w:hint="cs"/>
                <w:sz w:val="15"/>
                <w:szCs w:val="15"/>
              </w:rPr>
              <w:t xml:space="preserve">- </w:t>
            </w:r>
            <w:r w:rsidR="0025505D" w:rsidRPr="00147D0A">
              <w:rPr>
                <w:rFonts w:ascii="Arial" w:hAnsi="Arial" w:cs="Arial" w:hint="cs"/>
                <w:sz w:val="15"/>
                <w:szCs w:val="15"/>
              </w:rPr>
              <w:t>Political stability</w:t>
            </w:r>
            <w:r w:rsidR="0025505D" w:rsidRPr="00147D0A">
              <w:rPr>
                <w:rFonts w:ascii="Arial" w:hAnsi="Arial" w:cs="Arial" w:hint="cs"/>
                <w:sz w:val="15"/>
                <w:szCs w:val="15"/>
              </w:rPr>
              <w:br/>
            </w:r>
            <w:r w:rsidRPr="00147D0A">
              <w:rPr>
                <w:rFonts w:ascii="Arial" w:hAnsi="Arial" w:cs="Arial" w:hint="cs"/>
                <w:sz w:val="15"/>
                <w:szCs w:val="15"/>
              </w:rPr>
              <w:t xml:space="preserve">- </w:t>
            </w:r>
            <w:r w:rsidR="0025505D" w:rsidRPr="00147D0A">
              <w:rPr>
                <w:rFonts w:ascii="Arial" w:hAnsi="Arial" w:cs="Arial" w:hint="cs"/>
                <w:sz w:val="15"/>
                <w:szCs w:val="15"/>
              </w:rPr>
              <w:t>Corruption control</w:t>
            </w:r>
          </w:p>
        </w:tc>
      </w:tr>
      <w:tr w:rsidR="00822959" w:rsidRPr="00147D0A" w14:paraId="5B3ECFEA" w14:textId="77777777" w:rsidTr="001003A1">
        <w:trPr>
          <w:trHeight w:val="490"/>
        </w:trPr>
        <w:tc>
          <w:tcPr>
            <w:tcW w:w="1560" w:type="dxa"/>
            <w:tcBorders>
              <w:top w:val="single" w:sz="4" w:space="0" w:color="auto"/>
              <w:left w:val="nil"/>
              <w:bottom w:val="single" w:sz="4" w:space="0" w:color="auto"/>
              <w:right w:val="nil"/>
            </w:tcBorders>
            <w:shd w:val="clear" w:color="auto" w:fill="F2F2F2" w:themeFill="background1" w:themeFillShade="F2"/>
            <w:vAlign w:val="center"/>
          </w:tcPr>
          <w:p w14:paraId="2A33D9E9" w14:textId="31E788B3" w:rsidR="00822959" w:rsidRPr="00147D0A" w:rsidRDefault="00822959" w:rsidP="001C5C2C">
            <w:pPr>
              <w:rPr>
                <w:rFonts w:ascii="Arial" w:hAnsi="Arial" w:cs="Arial"/>
                <w:sz w:val="17"/>
                <w:szCs w:val="17"/>
              </w:rPr>
            </w:pPr>
            <w:r w:rsidRPr="00147D0A">
              <w:rPr>
                <w:rFonts w:ascii="Arial" w:hAnsi="Arial" w:cs="Arial" w:hint="cs"/>
                <w:sz w:val="17"/>
                <w:szCs w:val="17"/>
              </w:rPr>
              <w:t xml:space="preserve">External data </w:t>
            </w:r>
            <w:r w:rsidR="001C5C2C" w:rsidRPr="00147D0A">
              <w:rPr>
                <w:rFonts w:ascii="Arial" w:hAnsi="Arial" w:cs="Arial" w:hint="cs"/>
                <w:sz w:val="17"/>
                <w:szCs w:val="17"/>
              </w:rPr>
              <w:t>sources</w:t>
            </w:r>
          </w:p>
        </w:tc>
        <w:tc>
          <w:tcPr>
            <w:tcW w:w="2362" w:type="dxa"/>
            <w:tcBorders>
              <w:top w:val="single" w:sz="4" w:space="0" w:color="auto"/>
              <w:left w:val="nil"/>
              <w:bottom w:val="single" w:sz="4" w:space="0" w:color="auto"/>
              <w:right w:val="nil"/>
            </w:tcBorders>
          </w:tcPr>
          <w:p w14:paraId="3EAE28F5" w14:textId="577E3C68" w:rsidR="00822959" w:rsidRPr="00147D0A" w:rsidRDefault="00822959" w:rsidP="00822959">
            <w:pPr>
              <w:spacing w:beforeLines="10" w:before="24" w:afterLines="10" w:after="24"/>
              <w:rPr>
                <w:rFonts w:ascii="Arial" w:hAnsi="Arial" w:cs="Arial"/>
                <w:sz w:val="15"/>
                <w:szCs w:val="15"/>
              </w:rPr>
            </w:pPr>
            <w:r w:rsidRPr="00147D0A">
              <w:rPr>
                <w:rFonts w:ascii="Arial" w:hAnsi="Arial" w:cs="Arial" w:hint="cs"/>
                <w:sz w:val="15"/>
                <w:szCs w:val="15"/>
              </w:rPr>
              <w:t>- World Bank Worldwide Governance Indicators (WGI)</w:t>
            </w:r>
            <w:r w:rsidR="007F7EA2" w:rsidRPr="00147D0A">
              <w:rPr>
                <w:rFonts w:ascii="Arial" w:hAnsi="Arial" w:cs="Arial" w:hint="cs"/>
                <w:sz w:val="15"/>
                <w:szCs w:val="15"/>
              </w:rPr>
              <w:t xml:space="preserve"> and Country Policy &amp; Institutional Assessments</w:t>
            </w:r>
          </w:p>
          <w:p w14:paraId="3A661CAA" w14:textId="77777777" w:rsidR="00822959" w:rsidRPr="00147D0A" w:rsidRDefault="00822959" w:rsidP="00822959">
            <w:pPr>
              <w:spacing w:beforeLines="10" w:before="24" w:afterLines="10" w:after="24"/>
              <w:rPr>
                <w:rFonts w:ascii="Arial" w:hAnsi="Arial" w:cs="Arial"/>
                <w:sz w:val="15"/>
                <w:szCs w:val="15"/>
              </w:rPr>
            </w:pPr>
            <w:r w:rsidRPr="00147D0A">
              <w:rPr>
                <w:rFonts w:ascii="Arial" w:hAnsi="Arial" w:cs="Arial" w:hint="cs"/>
                <w:sz w:val="15"/>
                <w:szCs w:val="15"/>
              </w:rPr>
              <w:t>- World Economic Forum Global Competitiveness Index</w:t>
            </w:r>
          </w:p>
          <w:p w14:paraId="4A643BE1" w14:textId="1E086C9A" w:rsidR="00822959" w:rsidRPr="00147D0A" w:rsidRDefault="00822959" w:rsidP="00822959">
            <w:pPr>
              <w:spacing w:beforeLines="10" w:before="24" w:afterLines="10" w:after="24"/>
              <w:rPr>
                <w:rFonts w:ascii="Arial" w:hAnsi="Arial" w:cs="Arial"/>
                <w:sz w:val="15"/>
                <w:szCs w:val="15"/>
              </w:rPr>
            </w:pPr>
            <w:r w:rsidRPr="00147D0A">
              <w:rPr>
                <w:rFonts w:ascii="Arial" w:hAnsi="Arial" w:cs="Arial" w:hint="cs"/>
                <w:sz w:val="15"/>
                <w:szCs w:val="15"/>
              </w:rPr>
              <w:t xml:space="preserve">- IMF data adequacy assessments </w:t>
            </w:r>
          </w:p>
        </w:tc>
        <w:tc>
          <w:tcPr>
            <w:tcW w:w="2504" w:type="dxa"/>
            <w:tcBorders>
              <w:top w:val="single" w:sz="4" w:space="0" w:color="auto"/>
              <w:left w:val="nil"/>
              <w:bottom w:val="single" w:sz="4" w:space="0" w:color="auto"/>
              <w:right w:val="nil"/>
            </w:tcBorders>
          </w:tcPr>
          <w:p w14:paraId="08DFA352" w14:textId="615AFD08" w:rsidR="00822959" w:rsidRPr="00147D0A" w:rsidRDefault="00822959" w:rsidP="00822959">
            <w:pPr>
              <w:spacing w:beforeLines="10" w:before="24" w:afterLines="10" w:after="24"/>
              <w:rPr>
                <w:rFonts w:ascii="Arial" w:hAnsi="Arial" w:cs="Arial"/>
                <w:i/>
                <w:iCs/>
                <w:sz w:val="15"/>
                <w:szCs w:val="15"/>
              </w:rPr>
            </w:pPr>
            <w:r w:rsidRPr="00147D0A">
              <w:rPr>
                <w:rFonts w:ascii="Arial" w:hAnsi="Arial" w:cs="Arial" w:hint="cs"/>
                <w:i/>
                <w:iCs/>
                <w:sz w:val="15"/>
                <w:szCs w:val="15"/>
              </w:rPr>
              <w:t>Specific indicators not publicly disclosed but documentation suggests similar sources to other agencies</w:t>
            </w:r>
          </w:p>
        </w:tc>
        <w:tc>
          <w:tcPr>
            <w:tcW w:w="2505" w:type="dxa"/>
            <w:tcBorders>
              <w:top w:val="single" w:sz="4" w:space="0" w:color="auto"/>
              <w:left w:val="nil"/>
              <w:bottom w:val="single" w:sz="4" w:space="0" w:color="auto"/>
              <w:right w:val="nil"/>
            </w:tcBorders>
          </w:tcPr>
          <w:p w14:paraId="6E80B8CF" w14:textId="1B8C3677" w:rsidR="00822959" w:rsidRPr="00147D0A" w:rsidRDefault="00822959" w:rsidP="00822959">
            <w:pPr>
              <w:spacing w:beforeLines="10" w:before="24" w:afterLines="10" w:after="24"/>
              <w:rPr>
                <w:rFonts w:ascii="Arial" w:hAnsi="Arial" w:cs="Arial"/>
                <w:i/>
                <w:iCs/>
                <w:sz w:val="15"/>
                <w:szCs w:val="15"/>
              </w:rPr>
            </w:pPr>
            <w:r w:rsidRPr="00147D0A">
              <w:rPr>
                <w:rFonts w:ascii="Arial" w:hAnsi="Arial" w:cs="Arial" w:hint="cs"/>
                <w:sz w:val="15"/>
                <w:szCs w:val="15"/>
              </w:rPr>
              <w:t>Composite governance indicator</w:t>
            </w:r>
            <w:r w:rsidRPr="00147D0A">
              <w:rPr>
                <w:rFonts w:ascii="Arial" w:hAnsi="Arial" w:cs="Arial" w:hint="cs"/>
                <w:i/>
                <w:iCs/>
                <w:sz w:val="15"/>
                <w:szCs w:val="15"/>
              </w:rPr>
              <w:t xml:space="preserve"> directly incorporates </w:t>
            </w:r>
            <w:r w:rsidR="002B5B31" w:rsidRPr="00147D0A">
              <w:rPr>
                <w:rFonts w:ascii="Arial" w:hAnsi="Arial" w:cs="Arial" w:hint="cs"/>
                <w:i/>
                <w:iCs/>
                <w:sz w:val="15"/>
                <w:szCs w:val="15"/>
              </w:rPr>
              <w:t xml:space="preserve">simple average of six </w:t>
            </w:r>
            <w:r w:rsidRPr="00147D0A">
              <w:rPr>
                <w:rFonts w:ascii="Arial" w:hAnsi="Arial" w:cs="Arial" w:hint="cs"/>
                <w:i/>
                <w:iCs/>
                <w:sz w:val="15"/>
                <w:szCs w:val="15"/>
              </w:rPr>
              <w:t>W</w:t>
            </w:r>
            <w:r w:rsidR="002B5B31" w:rsidRPr="00147D0A">
              <w:rPr>
                <w:rFonts w:ascii="Arial" w:hAnsi="Arial" w:cs="Arial" w:hint="cs"/>
                <w:i/>
                <w:iCs/>
                <w:sz w:val="15"/>
                <w:szCs w:val="15"/>
              </w:rPr>
              <w:t>orld Bank WGI</w:t>
            </w:r>
            <w:r w:rsidRPr="00147D0A">
              <w:rPr>
                <w:rFonts w:ascii="Arial" w:hAnsi="Arial" w:cs="Arial" w:hint="cs"/>
                <w:i/>
                <w:iCs/>
                <w:sz w:val="15"/>
                <w:szCs w:val="15"/>
              </w:rPr>
              <w:t xml:space="preserve"> scores </w:t>
            </w:r>
          </w:p>
        </w:tc>
      </w:tr>
      <w:tr w:rsidR="00822959" w:rsidRPr="00147D0A" w14:paraId="5CA8DA07" w14:textId="77777777" w:rsidTr="001003A1">
        <w:trPr>
          <w:trHeight w:val="490"/>
        </w:trPr>
        <w:tc>
          <w:tcPr>
            <w:tcW w:w="1560" w:type="dxa"/>
            <w:tcBorders>
              <w:top w:val="single" w:sz="4" w:space="0" w:color="auto"/>
              <w:left w:val="nil"/>
              <w:bottom w:val="single" w:sz="4" w:space="0" w:color="auto"/>
              <w:right w:val="nil"/>
            </w:tcBorders>
            <w:shd w:val="clear" w:color="auto" w:fill="F2F2F2" w:themeFill="background1" w:themeFillShade="F2"/>
            <w:vAlign w:val="center"/>
          </w:tcPr>
          <w:p w14:paraId="4B978A2C" w14:textId="3D08D710" w:rsidR="00822959" w:rsidRPr="00147D0A" w:rsidRDefault="00822959" w:rsidP="001C5C2C">
            <w:pPr>
              <w:rPr>
                <w:rFonts w:ascii="Arial" w:hAnsi="Arial" w:cs="Arial"/>
                <w:sz w:val="17"/>
                <w:szCs w:val="17"/>
              </w:rPr>
            </w:pPr>
            <w:r w:rsidRPr="00147D0A">
              <w:rPr>
                <w:rFonts w:ascii="Arial" w:hAnsi="Arial" w:cs="Arial" w:hint="cs"/>
                <w:sz w:val="17"/>
                <w:szCs w:val="17"/>
              </w:rPr>
              <w:t>Methodological features</w:t>
            </w:r>
          </w:p>
        </w:tc>
        <w:tc>
          <w:tcPr>
            <w:tcW w:w="2362" w:type="dxa"/>
            <w:tcBorders>
              <w:top w:val="single" w:sz="4" w:space="0" w:color="auto"/>
              <w:left w:val="nil"/>
              <w:bottom w:val="single" w:sz="4" w:space="0" w:color="auto"/>
              <w:right w:val="nil"/>
            </w:tcBorders>
          </w:tcPr>
          <w:p w14:paraId="0F9C9075" w14:textId="78A5AFDD" w:rsidR="00822959" w:rsidRPr="00147D0A" w:rsidRDefault="001C5C2C" w:rsidP="00822959">
            <w:pPr>
              <w:spacing w:beforeLines="10" w:before="24" w:afterLines="10" w:after="24"/>
              <w:rPr>
                <w:rFonts w:ascii="Arial" w:hAnsi="Arial" w:cs="Arial"/>
                <w:i/>
                <w:iCs/>
                <w:sz w:val="15"/>
                <w:szCs w:val="15"/>
              </w:rPr>
            </w:pPr>
            <w:r w:rsidRPr="00147D0A">
              <w:rPr>
                <w:rFonts w:ascii="Arial" w:hAnsi="Arial" w:cs="Arial" w:hint="cs"/>
                <w:i/>
                <w:iCs/>
                <w:sz w:val="15"/>
                <w:szCs w:val="15"/>
              </w:rPr>
              <w:t>Higher institutional strength weighting in Government Financial Assessment for wealthy sovereigns. Institutional weakness penalises multiple rating components.</w:t>
            </w:r>
          </w:p>
        </w:tc>
        <w:tc>
          <w:tcPr>
            <w:tcW w:w="2504" w:type="dxa"/>
            <w:tcBorders>
              <w:top w:val="single" w:sz="4" w:space="0" w:color="auto"/>
              <w:left w:val="nil"/>
              <w:bottom w:val="single" w:sz="4" w:space="0" w:color="auto"/>
              <w:right w:val="nil"/>
            </w:tcBorders>
          </w:tcPr>
          <w:p w14:paraId="045E9427" w14:textId="0C20A67B" w:rsidR="00822959" w:rsidRPr="00147D0A" w:rsidRDefault="001C5C2C" w:rsidP="00822959">
            <w:pPr>
              <w:spacing w:beforeLines="10" w:before="24" w:afterLines="10" w:after="24"/>
              <w:rPr>
                <w:rFonts w:ascii="Arial" w:hAnsi="Arial" w:cs="Arial"/>
                <w:i/>
                <w:iCs/>
                <w:sz w:val="15"/>
                <w:szCs w:val="15"/>
              </w:rPr>
            </w:pPr>
            <w:r w:rsidRPr="00147D0A">
              <w:rPr>
                <w:rFonts w:ascii="Arial" w:hAnsi="Arial" w:cs="Arial" w:hint="cs"/>
                <w:i/>
                <w:iCs/>
                <w:sz w:val="15"/>
                <w:szCs w:val="15"/>
              </w:rPr>
              <w:t xml:space="preserve">Combines institutional and economic profiles through </w:t>
            </w:r>
            <w:r w:rsidR="00AD0F82" w:rsidRPr="00147D0A">
              <w:rPr>
                <w:rFonts w:ascii="Arial" w:hAnsi="Arial" w:cs="Arial" w:hint="cs"/>
                <w:i/>
                <w:iCs/>
                <w:sz w:val="15"/>
                <w:szCs w:val="15"/>
              </w:rPr>
              <w:t xml:space="preserve">risk </w:t>
            </w:r>
            <w:r w:rsidRPr="00147D0A">
              <w:rPr>
                <w:rFonts w:ascii="Arial" w:hAnsi="Arial" w:cs="Arial" w:hint="cs"/>
                <w:i/>
                <w:iCs/>
                <w:sz w:val="15"/>
                <w:szCs w:val="15"/>
              </w:rPr>
              <w:t>matri</w:t>
            </w:r>
            <w:r w:rsidR="00AD0F82" w:rsidRPr="00147D0A">
              <w:rPr>
                <w:rFonts w:ascii="Arial" w:hAnsi="Arial" w:cs="Arial" w:hint="cs"/>
                <w:i/>
                <w:iCs/>
                <w:sz w:val="15"/>
                <w:szCs w:val="15"/>
              </w:rPr>
              <w:t>ces</w:t>
            </w:r>
            <w:r w:rsidRPr="00147D0A">
              <w:rPr>
                <w:rFonts w:ascii="Arial" w:hAnsi="Arial" w:cs="Arial" w:hint="cs"/>
                <w:i/>
                <w:iCs/>
                <w:sz w:val="15"/>
                <w:szCs w:val="15"/>
              </w:rPr>
              <w:t xml:space="preserve"> rather than weighted average</w:t>
            </w:r>
            <w:r w:rsidR="00AD0F82" w:rsidRPr="00147D0A">
              <w:rPr>
                <w:rFonts w:ascii="Arial" w:hAnsi="Arial" w:cs="Arial" w:hint="cs"/>
                <w:i/>
                <w:iCs/>
                <w:sz w:val="15"/>
                <w:szCs w:val="15"/>
              </w:rPr>
              <w:t>s</w:t>
            </w:r>
            <w:r w:rsidRPr="00147D0A">
              <w:rPr>
                <w:rFonts w:ascii="Arial" w:hAnsi="Arial" w:cs="Arial" w:hint="cs"/>
                <w:i/>
                <w:iCs/>
                <w:sz w:val="15"/>
                <w:szCs w:val="15"/>
              </w:rPr>
              <w:t xml:space="preserve">. </w:t>
            </w:r>
          </w:p>
        </w:tc>
        <w:tc>
          <w:tcPr>
            <w:tcW w:w="2505" w:type="dxa"/>
            <w:tcBorders>
              <w:top w:val="single" w:sz="4" w:space="0" w:color="auto"/>
              <w:left w:val="nil"/>
              <w:bottom w:val="single" w:sz="4" w:space="0" w:color="auto"/>
              <w:right w:val="nil"/>
            </w:tcBorders>
          </w:tcPr>
          <w:p w14:paraId="3B663FC2" w14:textId="3B4BE086" w:rsidR="00822959" w:rsidRPr="00147D0A" w:rsidRDefault="001C5C2C" w:rsidP="00822959">
            <w:pPr>
              <w:spacing w:beforeLines="10" w:before="24" w:afterLines="10" w:after="24"/>
              <w:rPr>
                <w:rFonts w:ascii="Arial" w:hAnsi="Arial" w:cs="Arial"/>
                <w:i/>
                <w:iCs/>
                <w:sz w:val="15"/>
                <w:szCs w:val="15"/>
              </w:rPr>
            </w:pPr>
            <w:r w:rsidRPr="00147D0A">
              <w:rPr>
                <w:rFonts w:ascii="Arial" w:hAnsi="Arial" w:cs="Arial" w:hint="cs"/>
                <w:i/>
                <w:iCs/>
                <w:sz w:val="15"/>
                <w:szCs w:val="15"/>
              </w:rPr>
              <w:t>Governance integrated into regression-based sovereign rating model using transparent governance factor</w:t>
            </w:r>
            <w:r w:rsidR="00AD0F82" w:rsidRPr="00147D0A">
              <w:rPr>
                <w:rFonts w:ascii="Arial" w:hAnsi="Arial" w:cs="Arial" w:hint="cs"/>
                <w:i/>
                <w:iCs/>
                <w:sz w:val="15"/>
                <w:szCs w:val="15"/>
              </w:rPr>
              <w:t>,</w:t>
            </w:r>
            <w:r w:rsidRPr="00147D0A">
              <w:rPr>
                <w:rFonts w:ascii="Arial" w:hAnsi="Arial" w:cs="Arial" w:hint="cs"/>
                <w:i/>
                <w:iCs/>
                <w:sz w:val="15"/>
                <w:szCs w:val="15"/>
              </w:rPr>
              <w:t xml:space="preserve"> directly incorporating </w:t>
            </w:r>
            <w:r w:rsidR="00AD0F82" w:rsidRPr="00147D0A">
              <w:rPr>
                <w:rFonts w:ascii="Arial" w:hAnsi="Arial" w:cs="Arial" w:hint="cs"/>
                <w:i/>
                <w:iCs/>
                <w:sz w:val="15"/>
                <w:szCs w:val="15"/>
              </w:rPr>
              <w:t xml:space="preserve">simple average of four </w:t>
            </w:r>
            <w:r w:rsidRPr="00147D0A">
              <w:rPr>
                <w:rFonts w:ascii="Arial" w:hAnsi="Arial" w:cs="Arial" w:hint="cs"/>
                <w:i/>
                <w:iCs/>
                <w:sz w:val="15"/>
                <w:szCs w:val="15"/>
              </w:rPr>
              <w:t>WGI</w:t>
            </w:r>
            <w:r w:rsidR="00AD0F82" w:rsidRPr="00147D0A">
              <w:rPr>
                <w:rFonts w:ascii="Arial" w:hAnsi="Arial" w:cs="Arial" w:hint="cs"/>
                <w:i/>
                <w:iCs/>
                <w:sz w:val="15"/>
                <w:szCs w:val="15"/>
              </w:rPr>
              <w:t xml:space="preserve">s </w:t>
            </w:r>
          </w:p>
        </w:tc>
      </w:tr>
      <w:tr w:rsidR="00822959" w:rsidRPr="00147D0A" w14:paraId="5C4DD168" w14:textId="77777777" w:rsidTr="00ED548E">
        <w:trPr>
          <w:trHeight w:val="490"/>
        </w:trPr>
        <w:tc>
          <w:tcPr>
            <w:tcW w:w="1560" w:type="dxa"/>
            <w:tcBorders>
              <w:top w:val="single" w:sz="4" w:space="0" w:color="auto"/>
              <w:left w:val="nil"/>
              <w:bottom w:val="single" w:sz="4" w:space="0" w:color="auto"/>
              <w:right w:val="nil"/>
            </w:tcBorders>
            <w:shd w:val="clear" w:color="auto" w:fill="F2F2F2" w:themeFill="background1" w:themeFillShade="F2"/>
            <w:vAlign w:val="center"/>
          </w:tcPr>
          <w:p w14:paraId="2AF40065" w14:textId="3D279112" w:rsidR="00822959" w:rsidRPr="00147D0A" w:rsidRDefault="007F7EA2" w:rsidP="001C5C2C">
            <w:pPr>
              <w:rPr>
                <w:rFonts w:ascii="Arial" w:hAnsi="Arial" w:cs="Arial"/>
                <w:sz w:val="17"/>
                <w:szCs w:val="17"/>
              </w:rPr>
            </w:pPr>
            <w:r w:rsidRPr="00147D0A">
              <w:rPr>
                <w:rFonts w:ascii="Arial" w:hAnsi="Arial" w:cs="Arial" w:hint="cs"/>
                <w:sz w:val="17"/>
                <w:szCs w:val="17"/>
              </w:rPr>
              <w:t>Qualitative adjustment process</w:t>
            </w:r>
          </w:p>
        </w:tc>
        <w:tc>
          <w:tcPr>
            <w:tcW w:w="2362" w:type="dxa"/>
            <w:tcBorders>
              <w:top w:val="single" w:sz="4" w:space="0" w:color="auto"/>
              <w:left w:val="nil"/>
              <w:bottom w:val="single" w:sz="4" w:space="0" w:color="auto"/>
              <w:right w:val="nil"/>
            </w:tcBorders>
          </w:tcPr>
          <w:p w14:paraId="6DBFE1A1" w14:textId="75F33169" w:rsidR="00822959" w:rsidRPr="00147D0A" w:rsidRDefault="001C5C2C" w:rsidP="00822959">
            <w:pPr>
              <w:spacing w:beforeLines="10" w:before="24" w:afterLines="10" w:after="24"/>
              <w:rPr>
                <w:rFonts w:ascii="Arial" w:hAnsi="Arial" w:cs="Arial"/>
                <w:i/>
                <w:iCs/>
                <w:sz w:val="15"/>
                <w:szCs w:val="15"/>
              </w:rPr>
            </w:pPr>
            <w:r w:rsidRPr="00147D0A">
              <w:rPr>
                <w:rFonts w:ascii="Arial" w:hAnsi="Arial" w:cs="Arial" w:hint="cs"/>
                <w:i/>
                <w:iCs/>
                <w:sz w:val="15"/>
                <w:szCs w:val="15"/>
              </w:rPr>
              <w:t>Ratings committee can make qualitative adjustments to scorecard output based on institutional factors not captured in quantitative metrics</w:t>
            </w:r>
          </w:p>
        </w:tc>
        <w:tc>
          <w:tcPr>
            <w:tcW w:w="2504" w:type="dxa"/>
            <w:tcBorders>
              <w:top w:val="single" w:sz="4" w:space="0" w:color="auto"/>
              <w:left w:val="nil"/>
              <w:bottom w:val="single" w:sz="4" w:space="0" w:color="auto"/>
              <w:right w:val="nil"/>
            </w:tcBorders>
          </w:tcPr>
          <w:p w14:paraId="753FCD81" w14:textId="0D48A10F" w:rsidR="00822959" w:rsidRPr="00147D0A" w:rsidRDefault="001C5C2C" w:rsidP="00822959">
            <w:pPr>
              <w:spacing w:beforeLines="10" w:before="24" w:afterLines="10" w:after="24"/>
              <w:rPr>
                <w:rFonts w:ascii="Arial" w:hAnsi="Arial" w:cs="Arial"/>
                <w:i/>
                <w:iCs/>
                <w:sz w:val="15"/>
                <w:szCs w:val="15"/>
              </w:rPr>
            </w:pPr>
            <w:r w:rsidRPr="00147D0A">
              <w:rPr>
                <w:rFonts w:ascii="Arial" w:hAnsi="Arial" w:cs="Arial" w:hint="cs"/>
                <w:i/>
                <w:iCs/>
                <w:sz w:val="15"/>
                <w:szCs w:val="15"/>
              </w:rPr>
              <w:t>Institutional considerations can modify indicative rating level through supplemental factors</w:t>
            </w:r>
          </w:p>
        </w:tc>
        <w:tc>
          <w:tcPr>
            <w:tcW w:w="2505" w:type="dxa"/>
            <w:tcBorders>
              <w:top w:val="single" w:sz="4" w:space="0" w:color="auto"/>
              <w:left w:val="nil"/>
              <w:bottom w:val="single" w:sz="4" w:space="0" w:color="auto"/>
              <w:right w:val="nil"/>
            </w:tcBorders>
          </w:tcPr>
          <w:p w14:paraId="2BBBBCFC" w14:textId="368AEC19" w:rsidR="00822959" w:rsidRPr="00147D0A" w:rsidRDefault="001C5C2C" w:rsidP="00822959">
            <w:pPr>
              <w:spacing w:beforeLines="10" w:before="24" w:afterLines="10" w:after="24"/>
              <w:rPr>
                <w:rFonts w:ascii="Arial" w:hAnsi="Arial" w:cs="Arial"/>
                <w:i/>
                <w:iCs/>
                <w:sz w:val="15"/>
                <w:szCs w:val="15"/>
              </w:rPr>
            </w:pPr>
            <w:r w:rsidRPr="00147D0A">
              <w:rPr>
                <w:rFonts w:ascii="Arial" w:hAnsi="Arial" w:cs="Arial" w:hint="cs"/>
                <w:i/>
                <w:iCs/>
                <w:sz w:val="15"/>
                <w:szCs w:val="15"/>
              </w:rPr>
              <w:t>Forward-looking governance assessments, policy credibility, and institutional flexibility can adjust model-generated ratings</w:t>
            </w:r>
          </w:p>
        </w:tc>
      </w:tr>
      <w:tr w:rsidR="00ED548E" w:rsidRPr="00147D0A" w14:paraId="0F91E22C" w14:textId="77777777" w:rsidTr="001003A1">
        <w:trPr>
          <w:trHeight w:val="490"/>
        </w:trPr>
        <w:tc>
          <w:tcPr>
            <w:tcW w:w="1560" w:type="dxa"/>
            <w:tcBorders>
              <w:top w:val="single" w:sz="4" w:space="0" w:color="auto"/>
              <w:left w:val="nil"/>
              <w:bottom w:val="double" w:sz="4" w:space="0" w:color="auto"/>
              <w:right w:val="nil"/>
            </w:tcBorders>
            <w:shd w:val="clear" w:color="auto" w:fill="F2F2F2" w:themeFill="background1" w:themeFillShade="F2"/>
            <w:vAlign w:val="center"/>
          </w:tcPr>
          <w:p w14:paraId="309E91E1" w14:textId="24249B77" w:rsidR="00ED548E" w:rsidRPr="00147D0A" w:rsidRDefault="00ED548E" w:rsidP="00ED548E">
            <w:pPr>
              <w:rPr>
                <w:rFonts w:ascii="Arial" w:hAnsi="Arial" w:cs="Arial"/>
                <w:sz w:val="17"/>
                <w:szCs w:val="17"/>
              </w:rPr>
            </w:pPr>
            <w:r w:rsidRPr="00147D0A">
              <w:rPr>
                <w:rFonts w:ascii="Arial" w:hAnsi="Arial" w:cs="Arial" w:hint="cs"/>
                <w:sz w:val="17"/>
                <w:szCs w:val="17"/>
              </w:rPr>
              <w:t>Sub-sovereign treatment</w:t>
            </w:r>
          </w:p>
        </w:tc>
        <w:tc>
          <w:tcPr>
            <w:tcW w:w="2362" w:type="dxa"/>
            <w:tcBorders>
              <w:top w:val="single" w:sz="4" w:space="0" w:color="auto"/>
              <w:left w:val="nil"/>
              <w:bottom w:val="double" w:sz="4" w:space="0" w:color="auto"/>
              <w:right w:val="nil"/>
            </w:tcBorders>
          </w:tcPr>
          <w:p w14:paraId="41D8C5EA" w14:textId="77777777" w:rsidR="00ED548E" w:rsidRPr="00147D0A" w:rsidRDefault="00ED548E" w:rsidP="00ED548E">
            <w:pPr>
              <w:spacing w:beforeLines="10" w:before="24" w:afterLines="10" w:after="24"/>
              <w:rPr>
                <w:rFonts w:ascii="Arial" w:hAnsi="Arial" w:cs="Arial"/>
                <w:sz w:val="15"/>
                <w:szCs w:val="15"/>
              </w:rPr>
            </w:pPr>
            <w:r w:rsidRPr="00147D0A">
              <w:rPr>
                <w:rFonts w:ascii="Arial" w:hAnsi="Arial" w:cs="Arial" w:hint="cs"/>
                <w:sz w:val="15"/>
                <w:szCs w:val="15"/>
              </w:rPr>
              <w:t>Institutional Framework &amp; Governance (30% international, 20% US states, 10% US cities)</w:t>
            </w:r>
          </w:p>
          <w:p w14:paraId="342D7E05" w14:textId="77777777" w:rsidR="00ED548E" w:rsidRPr="00147D0A" w:rsidRDefault="00ED548E" w:rsidP="00ED548E">
            <w:pPr>
              <w:spacing w:beforeLines="10" w:before="24" w:afterLines="10" w:after="24"/>
              <w:rPr>
                <w:rFonts w:ascii="Arial" w:hAnsi="Arial" w:cs="Arial"/>
                <w:sz w:val="15"/>
                <w:szCs w:val="15"/>
              </w:rPr>
            </w:pPr>
          </w:p>
          <w:p w14:paraId="4E4F2028" w14:textId="504861C1" w:rsidR="00ED548E" w:rsidRPr="00147D0A" w:rsidRDefault="00ED548E" w:rsidP="00ED548E">
            <w:pPr>
              <w:spacing w:beforeLines="10" w:before="24" w:afterLines="10" w:after="24"/>
              <w:rPr>
                <w:rFonts w:ascii="Arial" w:hAnsi="Arial" w:cs="Arial"/>
                <w:i/>
                <w:iCs/>
                <w:sz w:val="15"/>
                <w:szCs w:val="15"/>
              </w:rPr>
            </w:pPr>
            <w:r w:rsidRPr="00147D0A">
              <w:rPr>
                <w:rFonts w:ascii="Arial" w:hAnsi="Arial" w:cs="Arial" w:hint="cs"/>
                <w:i/>
                <w:iCs/>
                <w:sz w:val="15"/>
                <w:szCs w:val="15"/>
              </w:rPr>
              <w:t>Macro Operating Assessment incorporates evaluation of institutional framework</w:t>
            </w:r>
          </w:p>
        </w:tc>
        <w:tc>
          <w:tcPr>
            <w:tcW w:w="2504" w:type="dxa"/>
            <w:tcBorders>
              <w:top w:val="single" w:sz="4" w:space="0" w:color="auto"/>
              <w:left w:val="nil"/>
              <w:bottom w:val="double" w:sz="4" w:space="0" w:color="auto"/>
              <w:right w:val="nil"/>
            </w:tcBorders>
          </w:tcPr>
          <w:p w14:paraId="03DAFE16" w14:textId="77777777" w:rsidR="00ED548E" w:rsidRPr="00147D0A" w:rsidRDefault="00ED548E" w:rsidP="00ED548E">
            <w:pPr>
              <w:spacing w:beforeLines="10" w:before="24" w:afterLines="10" w:after="24"/>
              <w:rPr>
                <w:rFonts w:ascii="Arial" w:hAnsi="Arial" w:cs="Arial"/>
                <w:sz w:val="15"/>
                <w:szCs w:val="15"/>
              </w:rPr>
            </w:pPr>
            <w:r w:rsidRPr="00147D0A">
              <w:rPr>
                <w:rFonts w:ascii="Arial" w:hAnsi="Arial" w:cs="Arial" w:hint="cs"/>
                <w:sz w:val="15"/>
                <w:szCs w:val="15"/>
              </w:rPr>
              <w:t xml:space="preserve">Institutional Framework Assessment (25%): </w:t>
            </w:r>
          </w:p>
          <w:p w14:paraId="035244B9" w14:textId="77777777" w:rsidR="00ED548E" w:rsidRPr="00147D0A" w:rsidRDefault="00ED548E" w:rsidP="00ED548E">
            <w:pPr>
              <w:spacing w:beforeLines="10" w:before="24" w:afterLines="10" w:after="24"/>
              <w:rPr>
                <w:rFonts w:ascii="Arial" w:hAnsi="Arial" w:cs="Arial"/>
                <w:i/>
                <w:iCs/>
                <w:sz w:val="15"/>
                <w:szCs w:val="15"/>
              </w:rPr>
            </w:pPr>
            <w:r w:rsidRPr="00147D0A">
              <w:rPr>
                <w:rFonts w:ascii="Arial" w:hAnsi="Arial" w:cs="Arial" w:hint="cs"/>
                <w:i/>
                <w:iCs/>
                <w:sz w:val="15"/>
                <w:szCs w:val="15"/>
              </w:rPr>
              <w:t>- Predictability;</w:t>
            </w:r>
          </w:p>
          <w:p w14:paraId="06231F90" w14:textId="77777777" w:rsidR="00ED548E" w:rsidRPr="00147D0A" w:rsidRDefault="00ED548E" w:rsidP="00ED548E">
            <w:pPr>
              <w:spacing w:beforeLines="10" w:before="24" w:afterLines="10" w:after="24"/>
              <w:rPr>
                <w:rFonts w:ascii="Arial" w:hAnsi="Arial" w:cs="Arial"/>
                <w:i/>
                <w:iCs/>
                <w:sz w:val="15"/>
                <w:szCs w:val="15"/>
              </w:rPr>
            </w:pPr>
            <w:r w:rsidRPr="00147D0A">
              <w:rPr>
                <w:rFonts w:ascii="Arial" w:hAnsi="Arial" w:cs="Arial" w:hint="cs"/>
                <w:i/>
                <w:iCs/>
                <w:sz w:val="15"/>
                <w:szCs w:val="15"/>
              </w:rPr>
              <w:t xml:space="preserve">- Revenue/Expenditure Balance; </w:t>
            </w:r>
          </w:p>
          <w:p w14:paraId="4C9179F1" w14:textId="0C7E8D31" w:rsidR="00ED548E" w:rsidRPr="00147D0A" w:rsidRDefault="00ED548E" w:rsidP="00ED548E">
            <w:pPr>
              <w:spacing w:beforeLines="10" w:before="24" w:afterLines="10" w:after="24"/>
              <w:rPr>
                <w:rFonts w:ascii="Arial" w:hAnsi="Arial" w:cs="Arial"/>
                <w:i/>
                <w:iCs/>
                <w:sz w:val="15"/>
                <w:szCs w:val="15"/>
              </w:rPr>
            </w:pPr>
            <w:r w:rsidRPr="00147D0A">
              <w:rPr>
                <w:rFonts w:ascii="Arial" w:hAnsi="Arial" w:cs="Arial" w:hint="cs"/>
                <w:i/>
                <w:iCs/>
                <w:sz w:val="15"/>
                <w:szCs w:val="15"/>
              </w:rPr>
              <w:t>- Transparency &amp; Accountability</w:t>
            </w:r>
            <w:r w:rsidRPr="00147D0A">
              <w:rPr>
                <w:rFonts w:ascii="Arial" w:hAnsi="Arial" w:cs="Arial" w:hint="cs"/>
                <w:sz w:val="15"/>
                <w:szCs w:val="15"/>
              </w:rPr>
              <w:t xml:space="preserve"> </w:t>
            </w:r>
          </w:p>
        </w:tc>
        <w:tc>
          <w:tcPr>
            <w:tcW w:w="2505" w:type="dxa"/>
            <w:tcBorders>
              <w:top w:val="single" w:sz="4" w:space="0" w:color="auto"/>
              <w:left w:val="nil"/>
              <w:bottom w:val="double" w:sz="4" w:space="0" w:color="auto"/>
              <w:right w:val="nil"/>
            </w:tcBorders>
          </w:tcPr>
          <w:p w14:paraId="6DFB4BE8" w14:textId="77777777" w:rsidR="00ED548E" w:rsidRPr="00147D0A" w:rsidRDefault="00ED548E" w:rsidP="00ED548E">
            <w:pPr>
              <w:spacing w:beforeLines="10" w:before="24" w:afterLines="10" w:after="24"/>
              <w:rPr>
                <w:rFonts w:ascii="Arial" w:hAnsi="Arial" w:cs="Arial"/>
                <w:sz w:val="15"/>
                <w:szCs w:val="15"/>
              </w:rPr>
            </w:pPr>
            <w:r w:rsidRPr="00147D0A">
              <w:rPr>
                <w:rFonts w:ascii="Arial" w:hAnsi="Arial" w:cs="Arial" w:hint="cs"/>
                <w:sz w:val="15"/>
                <w:szCs w:val="15"/>
              </w:rPr>
              <w:t>Risk Profile assessment</w:t>
            </w:r>
          </w:p>
          <w:p w14:paraId="5C9C004A" w14:textId="77777777" w:rsidR="00ED548E" w:rsidRPr="00147D0A" w:rsidRDefault="00ED548E" w:rsidP="00ED548E">
            <w:pPr>
              <w:spacing w:beforeLines="10" w:before="24" w:afterLines="10" w:after="24"/>
              <w:rPr>
                <w:rFonts w:ascii="Arial" w:hAnsi="Arial" w:cs="Arial"/>
                <w:sz w:val="15"/>
                <w:szCs w:val="15"/>
              </w:rPr>
            </w:pPr>
          </w:p>
          <w:p w14:paraId="264D3E91" w14:textId="39834E51" w:rsidR="00ED548E" w:rsidRPr="00147D0A" w:rsidRDefault="0028676A" w:rsidP="00ED548E">
            <w:pPr>
              <w:spacing w:beforeLines="10" w:before="24" w:afterLines="10" w:after="24"/>
              <w:rPr>
                <w:rFonts w:ascii="Arial" w:hAnsi="Arial" w:cs="Arial"/>
                <w:i/>
                <w:iCs/>
                <w:sz w:val="15"/>
                <w:szCs w:val="15"/>
              </w:rPr>
            </w:pPr>
            <w:r w:rsidRPr="00147D0A">
              <w:rPr>
                <w:rFonts w:ascii="Arial" w:hAnsi="Arial" w:cs="Arial" w:hint="cs"/>
                <w:i/>
                <w:iCs/>
                <w:sz w:val="15"/>
                <w:szCs w:val="15"/>
              </w:rPr>
              <w:t xml:space="preserve">Risk matrix approach used for non-U.S. sub-sovereigns. </w:t>
            </w:r>
            <w:r w:rsidR="00ED548E" w:rsidRPr="00147D0A">
              <w:rPr>
                <w:rFonts w:ascii="Arial" w:hAnsi="Arial" w:cs="Arial" w:hint="cs"/>
                <w:i/>
                <w:iCs/>
                <w:sz w:val="15"/>
                <w:szCs w:val="15"/>
              </w:rPr>
              <w:t>Governance considerations integrated into revenue and expenditure adjustability factors</w:t>
            </w:r>
            <w:r w:rsidRPr="00147D0A">
              <w:rPr>
                <w:rFonts w:ascii="Arial" w:hAnsi="Arial" w:cs="Arial" w:hint="cs"/>
                <w:i/>
                <w:iCs/>
                <w:sz w:val="15"/>
                <w:szCs w:val="15"/>
              </w:rPr>
              <w:t>.</w:t>
            </w:r>
          </w:p>
          <w:p w14:paraId="71CC3F20" w14:textId="1E3CB20A" w:rsidR="0028676A" w:rsidRPr="00147D0A" w:rsidRDefault="0028676A" w:rsidP="00ED548E">
            <w:pPr>
              <w:spacing w:beforeLines="10" w:before="24" w:afterLines="10" w:after="24"/>
              <w:rPr>
                <w:rFonts w:ascii="Arial" w:hAnsi="Arial" w:cs="Arial"/>
                <w:i/>
                <w:iCs/>
                <w:sz w:val="15"/>
                <w:szCs w:val="15"/>
              </w:rPr>
            </w:pPr>
            <w:r w:rsidRPr="00147D0A">
              <w:rPr>
                <w:rFonts w:ascii="Arial" w:hAnsi="Arial" w:cs="Arial" w:hint="cs"/>
                <w:i/>
                <w:iCs/>
                <w:sz w:val="15"/>
                <w:szCs w:val="15"/>
              </w:rPr>
              <w:t xml:space="preserve">Integrated into Operating Performance key rating driver </w:t>
            </w:r>
            <w:r w:rsidR="00D76AE8" w:rsidRPr="00147D0A">
              <w:rPr>
                <w:rFonts w:ascii="Arial" w:hAnsi="Arial" w:cs="Arial" w:hint="cs"/>
                <w:i/>
                <w:iCs/>
                <w:sz w:val="15"/>
                <w:szCs w:val="15"/>
              </w:rPr>
              <w:t xml:space="preserve">/ LGRM factor </w:t>
            </w:r>
            <w:r w:rsidRPr="00147D0A">
              <w:rPr>
                <w:rFonts w:ascii="Arial" w:hAnsi="Arial" w:cs="Arial" w:hint="cs"/>
                <w:i/>
                <w:iCs/>
                <w:sz w:val="15"/>
                <w:szCs w:val="15"/>
              </w:rPr>
              <w:t xml:space="preserve">for U.S. </w:t>
            </w:r>
            <w:r w:rsidR="00D76AE8" w:rsidRPr="00147D0A">
              <w:rPr>
                <w:rFonts w:ascii="Arial" w:hAnsi="Arial" w:cs="Arial" w:hint="cs"/>
                <w:i/>
                <w:iCs/>
                <w:sz w:val="15"/>
                <w:szCs w:val="15"/>
              </w:rPr>
              <w:t xml:space="preserve">sub-sovereigns </w:t>
            </w:r>
          </w:p>
          <w:p w14:paraId="04000379" w14:textId="30A8F055" w:rsidR="002B5B31" w:rsidRPr="00147D0A" w:rsidRDefault="002B5B31" w:rsidP="00ED548E">
            <w:pPr>
              <w:spacing w:beforeLines="10" w:before="24" w:afterLines="10" w:after="24"/>
              <w:rPr>
                <w:rFonts w:ascii="Arial" w:hAnsi="Arial" w:cs="Arial"/>
                <w:i/>
                <w:iCs/>
                <w:sz w:val="15"/>
                <w:szCs w:val="15"/>
              </w:rPr>
            </w:pPr>
          </w:p>
        </w:tc>
      </w:tr>
    </w:tbl>
    <w:p w14:paraId="5AFC80A6" w14:textId="262E43C8" w:rsidR="00774BF4" w:rsidRPr="00147D0A" w:rsidRDefault="00774BF4" w:rsidP="001C5C2C">
      <w:pPr>
        <w:pStyle w:val="Heading2"/>
        <w:spacing w:after="240"/>
        <w:rPr>
          <w:rFonts w:ascii="Arial" w:hAnsi="Arial" w:cs="Arial"/>
          <w:sz w:val="22"/>
          <w:szCs w:val="22"/>
        </w:rPr>
      </w:pPr>
      <w:bookmarkStart w:id="13" w:name="_Toc199450891"/>
      <w:r w:rsidRPr="00147D0A">
        <w:rPr>
          <w:rFonts w:ascii="Arial" w:hAnsi="Arial" w:cs="Arial" w:hint="cs"/>
          <w:sz w:val="22"/>
          <w:szCs w:val="22"/>
        </w:rPr>
        <w:lastRenderedPageBreak/>
        <w:t xml:space="preserve">Quantifying </w:t>
      </w:r>
      <w:r w:rsidR="00822959" w:rsidRPr="00147D0A">
        <w:rPr>
          <w:rFonts w:ascii="Arial" w:hAnsi="Arial" w:cs="Arial" w:hint="cs"/>
          <w:sz w:val="22"/>
          <w:szCs w:val="22"/>
        </w:rPr>
        <w:t>Qualit</w:t>
      </w:r>
      <w:r w:rsidR="002F421F" w:rsidRPr="00147D0A">
        <w:rPr>
          <w:rFonts w:ascii="Arial" w:hAnsi="Arial" w:cs="Arial" w:hint="cs"/>
          <w:sz w:val="22"/>
          <w:szCs w:val="22"/>
        </w:rPr>
        <w:t>ative Factors</w:t>
      </w:r>
      <w:bookmarkEnd w:id="13"/>
      <w:r w:rsidR="002F421F" w:rsidRPr="00147D0A">
        <w:rPr>
          <w:rFonts w:ascii="Arial" w:hAnsi="Arial" w:cs="Arial" w:hint="cs"/>
          <w:sz w:val="22"/>
          <w:szCs w:val="22"/>
        </w:rPr>
        <w:t xml:space="preserve"> </w:t>
      </w:r>
    </w:p>
    <w:p w14:paraId="78CB971C" w14:textId="0DE72DE3" w:rsidR="002F421F" w:rsidRPr="00147D0A" w:rsidRDefault="007F7EA2" w:rsidP="00ED548E">
      <w:pPr>
        <w:spacing w:before="240" w:line="360" w:lineRule="auto"/>
        <w:ind w:firstLine="720"/>
        <w:jc w:val="both"/>
        <w:rPr>
          <w:rFonts w:ascii="Arial" w:hAnsi="Arial" w:cs="Arial"/>
          <w:sz w:val="20"/>
          <w:szCs w:val="20"/>
        </w:rPr>
      </w:pPr>
      <w:r w:rsidRPr="00147D0A">
        <w:rPr>
          <w:rFonts w:ascii="Arial" w:hAnsi="Arial" w:cs="Arial" w:hint="cs"/>
          <w:sz w:val="20"/>
          <w:szCs w:val="20"/>
        </w:rPr>
        <w:t>Scores for institutional and governance quality comprise weighted</w:t>
      </w:r>
      <w:r w:rsidR="00CF71EA" w:rsidRPr="00147D0A">
        <w:rPr>
          <w:rFonts w:ascii="Arial" w:hAnsi="Arial" w:cs="Arial" w:hint="cs"/>
          <w:sz w:val="20"/>
          <w:szCs w:val="20"/>
        </w:rPr>
        <w:t xml:space="preserve"> (‘scorecard’)</w:t>
      </w:r>
      <w:r w:rsidRPr="00147D0A">
        <w:rPr>
          <w:rFonts w:ascii="Arial" w:hAnsi="Arial" w:cs="Arial" w:hint="cs"/>
          <w:sz w:val="20"/>
          <w:szCs w:val="20"/>
        </w:rPr>
        <w:t xml:space="preserve"> components of all three agencies’ sovereign ratings frameworks</w:t>
      </w:r>
      <w:r w:rsidR="00423BA1" w:rsidRPr="00147D0A">
        <w:rPr>
          <w:rFonts w:ascii="Arial" w:hAnsi="Arial" w:cs="Arial" w:hint="cs"/>
          <w:sz w:val="20"/>
          <w:szCs w:val="20"/>
        </w:rPr>
        <w:t>. These components</w:t>
      </w:r>
      <w:r w:rsidR="008A2AB3" w:rsidRPr="00147D0A">
        <w:rPr>
          <w:rFonts w:ascii="Arial" w:hAnsi="Arial" w:cs="Arial" w:hint="cs"/>
          <w:sz w:val="20"/>
          <w:szCs w:val="20"/>
        </w:rPr>
        <w:t xml:space="preserve"> representing various intangible </w:t>
      </w:r>
      <w:r w:rsidR="000B73F8" w:rsidRPr="00147D0A">
        <w:rPr>
          <w:rFonts w:ascii="Arial" w:hAnsi="Arial" w:cs="Arial" w:hint="cs"/>
          <w:sz w:val="20"/>
          <w:szCs w:val="20"/>
        </w:rPr>
        <w:t xml:space="preserve">factors </w:t>
      </w:r>
      <w:r w:rsidR="00423BA1" w:rsidRPr="00147D0A">
        <w:rPr>
          <w:rFonts w:ascii="Arial" w:hAnsi="Arial" w:cs="Arial" w:hint="cs"/>
          <w:sz w:val="20"/>
          <w:szCs w:val="20"/>
        </w:rPr>
        <w:t xml:space="preserve">that are </w:t>
      </w:r>
      <w:r w:rsidR="000B73F8" w:rsidRPr="00147D0A">
        <w:rPr>
          <w:rFonts w:ascii="Arial" w:hAnsi="Arial" w:cs="Arial" w:hint="cs"/>
          <w:sz w:val="20"/>
          <w:szCs w:val="20"/>
        </w:rPr>
        <w:t>taken to differentiate the creditworthiness of borrowers with similar economic and financial profiles</w:t>
      </w:r>
      <w:r w:rsidRPr="00147D0A">
        <w:rPr>
          <w:rFonts w:ascii="Arial" w:hAnsi="Arial" w:cs="Arial" w:hint="cs"/>
          <w:sz w:val="20"/>
          <w:szCs w:val="20"/>
        </w:rPr>
        <w:t>. The</w:t>
      </w:r>
      <w:r w:rsidR="008F273C" w:rsidRPr="00147D0A">
        <w:rPr>
          <w:rFonts w:ascii="Arial" w:hAnsi="Arial" w:cs="Arial" w:hint="cs"/>
          <w:sz w:val="20"/>
          <w:szCs w:val="20"/>
        </w:rPr>
        <w:t xml:space="preserve"> Moody's </w:t>
      </w:r>
      <w:r w:rsidRPr="00147D0A">
        <w:rPr>
          <w:rFonts w:ascii="Arial" w:hAnsi="Arial" w:cs="Arial" w:hint="cs"/>
          <w:sz w:val="20"/>
          <w:szCs w:val="20"/>
        </w:rPr>
        <w:t>framework assigns</w:t>
      </w:r>
      <w:r w:rsidR="008F273C" w:rsidRPr="00147D0A">
        <w:rPr>
          <w:rFonts w:ascii="Arial" w:hAnsi="Arial" w:cs="Arial" w:hint="cs"/>
          <w:sz w:val="20"/>
          <w:szCs w:val="20"/>
        </w:rPr>
        <w:t xml:space="preserve"> the </w:t>
      </w:r>
      <w:r w:rsidR="008F273C" w:rsidRPr="00147D0A">
        <w:rPr>
          <w:rFonts w:ascii="Arial" w:hAnsi="Arial" w:cs="Arial" w:hint="cs"/>
          <w:b/>
          <w:bCs/>
          <w:sz w:val="20"/>
          <w:szCs w:val="20"/>
        </w:rPr>
        <w:t>Institutions &amp; Governance Strength</w:t>
      </w:r>
      <w:r w:rsidR="008F273C" w:rsidRPr="00147D0A">
        <w:rPr>
          <w:rFonts w:ascii="Arial" w:hAnsi="Arial" w:cs="Arial" w:hint="cs"/>
          <w:sz w:val="20"/>
          <w:szCs w:val="20"/>
        </w:rPr>
        <w:t xml:space="preserve"> factor approximately 20-30% of the initial sovereign assessment</w:t>
      </w:r>
      <w:r w:rsidR="009353D7" w:rsidRPr="00147D0A">
        <w:rPr>
          <w:rFonts w:ascii="Arial" w:hAnsi="Arial" w:cs="Arial" w:hint="cs"/>
          <w:sz w:val="20"/>
          <w:szCs w:val="20"/>
        </w:rPr>
        <w:t xml:space="preserve"> (varying due to dynamic </w:t>
      </w:r>
      <w:r w:rsidR="000B73F8" w:rsidRPr="00147D0A">
        <w:rPr>
          <w:rFonts w:ascii="Arial" w:hAnsi="Arial" w:cs="Arial" w:hint="cs"/>
          <w:sz w:val="20"/>
          <w:szCs w:val="20"/>
        </w:rPr>
        <w:t xml:space="preserve">scorecard </w:t>
      </w:r>
      <w:r w:rsidR="009353D7" w:rsidRPr="00147D0A">
        <w:rPr>
          <w:rFonts w:ascii="Arial" w:hAnsi="Arial" w:cs="Arial" w:hint="cs"/>
          <w:sz w:val="20"/>
          <w:szCs w:val="20"/>
        </w:rPr>
        <w:t>weights)</w:t>
      </w:r>
      <w:r w:rsidR="00CF71EA" w:rsidRPr="00147D0A">
        <w:rPr>
          <w:rFonts w:ascii="Arial" w:hAnsi="Arial" w:cs="Arial" w:hint="cs"/>
          <w:sz w:val="20"/>
          <w:szCs w:val="20"/>
        </w:rPr>
        <w:t>, with</w:t>
      </w:r>
      <w:r w:rsidR="008F273C" w:rsidRPr="00147D0A">
        <w:rPr>
          <w:rFonts w:ascii="Arial" w:hAnsi="Arial" w:cs="Arial" w:hint="cs"/>
          <w:sz w:val="20"/>
          <w:szCs w:val="20"/>
        </w:rPr>
        <w:t xml:space="preserve"> </w:t>
      </w:r>
      <w:r w:rsidR="00362B60" w:rsidRPr="00147D0A">
        <w:rPr>
          <w:rFonts w:ascii="Arial" w:hAnsi="Arial" w:cs="Arial" w:hint="cs"/>
          <w:sz w:val="20"/>
          <w:szCs w:val="20"/>
        </w:rPr>
        <w:t xml:space="preserve">additional </w:t>
      </w:r>
      <w:r w:rsidR="008F273C" w:rsidRPr="00147D0A">
        <w:rPr>
          <w:rFonts w:ascii="Arial" w:hAnsi="Arial" w:cs="Arial" w:hint="cs"/>
          <w:sz w:val="20"/>
          <w:szCs w:val="20"/>
        </w:rPr>
        <w:t xml:space="preserve">influence </w:t>
      </w:r>
      <w:r w:rsidR="00362B60" w:rsidRPr="00147D0A">
        <w:rPr>
          <w:rFonts w:ascii="Arial" w:hAnsi="Arial" w:cs="Arial" w:hint="cs"/>
          <w:sz w:val="20"/>
          <w:szCs w:val="20"/>
        </w:rPr>
        <w:t>com</w:t>
      </w:r>
      <w:r w:rsidR="00CF71EA" w:rsidRPr="00147D0A">
        <w:rPr>
          <w:rFonts w:ascii="Arial" w:hAnsi="Arial" w:cs="Arial" w:hint="cs"/>
          <w:sz w:val="20"/>
          <w:szCs w:val="20"/>
        </w:rPr>
        <w:t>ing</w:t>
      </w:r>
      <w:r w:rsidR="00362B60" w:rsidRPr="00147D0A">
        <w:rPr>
          <w:rFonts w:ascii="Arial" w:hAnsi="Arial" w:cs="Arial" w:hint="cs"/>
          <w:sz w:val="20"/>
          <w:szCs w:val="20"/>
        </w:rPr>
        <w:t xml:space="preserve"> through</w:t>
      </w:r>
      <w:r w:rsidR="008F273C" w:rsidRPr="00147D0A">
        <w:rPr>
          <w:rFonts w:ascii="Arial" w:hAnsi="Arial" w:cs="Arial" w:hint="cs"/>
          <w:sz w:val="20"/>
          <w:szCs w:val="20"/>
        </w:rPr>
        <w:t xml:space="preserve"> the </w:t>
      </w:r>
      <w:r w:rsidR="008F273C" w:rsidRPr="00147D0A">
        <w:rPr>
          <w:rFonts w:ascii="Arial" w:hAnsi="Arial" w:cs="Arial" w:hint="cs"/>
          <w:b/>
          <w:bCs/>
          <w:i/>
          <w:iCs/>
          <w:sz w:val="20"/>
          <w:szCs w:val="20"/>
        </w:rPr>
        <w:t>Political Risk</w:t>
      </w:r>
      <w:r w:rsidR="008F273C" w:rsidRPr="00147D0A">
        <w:rPr>
          <w:rFonts w:ascii="Arial" w:hAnsi="Arial" w:cs="Arial" w:hint="cs"/>
          <w:sz w:val="20"/>
          <w:szCs w:val="20"/>
        </w:rPr>
        <w:t xml:space="preserve"> </w:t>
      </w:r>
      <w:r w:rsidR="00362B60" w:rsidRPr="00147D0A">
        <w:rPr>
          <w:rFonts w:ascii="Arial" w:hAnsi="Arial" w:cs="Arial" w:hint="cs"/>
          <w:sz w:val="20"/>
          <w:szCs w:val="20"/>
        </w:rPr>
        <w:t>sub-</w:t>
      </w:r>
      <w:r w:rsidR="008F273C" w:rsidRPr="00147D0A">
        <w:rPr>
          <w:rFonts w:ascii="Arial" w:hAnsi="Arial" w:cs="Arial" w:hint="cs"/>
          <w:sz w:val="20"/>
          <w:szCs w:val="20"/>
        </w:rPr>
        <w:t>component</w:t>
      </w:r>
      <w:r w:rsidR="00362B60" w:rsidRPr="00147D0A">
        <w:rPr>
          <w:rFonts w:ascii="Arial" w:hAnsi="Arial" w:cs="Arial" w:hint="cs"/>
          <w:sz w:val="20"/>
          <w:szCs w:val="20"/>
        </w:rPr>
        <w:t xml:space="preserve"> of the </w:t>
      </w:r>
      <w:r w:rsidR="00362B60" w:rsidRPr="00147D0A">
        <w:rPr>
          <w:rFonts w:ascii="Arial" w:hAnsi="Arial" w:cs="Arial" w:hint="cs"/>
          <w:b/>
          <w:bCs/>
          <w:sz w:val="20"/>
          <w:szCs w:val="20"/>
        </w:rPr>
        <w:t xml:space="preserve">Susceptibility to Event Risk </w:t>
      </w:r>
      <w:r w:rsidR="00362B60" w:rsidRPr="00147D0A">
        <w:rPr>
          <w:rFonts w:ascii="Arial" w:hAnsi="Arial" w:cs="Arial" w:hint="cs"/>
          <w:sz w:val="20"/>
          <w:szCs w:val="20"/>
        </w:rPr>
        <w:t>factor</w:t>
      </w:r>
      <w:r w:rsidR="008F273C" w:rsidRPr="00147D0A">
        <w:rPr>
          <w:rFonts w:ascii="Arial" w:hAnsi="Arial" w:cs="Arial" w:hint="cs"/>
          <w:sz w:val="20"/>
          <w:szCs w:val="20"/>
        </w:rPr>
        <w:t xml:space="preserve">. S&amp;P's </w:t>
      </w:r>
      <w:r w:rsidR="008F273C" w:rsidRPr="00147D0A">
        <w:rPr>
          <w:rFonts w:ascii="Arial" w:hAnsi="Arial" w:cs="Arial" w:hint="cs"/>
          <w:b/>
          <w:bCs/>
          <w:sz w:val="20"/>
          <w:szCs w:val="20"/>
        </w:rPr>
        <w:t>Institutional Assessment</w:t>
      </w:r>
      <w:r w:rsidR="008F273C" w:rsidRPr="00147D0A">
        <w:rPr>
          <w:rFonts w:ascii="Arial" w:hAnsi="Arial" w:cs="Arial" w:hint="cs"/>
          <w:sz w:val="20"/>
          <w:szCs w:val="20"/>
        </w:rPr>
        <w:t xml:space="preserve"> effectively represents a</w:t>
      </w:r>
      <w:r w:rsidR="000B73F8" w:rsidRPr="00147D0A">
        <w:rPr>
          <w:rFonts w:ascii="Arial" w:hAnsi="Arial" w:cs="Arial" w:hint="cs"/>
          <w:sz w:val="20"/>
          <w:szCs w:val="20"/>
        </w:rPr>
        <w:t>bout</w:t>
      </w:r>
      <w:r w:rsidR="008F273C" w:rsidRPr="00147D0A">
        <w:rPr>
          <w:rFonts w:ascii="Arial" w:hAnsi="Arial" w:cs="Arial" w:hint="cs"/>
          <w:sz w:val="20"/>
          <w:szCs w:val="20"/>
        </w:rPr>
        <w:t xml:space="preserve"> 25% of the preliminary rating calculation,</w:t>
      </w:r>
      <w:r w:rsidR="00DD75F8" w:rsidRPr="00147D0A">
        <w:rPr>
          <w:rStyle w:val="FootnoteReference"/>
          <w:rFonts w:ascii="Arial" w:hAnsi="Arial" w:cs="Arial" w:hint="cs"/>
          <w:sz w:val="20"/>
          <w:szCs w:val="20"/>
        </w:rPr>
        <w:footnoteReference w:id="11"/>
      </w:r>
      <w:r w:rsidR="008F273C" w:rsidRPr="00147D0A">
        <w:rPr>
          <w:rFonts w:ascii="Arial" w:hAnsi="Arial" w:cs="Arial" w:hint="cs"/>
          <w:sz w:val="20"/>
          <w:szCs w:val="20"/>
        </w:rPr>
        <w:t xml:space="preserve"> while </w:t>
      </w:r>
      <w:r w:rsidR="00362B60" w:rsidRPr="00147D0A">
        <w:rPr>
          <w:rFonts w:ascii="Arial" w:hAnsi="Arial" w:cs="Arial" w:hint="cs"/>
          <w:sz w:val="20"/>
          <w:szCs w:val="20"/>
        </w:rPr>
        <w:t>a</w:t>
      </w:r>
      <w:r w:rsidR="008F273C" w:rsidRPr="00147D0A">
        <w:rPr>
          <w:rFonts w:ascii="Arial" w:hAnsi="Arial" w:cs="Arial" w:hint="cs"/>
          <w:sz w:val="20"/>
          <w:szCs w:val="20"/>
        </w:rPr>
        <w:t xml:space="preserve"> </w:t>
      </w:r>
      <w:r w:rsidR="008F273C" w:rsidRPr="00147D0A">
        <w:rPr>
          <w:rFonts w:ascii="Arial" w:hAnsi="Arial" w:cs="Arial" w:hint="cs"/>
          <w:i/>
          <w:iCs/>
          <w:sz w:val="20"/>
          <w:szCs w:val="20"/>
        </w:rPr>
        <w:t>Composite Governance Indicator</w:t>
      </w:r>
      <w:r w:rsidR="008F273C" w:rsidRPr="00147D0A">
        <w:rPr>
          <w:rFonts w:ascii="Arial" w:hAnsi="Arial" w:cs="Arial" w:hint="cs"/>
          <w:sz w:val="20"/>
          <w:szCs w:val="20"/>
        </w:rPr>
        <w:t xml:space="preserve"> is the single most significant feature in </w:t>
      </w:r>
      <w:r w:rsidR="00362B60" w:rsidRPr="00147D0A">
        <w:rPr>
          <w:rFonts w:ascii="Arial" w:hAnsi="Arial" w:cs="Arial" w:hint="cs"/>
          <w:sz w:val="20"/>
          <w:szCs w:val="20"/>
        </w:rPr>
        <w:t>Fitch’s</w:t>
      </w:r>
      <w:r w:rsidR="008F273C" w:rsidRPr="00147D0A">
        <w:rPr>
          <w:rFonts w:ascii="Arial" w:hAnsi="Arial" w:cs="Arial" w:hint="cs"/>
          <w:sz w:val="20"/>
          <w:szCs w:val="20"/>
        </w:rPr>
        <w:t xml:space="preserve"> </w:t>
      </w:r>
      <w:r w:rsidR="008F273C" w:rsidRPr="00147D0A">
        <w:rPr>
          <w:rFonts w:ascii="Arial" w:hAnsi="Arial" w:cs="Arial" w:hint="cs"/>
          <w:b/>
          <w:bCs/>
          <w:sz w:val="20"/>
          <w:szCs w:val="20"/>
        </w:rPr>
        <w:t>Sovereign Rating Model</w:t>
      </w:r>
      <w:r w:rsidR="008F273C" w:rsidRPr="00147D0A">
        <w:rPr>
          <w:rFonts w:ascii="Arial" w:hAnsi="Arial" w:cs="Arial" w:hint="cs"/>
          <w:sz w:val="20"/>
          <w:szCs w:val="20"/>
        </w:rPr>
        <w:t>. Institutional quality factors are also important sub-sovereign assessment components</w:t>
      </w:r>
      <w:r w:rsidR="00346C44" w:rsidRPr="00147D0A">
        <w:rPr>
          <w:rFonts w:ascii="Arial" w:hAnsi="Arial" w:cs="Arial" w:hint="cs"/>
          <w:sz w:val="20"/>
          <w:szCs w:val="20"/>
        </w:rPr>
        <w:t>,</w:t>
      </w:r>
      <w:r w:rsidR="009353D7" w:rsidRPr="00147D0A">
        <w:rPr>
          <w:rFonts w:ascii="Arial" w:hAnsi="Arial" w:cs="Arial" w:hint="cs"/>
          <w:sz w:val="20"/>
          <w:szCs w:val="20"/>
        </w:rPr>
        <w:t xml:space="preserve"> though</w:t>
      </w:r>
      <w:r w:rsidR="008F273C" w:rsidRPr="00147D0A">
        <w:rPr>
          <w:rFonts w:ascii="Arial" w:hAnsi="Arial" w:cs="Arial" w:hint="cs"/>
          <w:sz w:val="20"/>
          <w:szCs w:val="20"/>
        </w:rPr>
        <w:t xml:space="preserve"> carry</w:t>
      </w:r>
      <w:r w:rsidR="009353D7" w:rsidRPr="00147D0A">
        <w:rPr>
          <w:rFonts w:ascii="Arial" w:hAnsi="Arial" w:cs="Arial" w:hint="cs"/>
          <w:sz w:val="20"/>
          <w:szCs w:val="20"/>
        </w:rPr>
        <w:t>ing</w:t>
      </w:r>
      <w:r w:rsidR="008F273C" w:rsidRPr="00147D0A">
        <w:rPr>
          <w:rFonts w:ascii="Arial" w:hAnsi="Arial" w:cs="Arial" w:hint="cs"/>
          <w:sz w:val="20"/>
          <w:szCs w:val="20"/>
        </w:rPr>
        <w:t xml:space="preserve"> lower explicit weights </w:t>
      </w:r>
      <w:r w:rsidR="00D76AE8" w:rsidRPr="00147D0A">
        <w:rPr>
          <w:rFonts w:ascii="Arial" w:hAnsi="Arial" w:cs="Arial" w:hint="cs"/>
          <w:sz w:val="20"/>
          <w:szCs w:val="20"/>
        </w:rPr>
        <w:t>(</w:t>
      </w:r>
      <w:r w:rsidR="008F273C" w:rsidRPr="00147D0A">
        <w:rPr>
          <w:rFonts w:ascii="Arial" w:hAnsi="Arial" w:cs="Arial" w:hint="cs"/>
          <w:sz w:val="20"/>
          <w:szCs w:val="20"/>
        </w:rPr>
        <w:t>around 10% to 30% depending on the jurisdiction and agency</w:t>
      </w:r>
      <w:r w:rsidR="00D76AE8" w:rsidRPr="00147D0A">
        <w:rPr>
          <w:rFonts w:ascii="Arial" w:hAnsi="Arial" w:cs="Arial" w:hint="cs"/>
          <w:sz w:val="20"/>
          <w:szCs w:val="20"/>
        </w:rPr>
        <w:t>)</w:t>
      </w:r>
      <w:r w:rsidR="008F273C" w:rsidRPr="00147D0A">
        <w:rPr>
          <w:rFonts w:ascii="Arial" w:hAnsi="Arial" w:cs="Arial" w:hint="cs"/>
          <w:sz w:val="20"/>
          <w:szCs w:val="20"/>
        </w:rPr>
        <w:t>.</w:t>
      </w:r>
      <w:r w:rsidRPr="00147D0A">
        <w:rPr>
          <w:rStyle w:val="FootnoteReference"/>
          <w:rFonts w:ascii="Arial" w:hAnsi="Arial" w:cs="Arial" w:hint="cs"/>
          <w:sz w:val="20"/>
          <w:szCs w:val="20"/>
        </w:rPr>
        <w:footnoteReference w:id="12"/>
      </w:r>
      <w:r w:rsidR="008F273C" w:rsidRPr="00147D0A">
        <w:rPr>
          <w:rFonts w:ascii="Arial" w:hAnsi="Arial" w:cs="Arial" w:hint="cs"/>
          <w:sz w:val="20"/>
          <w:szCs w:val="20"/>
        </w:rPr>
        <w:t xml:space="preserve"> In addition to the inclusion of institutional quality </w:t>
      </w:r>
      <w:r w:rsidR="003121FD" w:rsidRPr="00147D0A">
        <w:rPr>
          <w:rFonts w:ascii="Arial" w:hAnsi="Arial" w:cs="Arial" w:hint="cs"/>
          <w:sz w:val="20"/>
          <w:szCs w:val="20"/>
        </w:rPr>
        <w:t xml:space="preserve">assessments </w:t>
      </w:r>
      <w:r w:rsidR="008F273C" w:rsidRPr="00147D0A">
        <w:rPr>
          <w:rFonts w:ascii="Arial" w:hAnsi="Arial" w:cs="Arial" w:hint="cs"/>
          <w:sz w:val="20"/>
          <w:szCs w:val="20"/>
        </w:rPr>
        <w:t>as</w:t>
      </w:r>
      <w:r w:rsidR="003121FD" w:rsidRPr="00147D0A">
        <w:rPr>
          <w:rFonts w:ascii="Arial" w:hAnsi="Arial" w:cs="Arial" w:hint="cs"/>
          <w:sz w:val="20"/>
          <w:szCs w:val="20"/>
        </w:rPr>
        <w:t xml:space="preserve"> primary</w:t>
      </w:r>
      <w:r w:rsidR="008F273C" w:rsidRPr="00147D0A">
        <w:rPr>
          <w:rFonts w:ascii="Arial" w:hAnsi="Arial" w:cs="Arial" w:hint="cs"/>
          <w:sz w:val="20"/>
          <w:szCs w:val="20"/>
        </w:rPr>
        <w:t xml:space="preserve"> weighted components, all</w:t>
      </w:r>
      <w:r w:rsidR="003121FD" w:rsidRPr="00147D0A">
        <w:rPr>
          <w:rFonts w:ascii="Arial" w:hAnsi="Arial" w:cs="Arial" w:hint="cs"/>
          <w:sz w:val="20"/>
          <w:szCs w:val="20"/>
        </w:rPr>
        <w:t xml:space="preserve"> ratings</w:t>
      </w:r>
      <w:r w:rsidR="008F273C" w:rsidRPr="00147D0A">
        <w:rPr>
          <w:rFonts w:ascii="Arial" w:hAnsi="Arial" w:cs="Arial" w:hint="cs"/>
          <w:sz w:val="20"/>
          <w:szCs w:val="20"/>
        </w:rPr>
        <w:t xml:space="preserve"> frameworks </w:t>
      </w:r>
      <w:r w:rsidR="003121FD" w:rsidRPr="00147D0A">
        <w:rPr>
          <w:rFonts w:ascii="Arial" w:hAnsi="Arial" w:cs="Arial" w:hint="cs"/>
          <w:sz w:val="20"/>
          <w:szCs w:val="20"/>
        </w:rPr>
        <w:t xml:space="preserve">allow </w:t>
      </w:r>
      <w:r w:rsidR="00AA7A42" w:rsidRPr="00147D0A">
        <w:rPr>
          <w:rFonts w:ascii="Arial" w:hAnsi="Arial" w:cs="Arial" w:hint="cs"/>
          <w:sz w:val="20"/>
          <w:szCs w:val="20"/>
        </w:rPr>
        <w:t>the</w:t>
      </w:r>
      <w:r w:rsidR="00D76AE8" w:rsidRPr="00147D0A">
        <w:rPr>
          <w:rFonts w:ascii="Arial" w:hAnsi="Arial" w:cs="Arial" w:hint="cs"/>
          <w:sz w:val="20"/>
          <w:szCs w:val="20"/>
        </w:rPr>
        <w:t>ir use in</w:t>
      </w:r>
      <w:r w:rsidR="008F273C" w:rsidRPr="00147D0A">
        <w:rPr>
          <w:rFonts w:ascii="Arial" w:hAnsi="Arial" w:cs="Arial" w:hint="cs"/>
          <w:sz w:val="20"/>
          <w:szCs w:val="20"/>
        </w:rPr>
        <w:t xml:space="preserve"> </w:t>
      </w:r>
      <w:r w:rsidR="00362B60" w:rsidRPr="00147D0A">
        <w:rPr>
          <w:rFonts w:ascii="Arial" w:hAnsi="Arial" w:cs="Arial" w:hint="cs"/>
          <w:sz w:val="20"/>
          <w:szCs w:val="20"/>
        </w:rPr>
        <w:t xml:space="preserve">discretionary </w:t>
      </w:r>
      <w:r w:rsidR="008F273C" w:rsidRPr="00147D0A">
        <w:rPr>
          <w:rFonts w:ascii="Arial" w:hAnsi="Arial" w:cs="Arial" w:hint="cs"/>
          <w:sz w:val="20"/>
          <w:szCs w:val="20"/>
        </w:rPr>
        <w:t xml:space="preserve">adjustment factors to </w:t>
      </w:r>
      <w:r w:rsidR="003121FD" w:rsidRPr="00147D0A">
        <w:rPr>
          <w:rFonts w:ascii="Arial" w:hAnsi="Arial" w:cs="Arial" w:hint="cs"/>
          <w:sz w:val="20"/>
          <w:szCs w:val="20"/>
        </w:rPr>
        <w:t>final ratings</w:t>
      </w:r>
      <w:r w:rsidR="008F273C" w:rsidRPr="00147D0A">
        <w:rPr>
          <w:rFonts w:ascii="Arial" w:hAnsi="Arial" w:cs="Arial" w:hint="cs"/>
          <w:sz w:val="20"/>
          <w:szCs w:val="20"/>
        </w:rPr>
        <w:t xml:space="preserve">. </w:t>
      </w:r>
    </w:p>
    <w:p w14:paraId="187FB363" w14:textId="023EED6E" w:rsidR="000B73F8" w:rsidRPr="00147D0A" w:rsidRDefault="00010254" w:rsidP="00D008E6">
      <w:pPr>
        <w:spacing w:line="360" w:lineRule="auto"/>
        <w:ind w:firstLine="720"/>
        <w:jc w:val="both"/>
        <w:rPr>
          <w:rFonts w:ascii="Arial" w:hAnsi="Arial" w:cs="Arial"/>
          <w:sz w:val="20"/>
          <w:szCs w:val="20"/>
        </w:rPr>
      </w:pPr>
      <w:r w:rsidRPr="00147D0A">
        <w:rPr>
          <w:rFonts w:ascii="Arial" w:hAnsi="Arial" w:cs="Arial" w:hint="cs"/>
          <w:sz w:val="20"/>
          <w:szCs w:val="20"/>
        </w:rPr>
        <w:t>A</w:t>
      </w:r>
      <w:r w:rsidR="006540FF" w:rsidRPr="00147D0A">
        <w:rPr>
          <w:rFonts w:ascii="Arial" w:hAnsi="Arial" w:cs="Arial" w:hint="cs"/>
          <w:sz w:val="20"/>
          <w:szCs w:val="20"/>
        </w:rPr>
        <w:t>gencies cannot rely on primary</w:t>
      </w:r>
      <w:r w:rsidR="00B05A39" w:rsidRPr="00147D0A">
        <w:rPr>
          <w:rFonts w:ascii="Arial" w:hAnsi="Arial" w:cs="Arial" w:hint="cs"/>
          <w:sz w:val="20"/>
          <w:szCs w:val="20"/>
        </w:rPr>
        <w:t xml:space="preserve"> </w:t>
      </w:r>
      <w:r w:rsidR="006540FF" w:rsidRPr="00147D0A">
        <w:rPr>
          <w:rFonts w:ascii="Arial" w:hAnsi="Arial" w:cs="Arial" w:hint="cs"/>
          <w:sz w:val="20"/>
          <w:szCs w:val="20"/>
        </w:rPr>
        <w:t xml:space="preserve">data sources </w:t>
      </w:r>
      <w:r w:rsidR="00B05A39" w:rsidRPr="00147D0A">
        <w:rPr>
          <w:rFonts w:ascii="Arial" w:hAnsi="Arial" w:cs="Arial" w:hint="cs"/>
          <w:sz w:val="20"/>
          <w:szCs w:val="20"/>
        </w:rPr>
        <w:t>to quantify</w:t>
      </w:r>
      <w:r w:rsidR="0029747B" w:rsidRPr="00147D0A">
        <w:rPr>
          <w:rFonts w:ascii="Arial" w:hAnsi="Arial" w:cs="Arial" w:hint="cs"/>
          <w:sz w:val="20"/>
          <w:szCs w:val="20"/>
        </w:rPr>
        <w:t xml:space="preserve"> these</w:t>
      </w:r>
      <w:r w:rsidRPr="00147D0A">
        <w:rPr>
          <w:rFonts w:ascii="Arial" w:hAnsi="Arial" w:cs="Arial" w:hint="cs"/>
          <w:sz w:val="20"/>
          <w:szCs w:val="20"/>
        </w:rPr>
        <w:t xml:space="preserve"> institutional qualities</w:t>
      </w:r>
      <w:r w:rsidR="006540FF" w:rsidRPr="00147D0A">
        <w:rPr>
          <w:rFonts w:ascii="Arial" w:hAnsi="Arial" w:cs="Arial" w:hint="cs"/>
          <w:sz w:val="20"/>
          <w:szCs w:val="20"/>
        </w:rPr>
        <w:t xml:space="preserve"> in </w:t>
      </w:r>
      <w:r w:rsidR="00B05A39" w:rsidRPr="00147D0A">
        <w:rPr>
          <w:rFonts w:ascii="Arial" w:hAnsi="Arial" w:cs="Arial" w:hint="cs"/>
          <w:sz w:val="20"/>
          <w:szCs w:val="20"/>
        </w:rPr>
        <w:t>their</w:t>
      </w:r>
      <w:r w:rsidR="006540FF" w:rsidRPr="00147D0A">
        <w:rPr>
          <w:rFonts w:ascii="Arial" w:hAnsi="Arial" w:cs="Arial" w:hint="cs"/>
          <w:sz w:val="20"/>
          <w:szCs w:val="20"/>
        </w:rPr>
        <w:t xml:space="preserve"> </w:t>
      </w:r>
      <w:r w:rsidR="00B05A39" w:rsidRPr="00147D0A">
        <w:rPr>
          <w:rFonts w:ascii="Arial" w:hAnsi="Arial" w:cs="Arial" w:hint="cs"/>
          <w:sz w:val="20"/>
          <w:szCs w:val="20"/>
        </w:rPr>
        <w:t xml:space="preserve">assessment </w:t>
      </w:r>
      <w:r w:rsidR="006540FF" w:rsidRPr="00147D0A">
        <w:rPr>
          <w:rFonts w:ascii="Arial" w:hAnsi="Arial" w:cs="Arial" w:hint="cs"/>
          <w:sz w:val="20"/>
          <w:szCs w:val="20"/>
        </w:rPr>
        <w:t>framework</w:t>
      </w:r>
      <w:r w:rsidR="00B05A39" w:rsidRPr="00147D0A">
        <w:rPr>
          <w:rFonts w:ascii="Arial" w:hAnsi="Arial" w:cs="Arial" w:hint="cs"/>
          <w:sz w:val="20"/>
          <w:szCs w:val="20"/>
        </w:rPr>
        <w:t>s</w:t>
      </w:r>
      <w:r w:rsidR="00D76AE8" w:rsidRPr="00147D0A">
        <w:rPr>
          <w:rFonts w:ascii="Arial" w:hAnsi="Arial" w:cs="Arial" w:hint="cs"/>
          <w:sz w:val="20"/>
          <w:szCs w:val="20"/>
        </w:rPr>
        <w:t>. Instead they</w:t>
      </w:r>
      <w:r w:rsidR="007F7EA2" w:rsidRPr="00147D0A">
        <w:rPr>
          <w:rFonts w:ascii="Arial" w:hAnsi="Arial" w:cs="Arial" w:hint="cs"/>
          <w:sz w:val="20"/>
          <w:szCs w:val="20"/>
        </w:rPr>
        <w:t xml:space="preserve"> </w:t>
      </w:r>
      <w:r w:rsidR="00D76AE8" w:rsidRPr="00147D0A">
        <w:rPr>
          <w:rFonts w:ascii="Arial" w:hAnsi="Arial" w:cs="Arial" w:hint="cs"/>
          <w:sz w:val="20"/>
          <w:szCs w:val="20"/>
        </w:rPr>
        <w:t>rely</w:t>
      </w:r>
      <w:r w:rsidR="006540FF" w:rsidRPr="00147D0A">
        <w:rPr>
          <w:rFonts w:ascii="Arial" w:hAnsi="Arial" w:cs="Arial" w:hint="cs"/>
          <w:sz w:val="20"/>
          <w:szCs w:val="20"/>
        </w:rPr>
        <w:t xml:space="preserve"> on</w:t>
      </w:r>
      <w:r w:rsidR="00FC7877" w:rsidRPr="00147D0A">
        <w:rPr>
          <w:rFonts w:ascii="Arial" w:hAnsi="Arial" w:cs="Arial" w:hint="cs"/>
          <w:sz w:val="20"/>
          <w:szCs w:val="20"/>
        </w:rPr>
        <w:t xml:space="preserve"> external </w:t>
      </w:r>
      <w:r w:rsidR="00362B60" w:rsidRPr="00147D0A">
        <w:rPr>
          <w:rFonts w:ascii="Arial" w:hAnsi="Arial" w:cs="Arial" w:hint="cs"/>
          <w:sz w:val="20"/>
          <w:szCs w:val="20"/>
        </w:rPr>
        <w:t>(</w:t>
      </w:r>
      <w:r w:rsidR="00AA7A42" w:rsidRPr="00147D0A">
        <w:rPr>
          <w:rFonts w:ascii="Arial" w:hAnsi="Arial" w:cs="Arial" w:hint="cs"/>
          <w:sz w:val="20"/>
          <w:szCs w:val="20"/>
        </w:rPr>
        <w:t>‘</w:t>
      </w:r>
      <w:r w:rsidR="00362B60" w:rsidRPr="00147D0A">
        <w:rPr>
          <w:rFonts w:ascii="Arial" w:hAnsi="Arial" w:cs="Arial" w:hint="cs"/>
          <w:sz w:val="20"/>
          <w:szCs w:val="20"/>
        </w:rPr>
        <w:t>secondary data</w:t>
      </w:r>
      <w:r w:rsidR="00AA7A42" w:rsidRPr="00147D0A">
        <w:rPr>
          <w:rFonts w:ascii="Arial" w:hAnsi="Arial" w:cs="Arial" w:hint="cs"/>
          <w:sz w:val="20"/>
          <w:szCs w:val="20"/>
        </w:rPr>
        <w:t>’</w:t>
      </w:r>
      <w:r w:rsidR="00362B60" w:rsidRPr="00147D0A">
        <w:rPr>
          <w:rFonts w:ascii="Arial" w:hAnsi="Arial" w:cs="Arial" w:hint="cs"/>
          <w:sz w:val="20"/>
          <w:szCs w:val="20"/>
        </w:rPr>
        <w:t xml:space="preserve">) </w:t>
      </w:r>
      <w:r w:rsidR="00FC7877" w:rsidRPr="00147D0A">
        <w:rPr>
          <w:rFonts w:ascii="Arial" w:hAnsi="Arial" w:cs="Arial" w:hint="cs"/>
          <w:sz w:val="20"/>
          <w:szCs w:val="20"/>
        </w:rPr>
        <w:t xml:space="preserve">indicators, </w:t>
      </w:r>
      <w:r w:rsidR="00B05A39" w:rsidRPr="00147D0A">
        <w:rPr>
          <w:rFonts w:ascii="Arial" w:hAnsi="Arial" w:cs="Arial" w:hint="cs"/>
          <w:sz w:val="20"/>
          <w:szCs w:val="20"/>
        </w:rPr>
        <w:t>primarily</w:t>
      </w:r>
      <w:r w:rsidR="00FC7877" w:rsidRPr="00147D0A">
        <w:rPr>
          <w:rFonts w:ascii="Arial" w:hAnsi="Arial" w:cs="Arial" w:hint="cs"/>
          <w:sz w:val="20"/>
          <w:szCs w:val="20"/>
        </w:rPr>
        <w:t xml:space="preserve"> the World Bank</w:t>
      </w:r>
      <w:r w:rsidR="00FC7877" w:rsidRPr="00147D0A">
        <w:rPr>
          <w:rFonts w:ascii="Arial" w:hAnsi="Arial" w:cs="Arial" w:hint="cs"/>
          <w:b/>
          <w:bCs/>
          <w:sz w:val="20"/>
          <w:szCs w:val="20"/>
        </w:rPr>
        <w:t xml:space="preserve"> Worldwide Governance Indicators </w:t>
      </w:r>
      <w:r w:rsidRPr="00147D0A">
        <w:rPr>
          <w:rFonts w:ascii="Arial" w:hAnsi="Arial" w:cs="Arial" w:hint="cs"/>
          <w:b/>
          <w:bCs/>
          <w:sz w:val="20"/>
          <w:szCs w:val="20"/>
        </w:rPr>
        <w:t>(WGI)</w:t>
      </w:r>
      <w:r w:rsidR="007F7EA2" w:rsidRPr="00147D0A">
        <w:rPr>
          <w:rFonts w:ascii="Arial" w:hAnsi="Arial" w:cs="Arial" w:hint="cs"/>
          <w:sz w:val="20"/>
          <w:szCs w:val="20"/>
        </w:rPr>
        <w:t>.</w:t>
      </w:r>
      <w:r w:rsidR="00362B60" w:rsidRPr="00147D0A">
        <w:rPr>
          <w:rStyle w:val="FootnoteReference"/>
          <w:rFonts w:ascii="Arial" w:hAnsi="Arial" w:cs="Arial" w:hint="cs"/>
          <w:sz w:val="20"/>
          <w:szCs w:val="20"/>
        </w:rPr>
        <w:footnoteReference w:id="13"/>
      </w:r>
      <w:r w:rsidR="007F7EA2" w:rsidRPr="00147D0A">
        <w:rPr>
          <w:rFonts w:ascii="Arial" w:hAnsi="Arial" w:cs="Arial" w:hint="cs"/>
          <w:sz w:val="20"/>
          <w:szCs w:val="20"/>
        </w:rPr>
        <w:t xml:space="preserve"> </w:t>
      </w:r>
      <w:r w:rsidR="00BD5EBC" w:rsidRPr="00147D0A">
        <w:rPr>
          <w:rFonts w:ascii="Arial" w:hAnsi="Arial" w:cs="Arial" w:hint="cs"/>
          <w:sz w:val="20"/>
          <w:szCs w:val="20"/>
        </w:rPr>
        <w:t>Published annually since 1996, t</w:t>
      </w:r>
      <w:r w:rsidR="007F7EA2" w:rsidRPr="00147D0A">
        <w:rPr>
          <w:rFonts w:ascii="Arial" w:hAnsi="Arial" w:cs="Arial" w:hint="cs"/>
          <w:sz w:val="20"/>
          <w:szCs w:val="20"/>
        </w:rPr>
        <w:t>hese</w:t>
      </w:r>
      <w:r w:rsidRPr="00147D0A">
        <w:rPr>
          <w:rFonts w:ascii="Arial" w:hAnsi="Arial" w:cs="Arial" w:hint="cs"/>
          <w:sz w:val="20"/>
          <w:szCs w:val="20"/>
        </w:rPr>
        <w:t xml:space="preserve"> composite indices</w:t>
      </w:r>
      <w:r w:rsidR="003121FD" w:rsidRPr="00147D0A">
        <w:rPr>
          <w:rFonts w:ascii="Arial" w:hAnsi="Arial" w:cs="Arial" w:hint="cs"/>
          <w:sz w:val="20"/>
          <w:szCs w:val="20"/>
        </w:rPr>
        <w:t xml:space="preserve"> </w:t>
      </w:r>
      <w:r w:rsidRPr="00147D0A">
        <w:rPr>
          <w:rFonts w:ascii="Arial" w:hAnsi="Arial" w:cs="Arial" w:hint="cs"/>
          <w:sz w:val="20"/>
          <w:szCs w:val="20"/>
        </w:rPr>
        <w:t>measur</w:t>
      </w:r>
      <w:r w:rsidR="003121FD" w:rsidRPr="00147D0A">
        <w:rPr>
          <w:rFonts w:ascii="Arial" w:hAnsi="Arial" w:cs="Arial" w:hint="cs"/>
          <w:sz w:val="20"/>
          <w:szCs w:val="20"/>
        </w:rPr>
        <w:t>e</w:t>
      </w:r>
      <w:r w:rsidRPr="00147D0A">
        <w:rPr>
          <w:rFonts w:ascii="Arial" w:hAnsi="Arial" w:cs="Arial" w:hint="cs"/>
          <w:sz w:val="20"/>
          <w:szCs w:val="20"/>
        </w:rPr>
        <w:t xml:space="preserve"> </w:t>
      </w:r>
      <w:r w:rsidR="00AA7A42" w:rsidRPr="00147D0A">
        <w:rPr>
          <w:rFonts w:ascii="Arial" w:hAnsi="Arial" w:cs="Arial" w:hint="cs"/>
          <w:sz w:val="20"/>
          <w:szCs w:val="20"/>
        </w:rPr>
        <w:t xml:space="preserve">six </w:t>
      </w:r>
      <w:r w:rsidRPr="00147D0A">
        <w:rPr>
          <w:rFonts w:ascii="Arial" w:hAnsi="Arial" w:cs="Arial" w:hint="cs"/>
          <w:sz w:val="20"/>
          <w:szCs w:val="20"/>
        </w:rPr>
        <w:t>broad dimensions of governance</w:t>
      </w:r>
      <w:r w:rsidR="00F75426" w:rsidRPr="00147D0A">
        <w:rPr>
          <w:rFonts w:ascii="Arial" w:hAnsi="Arial" w:cs="Arial" w:hint="cs"/>
          <w:sz w:val="20"/>
          <w:szCs w:val="20"/>
        </w:rPr>
        <w:t xml:space="preserve"> for over 200 countries:</w:t>
      </w:r>
      <w:r w:rsidR="00BD5EBC" w:rsidRPr="00147D0A">
        <w:rPr>
          <w:rFonts w:ascii="Arial" w:hAnsi="Arial" w:cs="Arial" w:hint="cs"/>
          <w:sz w:val="20"/>
          <w:szCs w:val="20"/>
        </w:rPr>
        <w:t xml:space="preserve"> </w:t>
      </w:r>
      <w:r w:rsidR="00BD5EBC" w:rsidRPr="00147D0A">
        <w:rPr>
          <w:rFonts w:ascii="Arial" w:hAnsi="Arial" w:cs="Arial" w:hint="cs"/>
          <w:i/>
          <w:iCs/>
          <w:color w:val="000000" w:themeColor="text1"/>
          <w:sz w:val="20"/>
          <w:szCs w:val="20"/>
        </w:rPr>
        <w:t>Rule of Law,</w:t>
      </w:r>
      <w:r w:rsidR="00BD5EBC" w:rsidRPr="00147D0A">
        <w:rPr>
          <w:rFonts w:ascii="Arial" w:hAnsi="Arial" w:cs="Arial" w:hint="cs"/>
          <w:color w:val="000000" w:themeColor="text1"/>
          <w:sz w:val="20"/>
          <w:szCs w:val="20"/>
        </w:rPr>
        <w:t xml:space="preserve"> </w:t>
      </w:r>
      <w:r w:rsidR="00BD5EBC" w:rsidRPr="00147D0A">
        <w:rPr>
          <w:rFonts w:ascii="Arial" w:hAnsi="Arial" w:cs="Arial" w:hint="cs"/>
          <w:i/>
          <w:iCs/>
          <w:color w:val="000000" w:themeColor="text1"/>
          <w:sz w:val="20"/>
          <w:szCs w:val="20"/>
        </w:rPr>
        <w:t>Control of Corruption, Government Effectiveness</w:t>
      </w:r>
      <w:r w:rsidR="00BD5EBC" w:rsidRPr="00147D0A">
        <w:rPr>
          <w:rFonts w:ascii="Arial" w:hAnsi="Arial" w:cs="Arial" w:hint="cs"/>
          <w:color w:val="000000" w:themeColor="text1"/>
          <w:sz w:val="20"/>
          <w:szCs w:val="20"/>
        </w:rPr>
        <w:t xml:space="preserve">, </w:t>
      </w:r>
      <w:r w:rsidR="00BD5EBC" w:rsidRPr="00147D0A">
        <w:rPr>
          <w:rFonts w:ascii="Arial" w:hAnsi="Arial" w:cs="Arial" w:hint="cs"/>
          <w:i/>
          <w:iCs/>
          <w:color w:val="000000" w:themeColor="text1"/>
          <w:sz w:val="20"/>
          <w:szCs w:val="20"/>
        </w:rPr>
        <w:t>Political Stability &amp; Absence of Violence/Terrorism</w:t>
      </w:r>
      <w:r w:rsidR="00BD5EBC" w:rsidRPr="00147D0A">
        <w:rPr>
          <w:rFonts w:ascii="Arial" w:hAnsi="Arial" w:cs="Arial" w:hint="cs"/>
          <w:color w:val="000000" w:themeColor="text1"/>
          <w:sz w:val="20"/>
          <w:szCs w:val="20"/>
        </w:rPr>
        <w:t xml:space="preserve">, </w:t>
      </w:r>
      <w:r w:rsidR="00BD5EBC" w:rsidRPr="00147D0A">
        <w:rPr>
          <w:rFonts w:ascii="Arial" w:hAnsi="Arial" w:cs="Arial" w:hint="cs"/>
          <w:i/>
          <w:iCs/>
          <w:color w:val="000000" w:themeColor="text1"/>
          <w:sz w:val="20"/>
          <w:szCs w:val="20"/>
        </w:rPr>
        <w:t xml:space="preserve">Voice &amp; Accountability, </w:t>
      </w:r>
      <w:r w:rsidR="00BD5EBC" w:rsidRPr="00147D0A">
        <w:rPr>
          <w:rFonts w:ascii="Arial" w:hAnsi="Arial" w:cs="Arial" w:hint="cs"/>
          <w:color w:val="000000" w:themeColor="text1"/>
          <w:sz w:val="20"/>
          <w:szCs w:val="20"/>
        </w:rPr>
        <w:t>and</w:t>
      </w:r>
      <w:r w:rsidR="00BD5EBC" w:rsidRPr="00147D0A">
        <w:rPr>
          <w:rFonts w:ascii="Arial" w:hAnsi="Arial" w:cs="Arial" w:hint="cs"/>
          <w:i/>
          <w:iCs/>
          <w:color w:val="000000" w:themeColor="text1"/>
          <w:sz w:val="20"/>
          <w:szCs w:val="20"/>
        </w:rPr>
        <w:t xml:space="preserve"> Regulatory Quality</w:t>
      </w:r>
      <w:r w:rsidR="007F7EA2" w:rsidRPr="00147D0A">
        <w:rPr>
          <w:rFonts w:ascii="Arial" w:hAnsi="Arial" w:cs="Arial" w:hint="cs"/>
          <w:sz w:val="20"/>
          <w:szCs w:val="20"/>
        </w:rPr>
        <w:t>.</w:t>
      </w:r>
      <w:r w:rsidR="000906E4" w:rsidRPr="00147D0A">
        <w:rPr>
          <w:rStyle w:val="FootnoteReference"/>
          <w:rFonts w:ascii="Arial" w:hAnsi="Arial" w:cs="Arial" w:hint="cs"/>
          <w:sz w:val="20"/>
          <w:szCs w:val="20"/>
        </w:rPr>
        <w:footnoteReference w:id="14"/>
      </w:r>
      <w:r w:rsidR="006E5737" w:rsidRPr="00147D0A">
        <w:rPr>
          <w:rFonts w:ascii="Arial" w:hAnsi="Arial" w:cs="Arial" w:hint="cs"/>
          <w:sz w:val="20"/>
          <w:szCs w:val="20"/>
        </w:rPr>
        <w:t xml:space="preserve"> </w:t>
      </w:r>
      <w:r w:rsidR="007F7EA2" w:rsidRPr="00147D0A">
        <w:rPr>
          <w:rFonts w:ascii="Arial" w:hAnsi="Arial" w:cs="Arial" w:hint="cs"/>
          <w:sz w:val="20"/>
          <w:szCs w:val="20"/>
        </w:rPr>
        <w:t>T</w:t>
      </w:r>
      <w:r w:rsidR="006E5737" w:rsidRPr="00147D0A">
        <w:rPr>
          <w:rFonts w:ascii="Arial" w:hAnsi="Arial" w:cs="Arial" w:hint="cs"/>
          <w:sz w:val="20"/>
          <w:szCs w:val="20"/>
        </w:rPr>
        <w:t>he</w:t>
      </w:r>
      <w:r w:rsidR="008A500F" w:rsidRPr="00147D0A">
        <w:rPr>
          <w:rFonts w:ascii="Arial" w:hAnsi="Arial" w:cs="Arial" w:hint="cs"/>
          <w:sz w:val="20"/>
          <w:szCs w:val="20"/>
        </w:rPr>
        <w:t xml:space="preserve"> </w:t>
      </w:r>
      <w:r w:rsidR="007F7EA2" w:rsidRPr="00147D0A">
        <w:rPr>
          <w:rFonts w:ascii="Arial" w:hAnsi="Arial" w:cs="Arial" w:hint="cs"/>
          <w:sz w:val="20"/>
          <w:szCs w:val="20"/>
        </w:rPr>
        <w:t>WGI</w:t>
      </w:r>
      <w:r w:rsidR="00BD5EBC" w:rsidRPr="00147D0A">
        <w:rPr>
          <w:rFonts w:ascii="Arial" w:hAnsi="Arial" w:cs="Arial" w:hint="cs"/>
          <w:sz w:val="20"/>
          <w:szCs w:val="20"/>
        </w:rPr>
        <w:t>s</w:t>
      </w:r>
      <w:r w:rsidR="006E5737" w:rsidRPr="00147D0A">
        <w:rPr>
          <w:rFonts w:ascii="Arial" w:hAnsi="Arial" w:cs="Arial" w:hint="cs"/>
          <w:sz w:val="20"/>
          <w:szCs w:val="20"/>
        </w:rPr>
        <w:t xml:space="preserve"> </w:t>
      </w:r>
      <w:r w:rsidR="008A500F" w:rsidRPr="00147D0A">
        <w:rPr>
          <w:rFonts w:ascii="Arial" w:hAnsi="Arial" w:cs="Arial" w:hint="cs"/>
          <w:sz w:val="20"/>
          <w:szCs w:val="20"/>
        </w:rPr>
        <w:t xml:space="preserve">aggregate information from around 35 existing third-party </w:t>
      </w:r>
      <w:r w:rsidR="000B73F8" w:rsidRPr="00147D0A">
        <w:rPr>
          <w:rFonts w:ascii="Arial" w:hAnsi="Arial" w:cs="Arial" w:hint="cs"/>
          <w:sz w:val="20"/>
          <w:szCs w:val="20"/>
        </w:rPr>
        <w:t xml:space="preserve">(public- and private-sector) </w:t>
      </w:r>
      <w:r w:rsidR="008A500F" w:rsidRPr="00147D0A">
        <w:rPr>
          <w:rFonts w:ascii="Arial" w:hAnsi="Arial" w:cs="Arial" w:hint="cs"/>
          <w:sz w:val="20"/>
          <w:szCs w:val="20"/>
        </w:rPr>
        <w:t>sources</w:t>
      </w:r>
      <w:r w:rsidR="00465D36" w:rsidRPr="00147D0A">
        <w:rPr>
          <w:rFonts w:ascii="Arial" w:hAnsi="Arial" w:cs="Arial" w:hint="cs"/>
          <w:sz w:val="20"/>
          <w:szCs w:val="20"/>
        </w:rPr>
        <w:t>,</w:t>
      </w:r>
      <w:r w:rsidR="008A500F" w:rsidRPr="00147D0A">
        <w:rPr>
          <w:rFonts w:ascii="Arial" w:hAnsi="Arial" w:cs="Arial" w:hint="cs"/>
          <w:sz w:val="20"/>
          <w:szCs w:val="20"/>
        </w:rPr>
        <w:t xml:space="preserve"> </w:t>
      </w:r>
      <w:r w:rsidR="00465D36" w:rsidRPr="00147D0A">
        <w:rPr>
          <w:rFonts w:ascii="Arial" w:hAnsi="Arial" w:cs="Arial" w:hint="cs"/>
          <w:sz w:val="20"/>
          <w:szCs w:val="20"/>
        </w:rPr>
        <w:t>including</w:t>
      </w:r>
      <w:r w:rsidR="008A500F" w:rsidRPr="00147D0A">
        <w:rPr>
          <w:rFonts w:ascii="Arial" w:hAnsi="Arial" w:cs="Arial" w:hint="cs"/>
          <w:sz w:val="20"/>
          <w:szCs w:val="20"/>
        </w:rPr>
        <w:t xml:space="preserve"> representative surveys of </w:t>
      </w:r>
      <w:r w:rsidR="00465D36" w:rsidRPr="00147D0A">
        <w:rPr>
          <w:rFonts w:ascii="Arial" w:hAnsi="Arial" w:cs="Arial" w:hint="cs"/>
          <w:sz w:val="20"/>
          <w:szCs w:val="20"/>
        </w:rPr>
        <w:t>citizens</w:t>
      </w:r>
      <w:r w:rsidR="008A500F" w:rsidRPr="00147D0A">
        <w:rPr>
          <w:rFonts w:ascii="Arial" w:hAnsi="Arial" w:cs="Arial" w:hint="cs"/>
          <w:sz w:val="20"/>
          <w:szCs w:val="20"/>
        </w:rPr>
        <w:t>, households</w:t>
      </w:r>
      <w:r w:rsidR="00465D36" w:rsidRPr="00147D0A">
        <w:rPr>
          <w:rFonts w:ascii="Arial" w:hAnsi="Arial" w:cs="Arial" w:hint="cs"/>
          <w:sz w:val="20"/>
          <w:szCs w:val="20"/>
        </w:rPr>
        <w:t>,</w:t>
      </w:r>
      <w:r w:rsidR="008A500F" w:rsidRPr="00147D0A">
        <w:rPr>
          <w:rFonts w:ascii="Arial" w:hAnsi="Arial" w:cs="Arial" w:hint="cs"/>
          <w:sz w:val="20"/>
          <w:szCs w:val="20"/>
        </w:rPr>
        <w:t xml:space="preserve"> and firms, </w:t>
      </w:r>
      <w:r w:rsidR="0029747B" w:rsidRPr="00147D0A">
        <w:rPr>
          <w:rFonts w:ascii="Arial" w:hAnsi="Arial" w:cs="Arial" w:hint="cs"/>
          <w:sz w:val="20"/>
          <w:szCs w:val="20"/>
        </w:rPr>
        <w:t>and</w:t>
      </w:r>
      <w:r w:rsidR="003121FD" w:rsidRPr="00147D0A">
        <w:rPr>
          <w:rFonts w:ascii="Arial" w:hAnsi="Arial" w:cs="Arial" w:hint="cs"/>
          <w:sz w:val="20"/>
          <w:szCs w:val="20"/>
        </w:rPr>
        <w:t xml:space="preserve"> structured</w:t>
      </w:r>
      <w:r w:rsidR="008A500F" w:rsidRPr="00147D0A">
        <w:rPr>
          <w:rFonts w:ascii="Arial" w:hAnsi="Arial" w:cs="Arial" w:hint="cs"/>
          <w:sz w:val="20"/>
          <w:szCs w:val="20"/>
        </w:rPr>
        <w:t xml:space="preserve"> evaluations by subject-matter experts.</w:t>
      </w:r>
      <w:r w:rsidR="00465D36" w:rsidRPr="00147D0A">
        <w:rPr>
          <w:rStyle w:val="FootnoteReference"/>
          <w:rFonts w:ascii="Arial" w:hAnsi="Arial" w:cs="Arial" w:hint="cs"/>
          <w:sz w:val="20"/>
          <w:szCs w:val="20"/>
        </w:rPr>
        <w:footnoteReference w:id="15"/>
      </w:r>
      <w:r w:rsidR="00203174" w:rsidRPr="00147D0A">
        <w:rPr>
          <w:rFonts w:ascii="Arial" w:hAnsi="Arial" w:cs="Arial" w:hint="cs"/>
          <w:sz w:val="20"/>
          <w:szCs w:val="20"/>
        </w:rPr>
        <w:t xml:space="preserve"> </w:t>
      </w:r>
      <w:r w:rsidR="007B1AE9" w:rsidRPr="00147D0A">
        <w:rPr>
          <w:rFonts w:ascii="Arial" w:hAnsi="Arial" w:cs="Arial" w:hint="cs"/>
          <w:sz w:val="20"/>
          <w:szCs w:val="20"/>
        </w:rPr>
        <w:t>Score</w:t>
      </w:r>
      <w:r w:rsidR="00147D0A">
        <w:rPr>
          <w:rFonts w:ascii="Cambria" w:hAnsi="Cambria" w:cs="Arial"/>
          <w:sz w:val="20"/>
          <w:szCs w:val="20"/>
        </w:rPr>
        <w:t>s</w:t>
      </w:r>
      <w:r w:rsidR="007B1AE9" w:rsidRPr="00147D0A">
        <w:rPr>
          <w:rFonts w:ascii="Arial" w:hAnsi="Arial" w:cs="Arial" w:hint="cs"/>
          <w:sz w:val="20"/>
          <w:szCs w:val="20"/>
        </w:rPr>
        <w:t xml:space="preserve"> indicate </w:t>
      </w:r>
      <w:r w:rsidR="007B1AE9" w:rsidRPr="00147D0A">
        <w:rPr>
          <w:rFonts w:ascii="Arial" w:hAnsi="Arial" w:cs="Arial" w:hint="cs"/>
          <w:i/>
          <w:iCs/>
          <w:sz w:val="20"/>
          <w:szCs w:val="20"/>
        </w:rPr>
        <w:t>relative</w:t>
      </w:r>
      <w:r w:rsidR="007B1AE9" w:rsidRPr="00147D0A">
        <w:rPr>
          <w:rFonts w:ascii="Arial" w:hAnsi="Arial" w:cs="Arial" w:hint="cs"/>
          <w:sz w:val="20"/>
          <w:szCs w:val="20"/>
        </w:rPr>
        <w:t xml:space="preserve"> performance in each year, averaged around zero. </w:t>
      </w:r>
      <w:r w:rsidR="00BD5EBC" w:rsidRPr="00147D0A">
        <w:rPr>
          <w:rFonts w:ascii="Arial" w:hAnsi="Arial" w:cs="Arial" w:hint="cs"/>
          <w:b/>
          <w:bCs/>
          <w:sz w:val="20"/>
          <w:szCs w:val="20"/>
        </w:rPr>
        <w:t>Table 4</w:t>
      </w:r>
      <w:r w:rsidR="00BD5EBC" w:rsidRPr="00147D0A">
        <w:rPr>
          <w:rFonts w:ascii="Arial" w:hAnsi="Arial" w:cs="Arial" w:hint="cs"/>
          <w:sz w:val="20"/>
          <w:szCs w:val="20"/>
        </w:rPr>
        <w:t xml:space="preserve"> summarises the</w:t>
      </w:r>
      <w:r w:rsidR="00E66DE2" w:rsidRPr="00147D0A">
        <w:rPr>
          <w:rFonts w:ascii="Arial" w:hAnsi="Arial" w:cs="Arial" w:hint="cs"/>
          <w:sz w:val="20"/>
          <w:szCs w:val="20"/>
        </w:rPr>
        <w:t xml:space="preserve"> six WGI and basic details of their derivation.</w:t>
      </w:r>
      <w:r w:rsidR="006D22BD" w:rsidRPr="00147D0A">
        <w:rPr>
          <w:rFonts w:ascii="Arial" w:hAnsi="Arial" w:cs="Arial" w:hint="cs"/>
          <w:sz w:val="20"/>
          <w:szCs w:val="20"/>
        </w:rPr>
        <w:t xml:space="preserve"> </w:t>
      </w:r>
    </w:p>
    <w:p w14:paraId="5F106E6B" w14:textId="3F075CCB" w:rsidR="000906E4" w:rsidRPr="00147D0A" w:rsidRDefault="000906E4" w:rsidP="000B0E8A">
      <w:pPr>
        <w:ind w:firstLine="720"/>
        <w:jc w:val="center"/>
        <w:rPr>
          <w:rFonts w:ascii="Arial" w:hAnsi="Arial" w:cs="Arial"/>
          <w:sz w:val="20"/>
          <w:szCs w:val="20"/>
        </w:rPr>
      </w:pPr>
      <w:r w:rsidRPr="00147D0A">
        <w:rPr>
          <w:rFonts w:ascii="Arial" w:hAnsi="Arial" w:cs="Arial" w:hint="cs"/>
          <w:b/>
          <w:bCs/>
          <w:i/>
          <w:iCs/>
          <w:sz w:val="16"/>
          <w:szCs w:val="16"/>
        </w:rPr>
        <w:lastRenderedPageBreak/>
        <w:t xml:space="preserve">Table </w:t>
      </w:r>
      <w:r w:rsidR="00F75426" w:rsidRPr="00147D0A">
        <w:rPr>
          <w:rFonts w:ascii="Arial" w:hAnsi="Arial" w:cs="Arial" w:hint="cs"/>
          <w:b/>
          <w:bCs/>
          <w:i/>
          <w:iCs/>
          <w:sz w:val="16"/>
          <w:szCs w:val="16"/>
        </w:rPr>
        <w:t>4</w:t>
      </w:r>
      <w:r w:rsidRPr="00147D0A">
        <w:rPr>
          <w:rFonts w:ascii="Arial" w:hAnsi="Arial" w:cs="Arial" w:hint="cs"/>
          <w:b/>
          <w:bCs/>
          <w:i/>
          <w:iCs/>
          <w:sz w:val="16"/>
          <w:szCs w:val="16"/>
        </w:rPr>
        <w:t>.</w:t>
      </w:r>
      <w:r w:rsidRPr="00147D0A">
        <w:rPr>
          <w:rFonts w:ascii="Arial" w:hAnsi="Arial" w:cs="Arial" w:hint="cs"/>
          <w:i/>
          <w:iCs/>
          <w:sz w:val="16"/>
          <w:szCs w:val="16"/>
        </w:rPr>
        <w:t xml:space="preserve"> World Bank Worldwide Governance Indicators</w:t>
      </w:r>
    </w:p>
    <w:tbl>
      <w:tblPr>
        <w:tblStyle w:val="TableGrid"/>
        <w:tblW w:w="9026" w:type="dxa"/>
        <w:tblLayout w:type="fixed"/>
        <w:tblLook w:val="04A0" w:firstRow="1" w:lastRow="0" w:firstColumn="1" w:lastColumn="0" w:noHBand="0" w:noVBand="1"/>
      </w:tblPr>
      <w:tblGrid>
        <w:gridCol w:w="1418"/>
        <w:gridCol w:w="1417"/>
        <w:gridCol w:w="2197"/>
        <w:gridCol w:w="2339"/>
        <w:gridCol w:w="1655"/>
      </w:tblGrid>
      <w:tr w:rsidR="00070C75" w:rsidRPr="00147D0A" w14:paraId="764DA1E7" w14:textId="4B52CCB9" w:rsidTr="003315BB">
        <w:trPr>
          <w:trHeight w:val="139"/>
        </w:trPr>
        <w:tc>
          <w:tcPr>
            <w:tcW w:w="1418" w:type="dxa"/>
            <w:tcBorders>
              <w:top w:val="single" w:sz="4" w:space="0" w:color="auto"/>
              <w:left w:val="nil"/>
              <w:bottom w:val="single" w:sz="4" w:space="0" w:color="auto"/>
              <w:right w:val="nil"/>
            </w:tcBorders>
            <w:shd w:val="clear" w:color="auto" w:fill="F2F2F2" w:themeFill="background1" w:themeFillShade="F2"/>
            <w:vAlign w:val="center"/>
          </w:tcPr>
          <w:p w14:paraId="1468D737" w14:textId="13D719BB" w:rsidR="0017793C" w:rsidRPr="00147D0A" w:rsidRDefault="0017793C" w:rsidP="0027716B">
            <w:pPr>
              <w:spacing w:before="20" w:after="2" w:line="264" w:lineRule="auto"/>
              <w:rPr>
                <w:rFonts w:ascii="Arial" w:hAnsi="Arial" w:cs="Arial"/>
                <w:b/>
                <w:bCs/>
                <w:sz w:val="16"/>
                <w:szCs w:val="16"/>
              </w:rPr>
            </w:pPr>
            <w:r w:rsidRPr="00147D0A">
              <w:rPr>
                <w:rFonts w:ascii="Arial" w:hAnsi="Arial" w:cs="Arial" w:hint="cs"/>
                <w:b/>
                <w:bCs/>
                <w:sz w:val="16"/>
                <w:szCs w:val="16"/>
              </w:rPr>
              <w:t>WGI</w:t>
            </w:r>
          </w:p>
        </w:tc>
        <w:tc>
          <w:tcPr>
            <w:tcW w:w="1417" w:type="dxa"/>
            <w:tcBorders>
              <w:top w:val="single" w:sz="4" w:space="0" w:color="auto"/>
              <w:left w:val="nil"/>
              <w:bottom w:val="single" w:sz="4" w:space="0" w:color="auto"/>
              <w:right w:val="nil"/>
            </w:tcBorders>
            <w:shd w:val="clear" w:color="auto" w:fill="F2F2F2" w:themeFill="background1" w:themeFillShade="F2"/>
            <w:vAlign w:val="center"/>
          </w:tcPr>
          <w:p w14:paraId="15151261" w14:textId="0C8627BC" w:rsidR="0017793C" w:rsidRPr="00147D0A" w:rsidRDefault="00070C75" w:rsidP="0027716B">
            <w:pPr>
              <w:spacing w:before="20" w:after="2" w:line="264" w:lineRule="auto"/>
              <w:rPr>
                <w:rFonts w:ascii="Arial" w:hAnsi="Arial" w:cs="Arial"/>
                <w:b/>
                <w:bCs/>
                <w:sz w:val="16"/>
                <w:szCs w:val="16"/>
              </w:rPr>
            </w:pPr>
            <w:r w:rsidRPr="00147D0A">
              <w:rPr>
                <w:rFonts w:ascii="Arial" w:hAnsi="Arial" w:cs="Arial" w:hint="cs"/>
                <w:b/>
                <w:bCs/>
                <w:sz w:val="16"/>
                <w:szCs w:val="16"/>
              </w:rPr>
              <w:t xml:space="preserve">Summary </w:t>
            </w:r>
            <w:r w:rsidR="0017793C" w:rsidRPr="00147D0A">
              <w:rPr>
                <w:rFonts w:ascii="Arial" w:hAnsi="Arial" w:cs="Arial" w:hint="cs"/>
                <w:b/>
                <w:bCs/>
                <w:sz w:val="16"/>
                <w:szCs w:val="16"/>
              </w:rPr>
              <w:t>Definition</w:t>
            </w:r>
          </w:p>
        </w:tc>
        <w:tc>
          <w:tcPr>
            <w:tcW w:w="2197" w:type="dxa"/>
            <w:tcBorders>
              <w:top w:val="single" w:sz="4" w:space="0" w:color="auto"/>
              <w:left w:val="nil"/>
              <w:bottom w:val="single" w:sz="4" w:space="0" w:color="auto"/>
              <w:right w:val="nil"/>
            </w:tcBorders>
            <w:shd w:val="clear" w:color="auto" w:fill="F2F2F2" w:themeFill="background1" w:themeFillShade="F2"/>
            <w:vAlign w:val="center"/>
          </w:tcPr>
          <w:p w14:paraId="646ECBF5" w14:textId="60CDFF3B" w:rsidR="0017793C" w:rsidRPr="00147D0A" w:rsidRDefault="0017793C" w:rsidP="0027716B">
            <w:pPr>
              <w:spacing w:before="20" w:after="2" w:line="264" w:lineRule="auto"/>
              <w:rPr>
                <w:rFonts w:ascii="Arial" w:hAnsi="Arial" w:cs="Arial"/>
                <w:b/>
                <w:bCs/>
                <w:sz w:val="16"/>
                <w:szCs w:val="16"/>
              </w:rPr>
            </w:pPr>
            <w:r w:rsidRPr="00147D0A">
              <w:rPr>
                <w:rFonts w:ascii="Arial" w:hAnsi="Arial" w:cs="Arial" w:hint="cs"/>
                <w:b/>
                <w:bCs/>
                <w:sz w:val="16"/>
                <w:szCs w:val="16"/>
              </w:rPr>
              <w:t>Primary Expert Sources</w:t>
            </w:r>
          </w:p>
        </w:tc>
        <w:tc>
          <w:tcPr>
            <w:tcW w:w="2339" w:type="dxa"/>
            <w:tcBorders>
              <w:top w:val="single" w:sz="4" w:space="0" w:color="auto"/>
              <w:left w:val="nil"/>
              <w:bottom w:val="single" w:sz="4" w:space="0" w:color="auto"/>
              <w:right w:val="nil"/>
            </w:tcBorders>
            <w:shd w:val="clear" w:color="auto" w:fill="F2F2F2" w:themeFill="background1" w:themeFillShade="F2"/>
            <w:vAlign w:val="center"/>
          </w:tcPr>
          <w:p w14:paraId="0993631A" w14:textId="5BCD0656" w:rsidR="0017793C" w:rsidRPr="00147D0A" w:rsidRDefault="0017793C" w:rsidP="0027716B">
            <w:pPr>
              <w:spacing w:before="20" w:after="2" w:line="264" w:lineRule="auto"/>
              <w:rPr>
                <w:rFonts w:ascii="Arial" w:hAnsi="Arial" w:cs="Arial"/>
                <w:b/>
                <w:bCs/>
                <w:sz w:val="16"/>
                <w:szCs w:val="16"/>
              </w:rPr>
            </w:pPr>
            <w:r w:rsidRPr="00147D0A">
              <w:rPr>
                <w:rFonts w:ascii="Arial" w:hAnsi="Arial" w:cs="Arial" w:hint="cs"/>
                <w:b/>
                <w:bCs/>
                <w:sz w:val="16"/>
                <w:szCs w:val="16"/>
              </w:rPr>
              <w:t>Primary Survey Sources</w:t>
            </w:r>
          </w:p>
        </w:tc>
        <w:tc>
          <w:tcPr>
            <w:tcW w:w="1655" w:type="dxa"/>
            <w:tcBorders>
              <w:top w:val="single" w:sz="4" w:space="0" w:color="auto"/>
              <w:left w:val="nil"/>
              <w:bottom w:val="single" w:sz="4" w:space="0" w:color="auto"/>
              <w:right w:val="nil"/>
            </w:tcBorders>
            <w:shd w:val="clear" w:color="auto" w:fill="F2F2F2" w:themeFill="background1" w:themeFillShade="F2"/>
            <w:vAlign w:val="center"/>
          </w:tcPr>
          <w:p w14:paraId="4284B99C" w14:textId="3F6A330E" w:rsidR="0017793C" w:rsidRPr="00147D0A" w:rsidRDefault="0017793C" w:rsidP="0027716B">
            <w:pPr>
              <w:spacing w:before="20" w:after="2" w:line="264" w:lineRule="auto"/>
              <w:rPr>
                <w:rFonts w:ascii="Arial" w:hAnsi="Arial" w:cs="Arial"/>
                <w:b/>
                <w:bCs/>
                <w:sz w:val="16"/>
                <w:szCs w:val="16"/>
              </w:rPr>
            </w:pPr>
            <w:r w:rsidRPr="00147D0A">
              <w:rPr>
                <w:rFonts w:ascii="Arial" w:hAnsi="Arial" w:cs="Arial" w:hint="cs"/>
                <w:b/>
                <w:bCs/>
                <w:sz w:val="16"/>
                <w:szCs w:val="16"/>
              </w:rPr>
              <w:t xml:space="preserve">Methodology </w:t>
            </w:r>
          </w:p>
        </w:tc>
      </w:tr>
      <w:tr w:rsidR="00070C75" w:rsidRPr="00147D0A" w14:paraId="04A7AA1B" w14:textId="78D17ECB" w:rsidTr="0027716B">
        <w:trPr>
          <w:trHeight w:val="490"/>
        </w:trPr>
        <w:tc>
          <w:tcPr>
            <w:tcW w:w="1418" w:type="dxa"/>
            <w:tcBorders>
              <w:top w:val="single" w:sz="4" w:space="0" w:color="auto"/>
              <w:left w:val="nil"/>
              <w:bottom w:val="single" w:sz="4" w:space="0" w:color="auto"/>
              <w:right w:val="nil"/>
            </w:tcBorders>
            <w:shd w:val="clear" w:color="auto" w:fill="F2F2F2" w:themeFill="background1" w:themeFillShade="F2"/>
          </w:tcPr>
          <w:p w14:paraId="1B49035F" w14:textId="456C5D55" w:rsidR="0017793C" w:rsidRPr="00147D0A" w:rsidRDefault="0017793C" w:rsidP="0027716B">
            <w:pPr>
              <w:spacing w:before="20" w:line="264" w:lineRule="auto"/>
              <w:rPr>
                <w:rFonts w:ascii="Arial" w:hAnsi="Arial" w:cs="Arial"/>
                <w:b/>
                <w:bCs/>
                <w:sz w:val="16"/>
                <w:szCs w:val="16"/>
              </w:rPr>
            </w:pPr>
            <w:r w:rsidRPr="00147D0A">
              <w:rPr>
                <w:rFonts w:ascii="Arial" w:hAnsi="Arial" w:cs="Arial" w:hint="cs"/>
                <w:b/>
                <w:bCs/>
                <w:sz w:val="16"/>
                <w:szCs w:val="16"/>
              </w:rPr>
              <w:t xml:space="preserve">Rule of Law </w:t>
            </w:r>
          </w:p>
        </w:tc>
        <w:tc>
          <w:tcPr>
            <w:tcW w:w="1417" w:type="dxa"/>
            <w:tcBorders>
              <w:top w:val="single" w:sz="4" w:space="0" w:color="auto"/>
              <w:left w:val="nil"/>
              <w:bottom w:val="single" w:sz="4" w:space="0" w:color="auto"/>
              <w:right w:val="nil"/>
            </w:tcBorders>
          </w:tcPr>
          <w:p w14:paraId="05365B9E" w14:textId="574938B0" w:rsidR="0017793C" w:rsidRPr="00147D0A" w:rsidRDefault="006F799D" w:rsidP="0027716B">
            <w:pPr>
              <w:spacing w:before="20" w:line="264" w:lineRule="auto"/>
              <w:rPr>
                <w:rFonts w:ascii="Arial" w:hAnsi="Arial" w:cs="Arial"/>
                <w:i/>
                <w:iCs/>
                <w:sz w:val="15"/>
                <w:szCs w:val="15"/>
              </w:rPr>
            </w:pPr>
            <w:r w:rsidRPr="00147D0A">
              <w:rPr>
                <w:rFonts w:ascii="Arial" w:hAnsi="Arial" w:cs="Arial" w:hint="cs"/>
                <w:i/>
                <w:iCs/>
                <w:sz w:val="15"/>
                <w:szCs w:val="15"/>
              </w:rPr>
              <w:t>Confidence in societal rules, quality of contract enforcement, property rights, police, courts, and control of crime</w:t>
            </w:r>
            <w:r w:rsidR="00697455" w:rsidRPr="00147D0A">
              <w:rPr>
                <w:rFonts w:ascii="Arial" w:hAnsi="Arial" w:cs="Arial" w:hint="cs"/>
                <w:i/>
                <w:iCs/>
                <w:sz w:val="15"/>
                <w:szCs w:val="15"/>
              </w:rPr>
              <w:t xml:space="preserve"> and </w:t>
            </w:r>
            <w:r w:rsidRPr="00147D0A">
              <w:rPr>
                <w:rFonts w:ascii="Arial" w:hAnsi="Arial" w:cs="Arial" w:hint="cs"/>
                <w:i/>
                <w:iCs/>
                <w:sz w:val="15"/>
                <w:szCs w:val="15"/>
              </w:rPr>
              <w:t>violenc</w:t>
            </w:r>
            <w:r w:rsidR="00697455" w:rsidRPr="00147D0A">
              <w:rPr>
                <w:rFonts w:ascii="Arial" w:hAnsi="Arial" w:cs="Arial" w:hint="cs"/>
                <w:i/>
                <w:iCs/>
                <w:sz w:val="15"/>
                <w:szCs w:val="15"/>
              </w:rPr>
              <w:t>e</w:t>
            </w:r>
            <w:r w:rsidRPr="00147D0A">
              <w:rPr>
                <w:rFonts w:ascii="Arial" w:hAnsi="Arial" w:cs="Arial" w:hint="cs"/>
                <w:i/>
                <w:iCs/>
                <w:sz w:val="15"/>
                <w:szCs w:val="15"/>
              </w:rPr>
              <w:t>.</w:t>
            </w:r>
          </w:p>
        </w:tc>
        <w:tc>
          <w:tcPr>
            <w:tcW w:w="2197" w:type="dxa"/>
            <w:tcBorders>
              <w:top w:val="single" w:sz="4" w:space="0" w:color="auto"/>
              <w:left w:val="nil"/>
              <w:bottom w:val="single" w:sz="4" w:space="0" w:color="auto"/>
              <w:right w:val="nil"/>
            </w:tcBorders>
          </w:tcPr>
          <w:p w14:paraId="11657EB7" w14:textId="4FE25A85" w:rsidR="0017793C" w:rsidRPr="00147D0A" w:rsidRDefault="006F799D" w:rsidP="0027716B">
            <w:pPr>
              <w:spacing w:before="20" w:line="264" w:lineRule="auto"/>
              <w:rPr>
                <w:rFonts w:ascii="Arial" w:hAnsi="Arial" w:cs="Arial"/>
                <w:sz w:val="15"/>
                <w:szCs w:val="15"/>
              </w:rPr>
            </w:pPr>
            <w:r w:rsidRPr="00147D0A">
              <w:rPr>
                <w:rFonts w:ascii="Arial" w:hAnsi="Arial" w:cs="Arial" w:hint="cs"/>
                <w:sz w:val="15"/>
                <w:szCs w:val="15"/>
              </w:rPr>
              <w:t>PRS</w:t>
            </w:r>
            <w:r w:rsidRPr="00147D0A">
              <w:rPr>
                <w:sz w:val="15"/>
                <w:szCs w:val="15"/>
              </w:rPr>
              <w:t> </w:t>
            </w:r>
            <w:r w:rsidRPr="00147D0A">
              <w:rPr>
                <w:rFonts w:ascii="Arial" w:hAnsi="Arial" w:cs="Arial" w:hint="cs"/>
                <w:sz w:val="15"/>
                <w:szCs w:val="15"/>
              </w:rPr>
              <w:t xml:space="preserve">ICRG </w:t>
            </w:r>
            <w:r w:rsidRPr="00147D0A">
              <w:rPr>
                <w:rFonts w:ascii="Arial" w:hAnsi="Arial" w:cs="Arial" w:hint="cs"/>
                <w:i/>
                <w:iCs/>
                <w:sz w:val="15"/>
                <w:szCs w:val="15"/>
              </w:rPr>
              <w:t>Law &amp; Order</w:t>
            </w:r>
            <w:r w:rsidRPr="00147D0A">
              <w:rPr>
                <w:rFonts w:ascii="Arial" w:hAnsi="Arial" w:cs="Arial" w:hint="cs"/>
                <w:sz w:val="15"/>
                <w:szCs w:val="15"/>
              </w:rPr>
              <w:t>; World Justice Project</w:t>
            </w:r>
            <w:r w:rsidR="00070C75" w:rsidRPr="00147D0A">
              <w:rPr>
                <w:rFonts w:ascii="Arial" w:hAnsi="Arial" w:cs="Arial" w:hint="cs"/>
                <w:sz w:val="15"/>
                <w:szCs w:val="15"/>
              </w:rPr>
              <w:t xml:space="preserve"> (WJP)</w:t>
            </w:r>
            <w:r w:rsidRPr="00147D0A">
              <w:rPr>
                <w:rFonts w:ascii="Arial" w:hAnsi="Arial" w:cs="Arial" w:hint="cs"/>
                <w:sz w:val="15"/>
                <w:szCs w:val="15"/>
              </w:rPr>
              <w:t xml:space="preserve"> Rule of Law Index; Freedom House (judicial independence); Heritage </w:t>
            </w:r>
            <w:r w:rsidRPr="00147D0A">
              <w:rPr>
                <w:rFonts w:ascii="Arial" w:hAnsi="Arial" w:cs="Arial" w:hint="cs"/>
                <w:i/>
                <w:iCs/>
                <w:sz w:val="15"/>
                <w:szCs w:val="15"/>
              </w:rPr>
              <w:t>Property Rights</w:t>
            </w:r>
            <w:r w:rsidRPr="00147D0A">
              <w:rPr>
                <w:rFonts w:ascii="Arial" w:hAnsi="Arial" w:cs="Arial" w:hint="cs"/>
                <w:sz w:val="15"/>
                <w:szCs w:val="15"/>
              </w:rPr>
              <w:t>; BTI rule</w:t>
            </w:r>
            <w:r w:rsidRPr="00147D0A">
              <w:rPr>
                <w:rFonts w:ascii="Cambria Math" w:hAnsi="Cambria Math" w:cs="Cambria Math"/>
                <w:sz w:val="15"/>
                <w:szCs w:val="15"/>
              </w:rPr>
              <w:t>‑</w:t>
            </w:r>
            <w:r w:rsidRPr="00147D0A">
              <w:rPr>
                <w:rFonts w:ascii="Arial" w:hAnsi="Arial" w:cs="Arial" w:hint="cs"/>
                <w:sz w:val="15"/>
                <w:szCs w:val="15"/>
              </w:rPr>
              <w:t>of</w:t>
            </w:r>
            <w:r w:rsidRPr="00147D0A">
              <w:rPr>
                <w:rFonts w:ascii="Cambria Math" w:hAnsi="Cambria Math" w:cs="Cambria Math"/>
                <w:sz w:val="15"/>
                <w:szCs w:val="15"/>
              </w:rPr>
              <w:t>‑</w:t>
            </w:r>
            <w:r w:rsidRPr="00147D0A">
              <w:rPr>
                <w:rFonts w:ascii="Arial" w:hAnsi="Arial" w:cs="Arial" w:hint="cs"/>
                <w:sz w:val="15"/>
                <w:szCs w:val="15"/>
              </w:rPr>
              <w:t>law items; V</w:t>
            </w:r>
            <w:r w:rsidRPr="00147D0A">
              <w:rPr>
                <w:rFonts w:ascii="Cambria Math" w:hAnsi="Cambria Math" w:cs="Cambria Math"/>
                <w:sz w:val="15"/>
                <w:szCs w:val="15"/>
              </w:rPr>
              <w:t>‑</w:t>
            </w:r>
            <w:r w:rsidRPr="00147D0A">
              <w:rPr>
                <w:rFonts w:ascii="Arial" w:hAnsi="Arial" w:cs="Arial" w:hint="cs"/>
                <w:sz w:val="15"/>
                <w:szCs w:val="15"/>
              </w:rPr>
              <w:t>Dem judicial independence/equality before law indices.</w:t>
            </w:r>
          </w:p>
        </w:tc>
        <w:tc>
          <w:tcPr>
            <w:tcW w:w="2339" w:type="dxa"/>
            <w:tcBorders>
              <w:top w:val="single" w:sz="4" w:space="0" w:color="auto"/>
              <w:left w:val="nil"/>
              <w:bottom w:val="single" w:sz="4" w:space="0" w:color="auto"/>
              <w:right w:val="nil"/>
            </w:tcBorders>
          </w:tcPr>
          <w:p w14:paraId="7DBADC70" w14:textId="6C88E600" w:rsidR="0017793C" w:rsidRPr="00147D0A" w:rsidRDefault="006F799D" w:rsidP="0027716B">
            <w:pPr>
              <w:spacing w:before="20" w:line="264" w:lineRule="auto"/>
              <w:rPr>
                <w:rFonts w:ascii="Arial" w:hAnsi="Arial" w:cs="Arial"/>
                <w:sz w:val="15"/>
                <w:szCs w:val="15"/>
              </w:rPr>
            </w:pPr>
            <w:r w:rsidRPr="00147D0A">
              <w:rPr>
                <w:rFonts w:ascii="Arial" w:hAnsi="Arial" w:cs="Arial" w:hint="cs"/>
                <w:sz w:val="15"/>
                <w:szCs w:val="15"/>
              </w:rPr>
              <w:t>World Justice Project (population poll part); Gallup (trust in police/courts, safety at night); Afrobarometer/</w:t>
            </w:r>
            <w:r w:rsidR="008D24AD" w:rsidRPr="00147D0A">
              <w:rPr>
                <w:rFonts w:ascii="Arial" w:hAnsi="Arial" w:cs="Arial" w:hint="cs"/>
                <w:sz w:val="15"/>
                <w:szCs w:val="15"/>
              </w:rPr>
              <w:t xml:space="preserve"> </w:t>
            </w:r>
            <w:proofErr w:type="spellStart"/>
            <w:r w:rsidR="008D24AD" w:rsidRPr="00147D0A">
              <w:rPr>
                <w:rFonts w:ascii="Arial" w:hAnsi="Arial" w:cs="Arial" w:hint="cs"/>
                <w:sz w:val="15"/>
                <w:szCs w:val="15"/>
              </w:rPr>
              <w:t>Latinobarometro</w:t>
            </w:r>
            <w:proofErr w:type="spellEnd"/>
            <w:r w:rsidRPr="00147D0A">
              <w:rPr>
                <w:rFonts w:ascii="Arial" w:hAnsi="Arial" w:cs="Arial" w:hint="cs"/>
                <w:sz w:val="15"/>
                <w:szCs w:val="15"/>
              </w:rPr>
              <w:t xml:space="preserve"> (courts enforce law fairly, officials punished); Enterprise Surveys (cost of crime, security payments).</w:t>
            </w:r>
          </w:p>
        </w:tc>
        <w:tc>
          <w:tcPr>
            <w:tcW w:w="1655" w:type="dxa"/>
            <w:tcBorders>
              <w:top w:val="single" w:sz="4" w:space="0" w:color="auto"/>
              <w:left w:val="nil"/>
              <w:bottom w:val="single" w:sz="4" w:space="0" w:color="auto"/>
              <w:right w:val="nil"/>
            </w:tcBorders>
          </w:tcPr>
          <w:p w14:paraId="17FA2BE2" w14:textId="03A3B114" w:rsidR="0017793C" w:rsidRPr="00147D0A" w:rsidRDefault="0027716B" w:rsidP="0027716B">
            <w:pPr>
              <w:spacing w:before="20" w:line="264" w:lineRule="auto"/>
              <w:rPr>
                <w:rFonts w:ascii="Arial" w:hAnsi="Arial" w:cs="Arial"/>
                <w:i/>
                <w:iCs/>
                <w:sz w:val="15"/>
                <w:szCs w:val="15"/>
              </w:rPr>
            </w:pPr>
            <w:r w:rsidRPr="00147D0A">
              <w:rPr>
                <w:rFonts w:ascii="Arial" w:hAnsi="Arial" w:cs="Arial" w:hint="cs"/>
                <w:i/>
                <w:iCs/>
                <w:sz w:val="15"/>
                <w:szCs w:val="15"/>
              </w:rPr>
              <w:t>I</w:t>
            </w:r>
            <w:r w:rsidR="006F799D" w:rsidRPr="00147D0A">
              <w:rPr>
                <w:rFonts w:ascii="Arial" w:hAnsi="Arial" w:cs="Arial" w:hint="cs"/>
                <w:i/>
                <w:iCs/>
                <w:sz w:val="15"/>
                <w:szCs w:val="15"/>
              </w:rPr>
              <w:t>ndicators inverted</w:t>
            </w:r>
            <w:r w:rsidRPr="00147D0A">
              <w:rPr>
                <w:rFonts w:ascii="Arial" w:hAnsi="Arial" w:cs="Arial" w:hint="cs"/>
                <w:i/>
                <w:iCs/>
                <w:sz w:val="15"/>
                <w:szCs w:val="15"/>
              </w:rPr>
              <w:t xml:space="preserve"> (where negative)</w:t>
            </w:r>
            <w:r w:rsidR="006F799D" w:rsidRPr="00147D0A">
              <w:rPr>
                <w:rFonts w:ascii="Arial" w:hAnsi="Arial" w:cs="Arial" w:hint="cs"/>
                <w:i/>
                <w:iCs/>
                <w:sz w:val="15"/>
                <w:szCs w:val="15"/>
              </w:rPr>
              <w:t xml:space="preserve">, rescaled and aggregated via </w:t>
            </w:r>
            <w:r w:rsidR="00A21DB1" w:rsidRPr="00147D0A">
              <w:rPr>
                <w:rFonts w:ascii="Arial" w:hAnsi="Arial" w:cs="Arial" w:hint="cs"/>
                <w:i/>
                <w:iCs/>
                <w:sz w:val="15"/>
                <w:szCs w:val="15"/>
              </w:rPr>
              <w:t xml:space="preserve">Unobserved </w:t>
            </w:r>
            <w:r w:rsidR="006F799D" w:rsidRPr="00147D0A">
              <w:rPr>
                <w:rFonts w:ascii="Arial" w:hAnsi="Arial" w:cs="Arial" w:hint="cs"/>
                <w:i/>
                <w:iCs/>
                <w:sz w:val="15"/>
                <w:szCs w:val="15"/>
              </w:rPr>
              <w:t>C</w:t>
            </w:r>
            <w:r w:rsidR="00A21DB1" w:rsidRPr="00147D0A">
              <w:rPr>
                <w:rFonts w:ascii="Arial" w:hAnsi="Arial" w:cs="Arial" w:hint="cs"/>
                <w:i/>
                <w:iCs/>
                <w:sz w:val="15"/>
                <w:szCs w:val="15"/>
              </w:rPr>
              <w:t xml:space="preserve">omponents </w:t>
            </w:r>
            <w:r w:rsidR="006F799D" w:rsidRPr="00147D0A">
              <w:rPr>
                <w:rFonts w:ascii="Arial" w:hAnsi="Arial" w:cs="Arial" w:hint="cs"/>
                <w:i/>
                <w:iCs/>
                <w:sz w:val="15"/>
                <w:szCs w:val="15"/>
              </w:rPr>
              <w:t>M</w:t>
            </w:r>
            <w:r w:rsidR="00A21DB1" w:rsidRPr="00147D0A">
              <w:rPr>
                <w:rFonts w:ascii="Arial" w:hAnsi="Arial" w:cs="Arial" w:hint="cs"/>
                <w:i/>
                <w:iCs/>
                <w:sz w:val="15"/>
                <w:szCs w:val="15"/>
              </w:rPr>
              <w:t>odel (UCM)</w:t>
            </w:r>
            <w:r w:rsidR="006F799D" w:rsidRPr="00147D0A">
              <w:rPr>
                <w:rFonts w:ascii="Arial" w:hAnsi="Arial" w:cs="Arial" w:hint="cs"/>
                <w:i/>
                <w:iCs/>
                <w:sz w:val="15"/>
                <w:szCs w:val="15"/>
              </w:rPr>
              <w:t xml:space="preserve">. </w:t>
            </w:r>
          </w:p>
        </w:tc>
      </w:tr>
      <w:tr w:rsidR="00070C75" w:rsidRPr="00147D0A" w14:paraId="798910EC" w14:textId="73723392" w:rsidTr="0027716B">
        <w:trPr>
          <w:trHeight w:val="227"/>
        </w:trPr>
        <w:tc>
          <w:tcPr>
            <w:tcW w:w="1418" w:type="dxa"/>
            <w:tcBorders>
              <w:top w:val="single" w:sz="4" w:space="0" w:color="auto"/>
              <w:left w:val="nil"/>
              <w:bottom w:val="single" w:sz="4" w:space="0" w:color="auto"/>
              <w:right w:val="nil"/>
            </w:tcBorders>
            <w:shd w:val="clear" w:color="auto" w:fill="F2F2F2" w:themeFill="background1" w:themeFillShade="F2"/>
          </w:tcPr>
          <w:p w14:paraId="2F357333" w14:textId="28064924" w:rsidR="00070C75" w:rsidRPr="00147D0A" w:rsidRDefault="00070C75" w:rsidP="0027716B">
            <w:pPr>
              <w:spacing w:before="20" w:line="264" w:lineRule="auto"/>
              <w:rPr>
                <w:rFonts w:ascii="Arial" w:hAnsi="Arial" w:cs="Arial"/>
                <w:b/>
                <w:bCs/>
                <w:sz w:val="16"/>
                <w:szCs w:val="16"/>
              </w:rPr>
            </w:pPr>
            <w:r w:rsidRPr="00147D0A">
              <w:rPr>
                <w:rFonts w:ascii="Arial" w:hAnsi="Arial" w:cs="Arial" w:hint="cs"/>
                <w:b/>
                <w:bCs/>
                <w:sz w:val="16"/>
                <w:szCs w:val="16"/>
              </w:rPr>
              <w:t>Control of Corruption</w:t>
            </w:r>
          </w:p>
        </w:tc>
        <w:tc>
          <w:tcPr>
            <w:tcW w:w="1417" w:type="dxa"/>
            <w:tcBorders>
              <w:top w:val="single" w:sz="4" w:space="0" w:color="auto"/>
              <w:left w:val="nil"/>
              <w:bottom w:val="single" w:sz="4" w:space="0" w:color="auto"/>
              <w:right w:val="nil"/>
            </w:tcBorders>
          </w:tcPr>
          <w:p w14:paraId="30913782" w14:textId="220836DE" w:rsidR="00070C75" w:rsidRPr="00147D0A" w:rsidRDefault="00070C75" w:rsidP="0027716B">
            <w:pPr>
              <w:spacing w:before="20" w:line="264" w:lineRule="auto"/>
              <w:rPr>
                <w:rFonts w:ascii="Arial" w:hAnsi="Arial" w:cs="Arial"/>
                <w:i/>
                <w:iCs/>
                <w:sz w:val="15"/>
                <w:szCs w:val="15"/>
              </w:rPr>
            </w:pPr>
            <w:r w:rsidRPr="00147D0A">
              <w:rPr>
                <w:rFonts w:ascii="Arial" w:hAnsi="Arial" w:cs="Arial" w:hint="cs"/>
                <w:i/>
                <w:iCs/>
                <w:sz w:val="15"/>
                <w:szCs w:val="15"/>
              </w:rPr>
              <w:t>Extent to which public power is used for private gain</w:t>
            </w:r>
            <w:r w:rsidR="00697455" w:rsidRPr="00147D0A">
              <w:rPr>
                <w:rFonts w:ascii="Arial" w:hAnsi="Arial" w:cs="Arial" w:hint="cs"/>
                <w:i/>
                <w:iCs/>
                <w:sz w:val="15"/>
                <w:szCs w:val="15"/>
              </w:rPr>
              <w:t xml:space="preserve">, </w:t>
            </w:r>
            <w:r w:rsidRPr="00147D0A">
              <w:rPr>
                <w:rFonts w:ascii="Arial" w:hAnsi="Arial" w:cs="Arial" w:hint="cs"/>
                <w:i/>
                <w:iCs/>
                <w:sz w:val="15"/>
                <w:szCs w:val="15"/>
              </w:rPr>
              <w:t>petty &amp; grand corruption, state capture.</w:t>
            </w:r>
          </w:p>
        </w:tc>
        <w:tc>
          <w:tcPr>
            <w:tcW w:w="2197" w:type="dxa"/>
            <w:tcBorders>
              <w:top w:val="single" w:sz="4" w:space="0" w:color="auto"/>
              <w:left w:val="nil"/>
              <w:bottom w:val="single" w:sz="4" w:space="0" w:color="auto"/>
              <w:right w:val="nil"/>
            </w:tcBorders>
          </w:tcPr>
          <w:p w14:paraId="4E0B30BF" w14:textId="3BA3847D" w:rsidR="00070C75" w:rsidRPr="00147D0A" w:rsidRDefault="00070C75" w:rsidP="0027716B">
            <w:pPr>
              <w:spacing w:before="20" w:line="264" w:lineRule="auto"/>
              <w:rPr>
                <w:rFonts w:ascii="Arial" w:hAnsi="Arial" w:cs="Arial"/>
                <w:i/>
                <w:iCs/>
                <w:sz w:val="15"/>
                <w:szCs w:val="15"/>
              </w:rPr>
            </w:pPr>
            <w:r w:rsidRPr="00147D0A">
              <w:rPr>
                <w:rFonts w:ascii="Arial" w:hAnsi="Arial" w:cs="Arial" w:hint="cs"/>
                <w:sz w:val="15"/>
                <w:szCs w:val="15"/>
              </w:rPr>
              <w:t>PRS</w:t>
            </w:r>
            <w:r w:rsidRPr="00147D0A">
              <w:rPr>
                <w:sz w:val="15"/>
                <w:szCs w:val="15"/>
              </w:rPr>
              <w:t> </w:t>
            </w:r>
            <w:r w:rsidRPr="00147D0A">
              <w:rPr>
                <w:rFonts w:ascii="Arial" w:hAnsi="Arial" w:cs="Arial" w:hint="cs"/>
                <w:sz w:val="15"/>
                <w:szCs w:val="15"/>
              </w:rPr>
              <w:t>ICRG Corruption risk; World Bank</w:t>
            </w:r>
            <w:r w:rsidR="00697455" w:rsidRPr="00147D0A">
              <w:rPr>
                <w:rFonts w:ascii="Arial" w:hAnsi="Arial" w:cs="Arial" w:hint="cs"/>
                <w:sz w:val="15"/>
                <w:szCs w:val="15"/>
              </w:rPr>
              <w:t xml:space="preserve"> and African and Asian Development Bank</w:t>
            </w:r>
            <w:r w:rsidRPr="00147D0A">
              <w:rPr>
                <w:rFonts w:ascii="Arial" w:hAnsi="Arial" w:cs="Arial" w:hint="cs"/>
                <w:sz w:val="15"/>
                <w:szCs w:val="15"/>
              </w:rPr>
              <w:t xml:space="preserve"> CPIA </w:t>
            </w:r>
            <w:r w:rsidRPr="00147D0A">
              <w:rPr>
                <w:rStyle w:val="Emphasis"/>
                <w:rFonts w:ascii="Arial" w:eastAsiaTheme="majorEastAsia" w:hAnsi="Arial" w:cs="Arial" w:hint="cs"/>
                <w:sz w:val="15"/>
                <w:szCs w:val="15"/>
              </w:rPr>
              <w:t>Transparency &amp; Accountability</w:t>
            </w:r>
            <w:r w:rsidRPr="00147D0A">
              <w:rPr>
                <w:rFonts w:ascii="Arial" w:hAnsi="Arial" w:cs="Arial" w:hint="cs"/>
                <w:sz w:val="15"/>
                <w:szCs w:val="15"/>
              </w:rPr>
              <w:t>; Bertelsmann T</w:t>
            </w:r>
            <w:r w:rsidR="00697455" w:rsidRPr="00147D0A">
              <w:rPr>
                <w:rFonts w:ascii="Arial" w:hAnsi="Arial" w:cs="Arial" w:hint="cs"/>
                <w:sz w:val="15"/>
                <w:szCs w:val="15"/>
              </w:rPr>
              <w:t>ran</w:t>
            </w:r>
            <w:r w:rsidR="00D84620">
              <w:rPr>
                <w:rFonts w:ascii="Cambria" w:hAnsi="Cambria" w:cs="Arial"/>
                <w:sz w:val="15"/>
                <w:szCs w:val="15"/>
              </w:rPr>
              <w:t>s</w:t>
            </w:r>
            <w:r w:rsidR="00697455" w:rsidRPr="00147D0A">
              <w:rPr>
                <w:rFonts w:ascii="Arial" w:hAnsi="Arial" w:cs="Arial" w:hint="cs"/>
                <w:sz w:val="15"/>
                <w:szCs w:val="15"/>
              </w:rPr>
              <w:t>formation Index</w:t>
            </w:r>
            <w:r w:rsidRPr="00147D0A">
              <w:rPr>
                <w:rFonts w:ascii="Arial" w:hAnsi="Arial" w:cs="Arial" w:hint="cs"/>
                <w:sz w:val="15"/>
                <w:szCs w:val="15"/>
              </w:rPr>
              <w:t xml:space="preserve"> </w:t>
            </w:r>
            <w:r w:rsidRPr="00147D0A">
              <w:rPr>
                <w:rStyle w:val="Emphasis"/>
                <w:rFonts w:ascii="Arial" w:eastAsiaTheme="majorEastAsia" w:hAnsi="Arial" w:cs="Arial" w:hint="cs"/>
                <w:sz w:val="15"/>
                <w:szCs w:val="15"/>
              </w:rPr>
              <w:t>Anti</w:t>
            </w:r>
            <w:r w:rsidRPr="00147D0A">
              <w:rPr>
                <w:rStyle w:val="Emphasis"/>
                <w:rFonts w:ascii="Arial" w:eastAsiaTheme="majorEastAsia" w:hAnsi="Arial" w:cs="Arial" w:hint="cs"/>
                <w:sz w:val="15"/>
                <w:szCs w:val="15"/>
              </w:rPr>
              <w:noBreakHyphen/>
              <w:t>corruption Policy</w:t>
            </w:r>
            <w:r w:rsidRPr="00147D0A">
              <w:rPr>
                <w:rFonts w:ascii="Arial" w:hAnsi="Arial" w:cs="Arial" w:hint="cs"/>
                <w:sz w:val="15"/>
                <w:szCs w:val="15"/>
              </w:rPr>
              <w:t>; Global Integrity (Law enforcement, Anti</w:t>
            </w:r>
            <w:r w:rsidRPr="00147D0A">
              <w:rPr>
                <w:rFonts w:ascii="Arial" w:hAnsi="Arial" w:cs="Arial" w:hint="cs"/>
                <w:sz w:val="15"/>
                <w:szCs w:val="15"/>
              </w:rPr>
              <w:noBreakHyphen/>
              <w:t xml:space="preserve">corruption); PERC </w:t>
            </w:r>
            <w:r w:rsidRPr="00147D0A">
              <w:rPr>
                <w:rStyle w:val="Emphasis"/>
                <w:rFonts w:ascii="Arial" w:eastAsiaTheme="majorEastAsia" w:hAnsi="Arial" w:cs="Arial" w:hint="cs"/>
                <w:sz w:val="15"/>
                <w:szCs w:val="15"/>
              </w:rPr>
              <w:t>Asian Intelligence</w:t>
            </w:r>
            <w:r w:rsidRPr="00147D0A">
              <w:rPr>
                <w:rFonts w:ascii="Arial" w:hAnsi="Arial" w:cs="Arial" w:hint="cs"/>
                <w:sz w:val="15"/>
                <w:szCs w:val="15"/>
              </w:rPr>
              <w:t>; V</w:t>
            </w:r>
            <w:r w:rsidRPr="00147D0A">
              <w:rPr>
                <w:rFonts w:ascii="Arial" w:hAnsi="Arial" w:cs="Arial" w:hint="cs"/>
                <w:sz w:val="15"/>
                <w:szCs w:val="15"/>
              </w:rPr>
              <w:noBreakHyphen/>
              <w:t>Dem public</w:t>
            </w:r>
            <w:r w:rsidRPr="00147D0A">
              <w:rPr>
                <w:rFonts w:ascii="Arial" w:hAnsi="Arial" w:cs="Arial" w:hint="cs"/>
                <w:sz w:val="15"/>
                <w:szCs w:val="15"/>
              </w:rPr>
              <w:noBreakHyphen/>
              <w:t>sector corruption.</w:t>
            </w:r>
          </w:p>
        </w:tc>
        <w:tc>
          <w:tcPr>
            <w:tcW w:w="2339" w:type="dxa"/>
            <w:tcBorders>
              <w:top w:val="single" w:sz="4" w:space="0" w:color="auto"/>
              <w:left w:val="nil"/>
              <w:bottom w:val="single" w:sz="4" w:space="0" w:color="auto"/>
              <w:right w:val="nil"/>
            </w:tcBorders>
          </w:tcPr>
          <w:p w14:paraId="1E59E3E9" w14:textId="5EBF9280" w:rsidR="00070C75" w:rsidRPr="00147D0A" w:rsidRDefault="00070C75" w:rsidP="0027716B">
            <w:pPr>
              <w:spacing w:before="20" w:line="264" w:lineRule="auto"/>
              <w:rPr>
                <w:rFonts w:ascii="Arial" w:hAnsi="Arial" w:cs="Arial"/>
                <w:i/>
                <w:iCs/>
                <w:sz w:val="15"/>
                <w:szCs w:val="15"/>
              </w:rPr>
            </w:pPr>
            <w:r w:rsidRPr="00147D0A">
              <w:rPr>
                <w:rFonts w:ascii="Arial" w:hAnsi="Arial" w:cs="Arial" w:hint="cs"/>
                <w:sz w:val="15"/>
                <w:szCs w:val="15"/>
              </w:rPr>
              <w:t>Transparency</w:t>
            </w:r>
            <w:r w:rsidRPr="00147D0A">
              <w:rPr>
                <w:sz w:val="15"/>
                <w:szCs w:val="15"/>
              </w:rPr>
              <w:t> </w:t>
            </w:r>
            <w:r w:rsidRPr="00147D0A">
              <w:rPr>
                <w:rFonts w:ascii="Arial" w:hAnsi="Arial" w:cs="Arial" w:hint="cs"/>
                <w:sz w:val="15"/>
                <w:szCs w:val="15"/>
              </w:rPr>
              <w:t>International Global Corruption Barometer (bribery prevalence); World Bank Enterprise Surveys (% firms paying bribes, bribe tax); Gallup (perceived corruption in government); Afrobarometer/</w:t>
            </w:r>
            <w:r w:rsidR="007229C1" w:rsidRPr="00147D0A">
              <w:rPr>
                <w:rFonts w:ascii="Arial" w:hAnsi="Arial" w:cs="Arial" w:hint="cs"/>
                <w:sz w:val="15"/>
                <w:szCs w:val="15"/>
              </w:rPr>
              <w:t xml:space="preserve"> </w:t>
            </w:r>
            <w:proofErr w:type="spellStart"/>
            <w:r w:rsidR="007229C1" w:rsidRPr="00147D0A">
              <w:rPr>
                <w:rFonts w:ascii="Arial" w:hAnsi="Arial" w:cs="Arial" w:hint="cs"/>
                <w:sz w:val="15"/>
                <w:szCs w:val="15"/>
              </w:rPr>
              <w:t>Latinobarometro</w:t>
            </w:r>
            <w:proofErr w:type="spellEnd"/>
            <w:r w:rsidRPr="00147D0A">
              <w:rPr>
                <w:rFonts w:ascii="Arial" w:hAnsi="Arial" w:cs="Arial" w:hint="cs"/>
                <w:sz w:val="15"/>
                <w:szCs w:val="15"/>
              </w:rPr>
              <w:t xml:space="preserve"> corruption perception questions.</w:t>
            </w:r>
          </w:p>
        </w:tc>
        <w:tc>
          <w:tcPr>
            <w:tcW w:w="1655" w:type="dxa"/>
            <w:tcBorders>
              <w:top w:val="single" w:sz="4" w:space="0" w:color="auto"/>
              <w:left w:val="nil"/>
              <w:bottom w:val="single" w:sz="4" w:space="0" w:color="auto"/>
              <w:right w:val="nil"/>
            </w:tcBorders>
          </w:tcPr>
          <w:p w14:paraId="7F316A43" w14:textId="2CBCAEB1" w:rsidR="00070C75" w:rsidRPr="00147D0A" w:rsidRDefault="00070C75" w:rsidP="0027716B">
            <w:pPr>
              <w:spacing w:before="20" w:line="264" w:lineRule="auto"/>
              <w:rPr>
                <w:rFonts w:ascii="Arial" w:hAnsi="Arial" w:cs="Arial"/>
                <w:i/>
                <w:iCs/>
                <w:sz w:val="15"/>
                <w:szCs w:val="15"/>
              </w:rPr>
            </w:pPr>
            <w:r w:rsidRPr="00147D0A">
              <w:rPr>
                <w:rFonts w:ascii="Arial" w:hAnsi="Arial" w:cs="Arial" w:hint="cs"/>
                <w:i/>
                <w:iCs/>
                <w:sz w:val="15"/>
                <w:szCs w:val="15"/>
              </w:rPr>
              <w:t>Bribery frequencies inverted; scores</w:t>
            </w:r>
            <w:r w:rsidR="000E5EBA" w:rsidRPr="00147D0A">
              <w:rPr>
                <w:rFonts w:ascii="Arial" w:hAnsi="Arial" w:cs="Arial" w:hint="cs"/>
                <w:i/>
                <w:iCs/>
                <w:sz w:val="15"/>
                <w:szCs w:val="15"/>
              </w:rPr>
              <w:t xml:space="preserve"> rescaled and aggregated via</w:t>
            </w:r>
            <w:r w:rsidRPr="00147D0A">
              <w:rPr>
                <w:rFonts w:ascii="Arial" w:hAnsi="Arial" w:cs="Arial" w:hint="cs"/>
                <w:i/>
                <w:iCs/>
                <w:sz w:val="15"/>
                <w:szCs w:val="15"/>
              </w:rPr>
              <w:t xml:space="preserve"> UCM</w:t>
            </w:r>
            <w:r w:rsidR="000E5EBA" w:rsidRPr="00147D0A">
              <w:rPr>
                <w:rFonts w:ascii="Arial" w:hAnsi="Arial" w:cs="Arial" w:hint="cs"/>
                <w:i/>
                <w:iCs/>
                <w:sz w:val="15"/>
                <w:szCs w:val="15"/>
              </w:rPr>
              <w:t>,</w:t>
            </w:r>
            <w:r w:rsidRPr="00147D0A">
              <w:rPr>
                <w:rFonts w:ascii="Arial" w:hAnsi="Arial" w:cs="Arial" w:hint="cs"/>
                <w:i/>
                <w:iCs/>
                <w:sz w:val="15"/>
                <w:szCs w:val="15"/>
              </w:rPr>
              <w:t xml:space="preserve"> adjust</w:t>
            </w:r>
            <w:r w:rsidR="00A21DB1" w:rsidRPr="00147D0A">
              <w:rPr>
                <w:rFonts w:ascii="Arial" w:hAnsi="Arial" w:cs="Arial" w:hint="cs"/>
                <w:i/>
                <w:iCs/>
                <w:sz w:val="15"/>
                <w:szCs w:val="15"/>
              </w:rPr>
              <w:t>ing</w:t>
            </w:r>
            <w:r w:rsidRPr="00147D0A">
              <w:rPr>
                <w:rFonts w:ascii="Arial" w:hAnsi="Arial" w:cs="Arial" w:hint="cs"/>
                <w:i/>
                <w:iCs/>
                <w:sz w:val="15"/>
                <w:szCs w:val="15"/>
              </w:rPr>
              <w:t xml:space="preserve"> for bias across sources. </w:t>
            </w:r>
          </w:p>
        </w:tc>
      </w:tr>
      <w:tr w:rsidR="00070C75" w:rsidRPr="00147D0A" w14:paraId="52955667" w14:textId="25C680DB" w:rsidTr="0027716B">
        <w:trPr>
          <w:trHeight w:val="490"/>
        </w:trPr>
        <w:tc>
          <w:tcPr>
            <w:tcW w:w="1418" w:type="dxa"/>
            <w:tcBorders>
              <w:top w:val="single" w:sz="4" w:space="0" w:color="auto"/>
              <w:left w:val="nil"/>
              <w:bottom w:val="single" w:sz="4" w:space="0" w:color="auto"/>
              <w:right w:val="nil"/>
            </w:tcBorders>
            <w:shd w:val="clear" w:color="auto" w:fill="F2F2F2" w:themeFill="background1" w:themeFillShade="F2"/>
          </w:tcPr>
          <w:p w14:paraId="1A5B1F2E" w14:textId="134310D9" w:rsidR="00070C75" w:rsidRPr="00147D0A" w:rsidRDefault="00070C75" w:rsidP="0027716B">
            <w:pPr>
              <w:spacing w:before="20" w:line="264" w:lineRule="auto"/>
              <w:rPr>
                <w:rFonts w:ascii="Arial" w:hAnsi="Arial" w:cs="Arial"/>
                <w:b/>
                <w:bCs/>
                <w:sz w:val="16"/>
                <w:szCs w:val="16"/>
              </w:rPr>
            </w:pPr>
            <w:r w:rsidRPr="00147D0A">
              <w:rPr>
                <w:rFonts w:ascii="Arial" w:hAnsi="Arial" w:cs="Arial" w:hint="cs"/>
                <w:b/>
                <w:bCs/>
                <w:sz w:val="16"/>
                <w:szCs w:val="16"/>
              </w:rPr>
              <w:t>Government Effectiveness</w:t>
            </w:r>
          </w:p>
        </w:tc>
        <w:tc>
          <w:tcPr>
            <w:tcW w:w="1417" w:type="dxa"/>
            <w:tcBorders>
              <w:top w:val="single" w:sz="4" w:space="0" w:color="auto"/>
              <w:left w:val="nil"/>
              <w:bottom w:val="single" w:sz="4" w:space="0" w:color="auto"/>
              <w:right w:val="nil"/>
            </w:tcBorders>
          </w:tcPr>
          <w:p w14:paraId="3934CE3C" w14:textId="10500598" w:rsidR="00070C75" w:rsidRPr="00147D0A" w:rsidRDefault="00070C75" w:rsidP="0027716B">
            <w:pPr>
              <w:spacing w:before="20" w:line="264" w:lineRule="auto"/>
              <w:rPr>
                <w:rFonts w:ascii="Arial" w:hAnsi="Arial" w:cs="Arial"/>
                <w:i/>
                <w:iCs/>
                <w:sz w:val="15"/>
                <w:szCs w:val="15"/>
              </w:rPr>
            </w:pPr>
            <w:r w:rsidRPr="00147D0A">
              <w:rPr>
                <w:rFonts w:ascii="Arial" w:hAnsi="Arial" w:cs="Arial" w:hint="cs"/>
                <w:i/>
                <w:iCs/>
                <w:sz w:val="15"/>
                <w:szCs w:val="15"/>
              </w:rPr>
              <w:t>Quality of public services, civil</w:t>
            </w:r>
            <w:r w:rsidRPr="00147D0A">
              <w:rPr>
                <w:rFonts w:ascii="Arial" w:hAnsi="Arial" w:cs="Arial" w:hint="cs"/>
                <w:i/>
                <w:iCs/>
                <w:sz w:val="15"/>
                <w:szCs w:val="15"/>
              </w:rPr>
              <w:noBreakHyphen/>
              <w:t xml:space="preserve">service professionalism, policy formulation </w:t>
            </w:r>
            <w:r w:rsidR="00697455" w:rsidRPr="00147D0A">
              <w:rPr>
                <w:rFonts w:ascii="Arial" w:hAnsi="Arial" w:cs="Arial" w:hint="cs"/>
                <w:i/>
                <w:iCs/>
                <w:sz w:val="15"/>
                <w:szCs w:val="15"/>
              </w:rPr>
              <w:t>and</w:t>
            </w:r>
            <w:r w:rsidRPr="00147D0A">
              <w:rPr>
                <w:rFonts w:ascii="Arial" w:hAnsi="Arial" w:cs="Arial" w:hint="cs"/>
                <w:i/>
                <w:iCs/>
                <w:sz w:val="15"/>
                <w:szCs w:val="15"/>
              </w:rPr>
              <w:t xml:space="preserve"> implementation, credibility of government commitments.</w:t>
            </w:r>
          </w:p>
        </w:tc>
        <w:tc>
          <w:tcPr>
            <w:tcW w:w="2197" w:type="dxa"/>
            <w:tcBorders>
              <w:top w:val="single" w:sz="4" w:space="0" w:color="auto"/>
              <w:left w:val="nil"/>
              <w:bottom w:val="single" w:sz="4" w:space="0" w:color="auto"/>
              <w:right w:val="nil"/>
            </w:tcBorders>
          </w:tcPr>
          <w:p w14:paraId="0B251C3B" w14:textId="20BDDC39" w:rsidR="00070C75" w:rsidRPr="00147D0A" w:rsidRDefault="00070C75" w:rsidP="0027716B">
            <w:pPr>
              <w:spacing w:before="20" w:line="264" w:lineRule="auto"/>
              <w:rPr>
                <w:rFonts w:ascii="Arial" w:hAnsi="Arial" w:cs="Arial"/>
                <w:i/>
                <w:iCs/>
                <w:sz w:val="15"/>
                <w:szCs w:val="15"/>
              </w:rPr>
            </w:pPr>
            <w:r w:rsidRPr="00147D0A">
              <w:rPr>
                <w:rFonts w:ascii="Arial" w:hAnsi="Arial" w:cs="Arial" w:hint="cs"/>
                <w:sz w:val="15"/>
                <w:szCs w:val="15"/>
              </w:rPr>
              <w:t xml:space="preserve">World Bank </w:t>
            </w:r>
            <w:r w:rsidRPr="00147D0A">
              <w:rPr>
                <w:rStyle w:val="Strong"/>
                <w:rFonts w:ascii="Arial" w:eastAsiaTheme="majorEastAsia" w:hAnsi="Arial" w:cs="Arial" w:hint="cs"/>
                <w:b w:val="0"/>
                <w:bCs w:val="0"/>
                <w:sz w:val="15"/>
                <w:szCs w:val="15"/>
              </w:rPr>
              <w:t>CPIA</w:t>
            </w:r>
            <w:r w:rsidRPr="00147D0A">
              <w:rPr>
                <w:rFonts w:ascii="Arial" w:hAnsi="Arial" w:cs="Arial" w:hint="cs"/>
                <w:sz w:val="15"/>
                <w:szCs w:val="15"/>
              </w:rPr>
              <w:t xml:space="preserve"> (Quality of Public Administration, Budget M</w:t>
            </w:r>
            <w:r w:rsidR="00697455" w:rsidRPr="00147D0A">
              <w:rPr>
                <w:rFonts w:ascii="Arial" w:hAnsi="Arial" w:cs="Arial" w:hint="cs"/>
                <w:sz w:val="15"/>
                <w:szCs w:val="15"/>
              </w:rPr>
              <w:t>anagement</w:t>
            </w:r>
            <w:r w:rsidRPr="00147D0A">
              <w:rPr>
                <w:rFonts w:ascii="Arial" w:hAnsi="Arial" w:cs="Arial" w:hint="cs"/>
                <w:sz w:val="15"/>
                <w:szCs w:val="15"/>
              </w:rPr>
              <w:t xml:space="preserve">); </w:t>
            </w:r>
            <w:r w:rsidR="00697455" w:rsidRPr="00147D0A">
              <w:rPr>
                <w:rFonts w:ascii="Arial" w:hAnsi="Arial" w:cs="Arial" w:hint="cs"/>
                <w:sz w:val="15"/>
                <w:szCs w:val="15"/>
              </w:rPr>
              <w:t xml:space="preserve">African and Asian Development Bank </w:t>
            </w:r>
            <w:r w:rsidRPr="00147D0A">
              <w:rPr>
                <w:rFonts w:ascii="Arial" w:hAnsi="Arial" w:cs="Arial" w:hint="cs"/>
                <w:sz w:val="15"/>
                <w:szCs w:val="15"/>
              </w:rPr>
              <w:t>CPIA; PRS</w:t>
            </w:r>
            <w:r w:rsidRPr="00147D0A">
              <w:rPr>
                <w:sz w:val="15"/>
                <w:szCs w:val="15"/>
              </w:rPr>
              <w:t> </w:t>
            </w:r>
            <w:r w:rsidRPr="00147D0A">
              <w:rPr>
                <w:rFonts w:ascii="Arial" w:hAnsi="Arial" w:cs="Arial" w:hint="cs"/>
                <w:sz w:val="15"/>
                <w:szCs w:val="15"/>
              </w:rPr>
              <w:t>ICRG Bureaucratic Quality; Bertelsmann TI (Resource Efficiency, Policy Coordination); V</w:t>
            </w:r>
            <w:r w:rsidRPr="00147D0A">
              <w:rPr>
                <w:rFonts w:ascii="Arial" w:hAnsi="Arial" w:cs="Arial" w:hint="cs"/>
                <w:sz w:val="15"/>
                <w:szCs w:val="15"/>
              </w:rPr>
              <w:noBreakHyphen/>
              <w:t>Dem public</w:t>
            </w:r>
            <w:r w:rsidRPr="00147D0A">
              <w:rPr>
                <w:rFonts w:ascii="Arial" w:hAnsi="Arial" w:cs="Arial" w:hint="cs"/>
                <w:sz w:val="15"/>
                <w:szCs w:val="15"/>
              </w:rPr>
              <w:noBreakHyphen/>
              <w:t>sector capacity.</w:t>
            </w:r>
          </w:p>
        </w:tc>
        <w:tc>
          <w:tcPr>
            <w:tcW w:w="2339" w:type="dxa"/>
            <w:tcBorders>
              <w:top w:val="single" w:sz="4" w:space="0" w:color="auto"/>
              <w:left w:val="nil"/>
              <w:bottom w:val="single" w:sz="4" w:space="0" w:color="auto"/>
              <w:right w:val="nil"/>
            </w:tcBorders>
          </w:tcPr>
          <w:p w14:paraId="2D1D2807" w14:textId="623A97A1" w:rsidR="00070C75" w:rsidRPr="00147D0A" w:rsidRDefault="00070C75" w:rsidP="0027716B">
            <w:pPr>
              <w:spacing w:before="20" w:line="264" w:lineRule="auto"/>
              <w:rPr>
                <w:rFonts w:ascii="Arial" w:hAnsi="Arial" w:cs="Arial"/>
                <w:i/>
                <w:iCs/>
                <w:sz w:val="15"/>
                <w:szCs w:val="15"/>
              </w:rPr>
            </w:pPr>
            <w:r w:rsidRPr="00147D0A">
              <w:rPr>
                <w:rFonts w:ascii="Arial" w:hAnsi="Arial" w:cs="Arial" w:hint="cs"/>
                <w:sz w:val="15"/>
                <w:szCs w:val="15"/>
              </w:rPr>
              <w:t>WEF Executive Opinion Survey (quality of infrastructure, education, wasteful spending); IMD WCY survey (bureaucracy doesn’t hinder business, adaptability of policy); Gallup (satisfaction with education, healthcare, roads); Afrobarometer service</w:t>
            </w:r>
            <w:r w:rsidRPr="00147D0A">
              <w:rPr>
                <w:rFonts w:ascii="Arial" w:hAnsi="Arial" w:cs="Arial" w:hint="cs"/>
                <w:sz w:val="15"/>
                <w:szCs w:val="15"/>
              </w:rPr>
              <w:noBreakHyphen/>
              <w:t>delivery questions.</w:t>
            </w:r>
          </w:p>
        </w:tc>
        <w:tc>
          <w:tcPr>
            <w:tcW w:w="1655" w:type="dxa"/>
            <w:tcBorders>
              <w:top w:val="single" w:sz="4" w:space="0" w:color="auto"/>
              <w:left w:val="nil"/>
              <w:bottom w:val="single" w:sz="4" w:space="0" w:color="auto"/>
              <w:right w:val="nil"/>
            </w:tcBorders>
          </w:tcPr>
          <w:p w14:paraId="4B4A166B" w14:textId="376C8657" w:rsidR="00070C75" w:rsidRPr="00147D0A" w:rsidRDefault="00070C75" w:rsidP="0027716B">
            <w:pPr>
              <w:spacing w:before="20" w:line="264" w:lineRule="auto"/>
              <w:rPr>
                <w:rFonts w:ascii="Arial" w:hAnsi="Arial" w:cs="Arial"/>
                <w:i/>
                <w:iCs/>
                <w:sz w:val="15"/>
                <w:szCs w:val="15"/>
              </w:rPr>
            </w:pPr>
            <w:r w:rsidRPr="00147D0A">
              <w:rPr>
                <w:rFonts w:ascii="Arial" w:hAnsi="Arial" w:cs="Arial" w:hint="cs"/>
                <w:i/>
                <w:iCs/>
                <w:sz w:val="15"/>
                <w:szCs w:val="15"/>
              </w:rPr>
              <w:t>Service</w:t>
            </w:r>
            <w:r w:rsidRPr="00147D0A">
              <w:rPr>
                <w:rFonts w:ascii="Arial" w:hAnsi="Arial" w:cs="Arial" w:hint="cs"/>
                <w:i/>
                <w:iCs/>
                <w:sz w:val="15"/>
                <w:szCs w:val="15"/>
              </w:rPr>
              <w:noBreakHyphen/>
              <w:t xml:space="preserve">quality questions scaled </w:t>
            </w:r>
            <w:r w:rsidR="000E5EBA" w:rsidRPr="00147D0A">
              <w:rPr>
                <w:rFonts w:ascii="Arial" w:hAnsi="Arial" w:cs="Arial" w:hint="cs"/>
                <w:i/>
                <w:iCs/>
                <w:sz w:val="15"/>
                <w:szCs w:val="15"/>
              </w:rPr>
              <w:t xml:space="preserve">with </w:t>
            </w:r>
            <w:r w:rsidRPr="00147D0A">
              <w:rPr>
                <w:rFonts w:ascii="Arial" w:hAnsi="Arial" w:cs="Arial" w:hint="cs"/>
                <w:i/>
                <w:iCs/>
                <w:sz w:val="15"/>
                <w:szCs w:val="15"/>
              </w:rPr>
              <w:t>multiple service areas averaged within source. UCM assigns greater weight to broadly</w:t>
            </w:r>
            <w:r w:rsidRPr="00147D0A">
              <w:rPr>
                <w:rFonts w:ascii="Arial" w:hAnsi="Arial" w:cs="Arial" w:hint="cs"/>
                <w:i/>
                <w:iCs/>
                <w:sz w:val="15"/>
                <w:szCs w:val="15"/>
              </w:rPr>
              <w:noBreakHyphen/>
              <w:t>covered CPIA/WEF indicators.</w:t>
            </w:r>
          </w:p>
        </w:tc>
      </w:tr>
      <w:tr w:rsidR="00070C75" w:rsidRPr="00147D0A" w14:paraId="4CAA5220" w14:textId="744ADDEF" w:rsidTr="0027716B">
        <w:trPr>
          <w:trHeight w:val="490"/>
        </w:trPr>
        <w:tc>
          <w:tcPr>
            <w:tcW w:w="1418" w:type="dxa"/>
            <w:tcBorders>
              <w:top w:val="single" w:sz="4" w:space="0" w:color="auto"/>
              <w:left w:val="nil"/>
              <w:bottom w:val="single" w:sz="4" w:space="0" w:color="auto"/>
              <w:right w:val="nil"/>
            </w:tcBorders>
            <w:shd w:val="clear" w:color="auto" w:fill="F2F2F2" w:themeFill="background1" w:themeFillShade="F2"/>
          </w:tcPr>
          <w:p w14:paraId="4620A0A8" w14:textId="27FEAD82" w:rsidR="00070C75" w:rsidRPr="00147D0A" w:rsidRDefault="00070C75" w:rsidP="0027716B">
            <w:pPr>
              <w:spacing w:before="20" w:line="264" w:lineRule="auto"/>
              <w:rPr>
                <w:rFonts w:ascii="Arial" w:hAnsi="Arial" w:cs="Arial"/>
                <w:b/>
                <w:bCs/>
                <w:sz w:val="16"/>
                <w:szCs w:val="16"/>
              </w:rPr>
            </w:pPr>
            <w:r w:rsidRPr="00147D0A">
              <w:rPr>
                <w:rFonts w:ascii="Arial" w:hAnsi="Arial" w:cs="Arial" w:hint="cs"/>
                <w:b/>
                <w:bCs/>
                <w:color w:val="000000" w:themeColor="text1"/>
                <w:sz w:val="16"/>
                <w:szCs w:val="16"/>
              </w:rPr>
              <w:t>Political Stability &amp; Absence of Violence / Terrorism</w:t>
            </w:r>
          </w:p>
        </w:tc>
        <w:tc>
          <w:tcPr>
            <w:tcW w:w="1417" w:type="dxa"/>
            <w:tcBorders>
              <w:top w:val="single" w:sz="4" w:space="0" w:color="auto"/>
              <w:left w:val="nil"/>
              <w:bottom w:val="single" w:sz="4" w:space="0" w:color="auto"/>
              <w:right w:val="nil"/>
            </w:tcBorders>
          </w:tcPr>
          <w:p w14:paraId="0FEFA4A1" w14:textId="2A4912B3" w:rsidR="00070C75" w:rsidRPr="00147D0A" w:rsidRDefault="00070C75" w:rsidP="0027716B">
            <w:pPr>
              <w:spacing w:before="20" w:line="264" w:lineRule="auto"/>
              <w:rPr>
                <w:rFonts w:ascii="Arial" w:hAnsi="Arial" w:cs="Arial"/>
                <w:i/>
                <w:iCs/>
                <w:sz w:val="15"/>
                <w:szCs w:val="15"/>
              </w:rPr>
            </w:pPr>
            <w:r w:rsidRPr="00147D0A">
              <w:rPr>
                <w:rFonts w:ascii="Arial" w:hAnsi="Arial" w:cs="Arial" w:hint="cs"/>
                <w:i/>
                <w:iCs/>
                <w:sz w:val="15"/>
                <w:szCs w:val="15"/>
              </w:rPr>
              <w:t>Likelihood that government will be destabilised or overthrown by unconstitutional or violent means</w:t>
            </w:r>
            <w:r w:rsidR="00697455" w:rsidRPr="00147D0A">
              <w:rPr>
                <w:rFonts w:ascii="Arial" w:hAnsi="Arial" w:cs="Arial" w:hint="cs"/>
                <w:i/>
                <w:iCs/>
                <w:sz w:val="15"/>
                <w:szCs w:val="15"/>
              </w:rPr>
              <w:t xml:space="preserve">, </w:t>
            </w:r>
            <w:r w:rsidRPr="00147D0A">
              <w:rPr>
                <w:rFonts w:ascii="Arial" w:hAnsi="Arial" w:cs="Arial" w:hint="cs"/>
                <w:i/>
                <w:iCs/>
                <w:sz w:val="15"/>
                <w:szCs w:val="15"/>
              </w:rPr>
              <w:t>incl</w:t>
            </w:r>
            <w:r w:rsidR="00697455" w:rsidRPr="00147D0A">
              <w:rPr>
                <w:rFonts w:ascii="Arial" w:hAnsi="Arial" w:cs="Arial" w:hint="cs"/>
                <w:i/>
                <w:iCs/>
                <w:sz w:val="15"/>
                <w:szCs w:val="15"/>
              </w:rPr>
              <w:t>uding</w:t>
            </w:r>
            <w:r w:rsidRPr="00147D0A">
              <w:rPr>
                <w:rFonts w:ascii="Arial" w:hAnsi="Arial" w:cs="Arial" w:hint="cs"/>
                <w:i/>
                <w:iCs/>
                <w:sz w:val="15"/>
                <w:szCs w:val="15"/>
              </w:rPr>
              <w:t xml:space="preserve"> terrorism.</w:t>
            </w:r>
          </w:p>
        </w:tc>
        <w:tc>
          <w:tcPr>
            <w:tcW w:w="2197" w:type="dxa"/>
            <w:tcBorders>
              <w:top w:val="single" w:sz="4" w:space="0" w:color="auto"/>
              <w:left w:val="nil"/>
              <w:bottom w:val="single" w:sz="4" w:space="0" w:color="auto"/>
              <w:right w:val="nil"/>
            </w:tcBorders>
          </w:tcPr>
          <w:p w14:paraId="778B7BAB" w14:textId="5560D9F9" w:rsidR="00070C75" w:rsidRPr="00147D0A" w:rsidRDefault="00070C75" w:rsidP="0027716B">
            <w:pPr>
              <w:spacing w:before="20" w:line="264" w:lineRule="auto"/>
              <w:rPr>
                <w:rFonts w:ascii="Arial" w:hAnsi="Arial" w:cs="Arial"/>
                <w:sz w:val="15"/>
                <w:szCs w:val="15"/>
              </w:rPr>
            </w:pPr>
            <w:r w:rsidRPr="00147D0A">
              <w:rPr>
                <w:rFonts w:ascii="Arial" w:hAnsi="Arial" w:cs="Arial" w:hint="cs"/>
                <w:sz w:val="15"/>
                <w:szCs w:val="15"/>
              </w:rPr>
              <w:t>PRS</w:t>
            </w:r>
            <w:r w:rsidRPr="00147D0A">
              <w:rPr>
                <w:sz w:val="15"/>
                <w:szCs w:val="15"/>
              </w:rPr>
              <w:t> </w:t>
            </w:r>
            <w:r w:rsidRPr="00147D0A">
              <w:rPr>
                <w:rFonts w:ascii="Arial" w:hAnsi="Arial" w:cs="Arial" w:hint="cs"/>
                <w:sz w:val="15"/>
                <w:szCs w:val="15"/>
              </w:rPr>
              <w:t>ICRG (Government Stability, Internal &amp; External Conflict, Ethnic Tensions); E</w:t>
            </w:r>
            <w:r w:rsidR="00697455" w:rsidRPr="00147D0A">
              <w:rPr>
                <w:rFonts w:ascii="Arial" w:hAnsi="Arial" w:cs="Arial" w:hint="cs"/>
                <w:sz w:val="15"/>
                <w:szCs w:val="15"/>
              </w:rPr>
              <w:t>IU</w:t>
            </w:r>
            <w:r w:rsidRPr="00147D0A">
              <w:rPr>
                <w:rFonts w:ascii="Arial" w:hAnsi="Arial" w:cs="Arial" w:hint="cs"/>
                <w:sz w:val="15"/>
                <w:szCs w:val="15"/>
              </w:rPr>
              <w:t xml:space="preserve"> Country Risk (Orderly Transfer of Power, Social Unrest); PTS (Political Terror Scale); Crisis24/IHS Markit security risk; V</w:t>
            </w:r>
            <w:r w:rsidRPr="00147D0A">
              <w:rPr>
                <w:rFonts w:ascii="Arial" w:hAnsi="Arial" w:cs="Arial" w:hint="cs"/>
                <w:sz w:val="15"/>
                <w:szCs w:val="15"/>
              </w:rPr>
              <w:noBreakHyphen/>
              <w:t>Dem political violence indices.</w:t>
            </w:r>
          </w:p>
        </w:tc>
        <w:tc>
          <w:tcPr>
            <w:tcW w:w="2339" w:type="dxa"/>
            <w:tcBorders>
              <w:top w:val="single" w:sz="4" w:space="0" w:color="auto"/>
              <w:left w:val="nil"/>
              <w:bottom w:val="single" w:sz="4" w:space="0" w:color="auto"/>
              <w:right w:val="nil"/>
            </w:tcBorders>
          </w:tcPr>
          <w:p w14:paraId="3D143E64" w14:textId="542F2815" w:rsidR="00070C75" w:rsidRPr="00147D0A" w:rsidRDefault="00070C75" w:rsidP="0027716B">
            <w:pPr>
              <w:spacing w:before="20" w:line="264" w:lineRule="auto"/>
              <w:rPr>
                <w:rFonts w:ascii="Arial" w:hAnsi="Arial" w:cs="Arial"/>
                <w:sz w:val="15"/>
                <w:szCs w:val="15"/>
              </w:rPr>
            </w:pPr>
            <w:r w:rsidRPr="00147D0A">
              <w:rPr>
                <w:rFonts w:ascii="Arial" w:hAnsi="Arial" w:cs="Arial" w:hint="cs"/>
                <w:sz w:val="15"/>
                <w:szCs w:val="15"/>
              </w:rPr>
              <w:t>World Bank Enterprise Surveys (political instability obstacle); Gallup World Poll (feel safe, confidence in police); IMD Executive Survey (low risk of political instability); H</w:t>
            </w:r>
            <w:r w:rsidR="00AA7A42" w:rsidRPr="00147D0A">
              <w:rPr>
                <w:rFonts w:ascii="Arial" w:hAnsi="Arial" w:cs="Arial" w:hint="cs"/>
                <w:sz w:val="15"/>
                <w:szCs w:val="15"/>
              </w:rPr>
              <w:t xml:space="preserve">uman </w:t>
            </w:r>
            <w:r w:rsidRPr="00147D0A">
              <w:rPr>
                <w:rFonts w:ascii="Arial" w:hAnsi="Arial" w:cs="Arial" w:hint="cs"/>
                <w:sz w:val="15"/>
                <w:szCs w:val="15"/>
              </w:rPr>
              <w:t>R</w:t>
            </w:r>
            <w:r w:rsidR="00AA7A42" w:rsidRPr="00147D0A">
              <w:rPr>
                <w:rFonts w:ascii="Arial" w:hAnsi="Arial" w:cs="Arial" w:hint="cs"/>
                <w:sz w:val="15"/>
                <w:szCs w:val="15"/>
              </w:rPr>
              <w:t xml:space="preserve">ights </w:t>
            </w:r>
            <w:r w:rsidRPr="00147D0A">
              <w:rPr>
                <w:rFonts w:ascii="Arial" w:hAnsi="Arial" w:cs="Arial" w:hint="cs"/>
                <w:sz w:val="15"/>
                <w:szCs w:val="15"/>
              </w:rPr>
              <w:t>M</w:t>
            </w:r>
            <w:r w:rsidR="00AA7A42" w:rsidRPr="00147D0A">
              <w:rPr>
                <w:rFonts w:ascii="Arial" w:hAnsi="Arial" w:cs="Arial" w:hint="cs"/>
                <w:sz w:val="15"/>
                <w:szCs w:val="15"/>
              </w:rPr>
              <w:t xml:space="preserve">easurement </w:t>
            </w:r>
            <w:r w:rsidRPr="00147D0A">
              <w:rPr>
                <w:rFonts w:ascii="Arial" w:hAnsi="Arial" w:cs="Arial" w:hint="cs"/>
                <w:sz w:val="15"/>
                <w:szCs w:val="15"/>
              </w:rPr>
              <w:t>I</w:t>
            </w:r>
            <w:r w:rsidR="00AA7A42" w:rsidRPr="00147D0A">
              <w:rPr>
                <w:rFonts w:ascii="Arial" w:hAnsi="Arial" w:cs="Arial" w:hint="cs"/>
                <w:sz w:val="15"/>
                <w:szCs w:val="15"/>
              </w:rPr>
              <w:t>nitiative</w:t>
            </w:r>
            <w:r w:rsidRPr="00147D0A">
              <w:rPr>
                <w:rFonts w:ascii="Arial" w:hAnsi="Arial" w:cs="Arial" w:hint="cs"/>
                <w:sz w:val="15"/>
                <w:szCs w:val="15"/>
              </w:rPr>
              <w:t xml:space="preserve"> human</w:t>
            </w:r>
            <w:r w:rsidRPr="00147D0A">
              <w:rPr>
                <w:rFonts w:ascii="Arial" w:hAnsi="Arial" w:cs="Arial" w:hint="cs"/>
                <w:sz w:val="15"/>
                <w:szCs w:val="15"/>
              </w:rPr>
              <w:noBreakHyphen/>
              <w:t>rights surveys.</w:t>
            </w:r>
          </w:p>
        </w:tc>
        <w:tc>
          <w:tcPr>
            <w:tcW w:w="1655" w:type="dxa"/>
            <w:tcBorders>
              <w:top w:val="single" w:sz="4" w:space="0" w:color="auto"/>
              <w:left w:val="nil"/>
              <w:bottom w:val="single" w:sz="4" w:space="0" w:color="auto"/>
              <w:right w:val="nil"/>
            </w:tcBorders>
          </w:tcPr>
          <w:p w14:paraId="77311C92" w14:textId="4B16B514" w:rsidR="00070C75" w:rsidRPr="00147D0A" w:rsidRDefault="00070C75" w:rsidP="0027716B">
            <w:pPr>
              <w:spacing w:before="20" w:line="264" w:lineRule="auto"/>
              <w:rPr>
                <w:rFonts w:ascii="Arial" w:hAnsi="Arial" w:cs="Arial"/>
                <w:i/>
                <w:iCs/>
                <w:sz w:val="15"/>
                <w:szCs w:val="15"/>
              </w:rPr>
            </w:pPr>
            <w:r w:rsidRPr="00147D0A">
              <w:rPr>
                <w:rFonts w:ascii="Arial" w:hAnsi="Arial" w:cs="Arial" w:hint="cs"/>
                <w:i/>
                <w:iCs/>
                <w:sz w:val="15"/>
                <w:szCs w:val="15"/>
              </w:rPr>
              <w:t>Violent</w:t>
            </w:r>
            <w:r w:rsidRPr="00147D0A">
              <w:rPr>
                <w:rFonts w:ascii="Arial" w:hAnsi="Arial" w:cs="Arial" w:hint="cs"/>
                <w:i/>
                <w:iCs/>
                <w:sz w:val="15"/>
                <w:szCs w:val="15"/>
              </w:rPr>
              <w:noBreakHyphen/>
              <w:t>risk metrics inverted where necessary</w:t>
            </w:r>
            <w:r w:rsidR="00A21DB1" w:rsidRPr="00147D0A">
              <w:rPr>
                <w:rFonts w:ascii="Arial" w:hAnsi="Arial" w:cs="Arial" w:hint="cs"/>
                <w:i/>
                <w:iCs/>
                <w:sz w:val="15"/>
                <w:szCs w:val="15"/>
              </w:rPr>
              <w:t>,</w:t>
            </w:r>
            <w:r w:rsidRPr="00147D0A">
              <w:rPr>
                <w:rFonts w:ascii="Arial" w:hAnsi="Arial" w:cs="Arial" w:hint="cs"/>
                <w:i/>
                <w:iCs/>
                <w:sz w:val="15"/>
                <w:szCs w:val="15"/>
              </w:rPr>
              <w:t xml:space="preserve"> rescaled </w:t>
            </w:r>
            <w:r w:rsidR="00A21DB1" w:rsidRPr="00147D0A">
              <w:rPr>
                <w:rFonts w:ascii="Arial" w:hAnsi="Arial" w:cs="Arial" w:hint="cs"/>
                <w:i/>
                <w:iCs/>
                <w:sz w:val="15"/>
                <w:szCs w:val="15"/>
              </w:rPr>
              <w:t>and aggregated via</w:t>
            </w:r>
            <w:r w:rsidRPr="00147D0A">
              <w:rPr>
                <w:rFonts w:ascii="Arial" w:hAnsi="Arial" w:cs="Arial" w:hint="cs"/>
                <w:i/>
                <w:iCs/>
                <w:sz w:val="15"/>
                <w:szCs w:val="15"/>
              </w:rPr>
              <w:t xml:space="preserve"> UCM</w:t>
            </w:r>
            <w:r w:rsidR="00A21DB1" w:rsidRPr="00147D0A">
              <w:rPr>
                <w:rFonts w:ascii="Arial" w:hAnsi="Arial" w:cs="Arial" w:hint="cs"/>
                <w:i/>
                <w:iCs/>
                <w:sz w:val="15"/>
                <w:szCs w:val="15"/>
              </w:rPr>
              <w:t xml:space="preserve"> with t</w:t>
            </w:r>
            <w:r w:rsidRPr="00147D0A">
              <w:rPr>
                <w:rFonts w:ascii="Arial" w:hAnsi="Arial" w:cs="Arial" w:hint="cs"/>
                <w:i/>
                <w:iCs/>
                <w:sz w:val="15"/>
                <w:szCs w:val="15"/>
              </w:rPr>
              <w:t>ime</w:t>
            </w:r>
            <w:r w:rsidRPr="00147D0A">
              <w:rPr>
                <w:rFonts w:ascii="Arial" w:hAnsi="Arial" w:cs="Arial" w:hint="cs"/>
                <w:i/>
                <w:iCs/>
                <w:sz w:val="15"/>
                <w:szCs w:val="15"/>
              </w:rPr>
              <w:noBreakHyphen/>
              <w:t>varying weights reflect differing coverage of conflict datasets.</w:t>
            </w:r>
          </w:p>
        </w:tc>
      </w:tr>
      <w:tr w:rsidR="00070C75" w:rsidRPr="00147D0A" w14:paraId="6245BA8E" w14:textId="32220BE5" w:rsidTr="0027716B">
        <w:trPr>
          <w:trHeight w:val="490"/>
        </w:trPr>
        <w:tc>
          <w:tcPr>
            <w:tcW w:w="1418" w:type="dxa"/>
            <w:tcBorders>
              <w:top w:val="single" w:sz="4" w:space="0" w:color="auto"/>
              <w:left w:val="nil"/>
              <w:bottom w:val="single" w:sz="4" w:space="0" w:color="auto"/>
              <w:right w:val="nil"/>
            </w:tcBorders>
            <w:shd w:val="clear" w:color="auto" w:fill="F2F2F2" w:themeFill="background1" w:themeFillShade="F2"/>
          </w:tcPr>
          <w:p w14:paraId="3D1D80A0" w14:textId="701CBAFE" w:rsidR="00070C75" w:rsidRPr="00147D0A" w:rsidRDefault="00070C75" w:rsidP="0027716B">
            <w:pPr>
              <w:spacing w:before="20" w:line="264" w:lineRule="auto"/>
              <w:rPr>
                <w:rFonts w:ascii="Arial" w:hAnsi="Arial" w:cs="Arial"/>
                <w:b/>
                <w:bCs/>
                <w:sz w:val="16"/>
                <w:szCs w:val="16"/>
              </w:rPr>
            </w:pPr>
            <w:r w:rsidRPr="00147D0A">
              <w:rPr>
                <w:rFonts w:ascii="Arial" w:hAnsi="Arial" w:cs="Arial" w:hint="cs"/>
                <w:b/>
                <w:bCs/>
                <w:color w:val="000000" w:themeColor="text1"/>
                <w:sz w:val="16"/>
                <w:szCs w:val="16"/>
              </w:rPr>
              <w:t>Voice &amp; Accountability</w:t>
            </w:r>
          </w:p>
        </w:tc>
        <w:tc>
          <w:tcPr>
            <w:tcW w:w="1417" w:type="dxa"/>
            <w:tcBorders>
              <w:top w:val="single" w:sz="4" w:space="0" w:color="auto"/>
              <w:left w:val="nil"/>
              <w:bottom w:val="single" w:sz="4" w:space="0" w:color="auto"/>
              <w:right w:val="nil"/>
            </w:tcBorders>
          </w:tcPr>
          <w:p w14:paraId="2F01A545" w14:textId="5287E9E3" w:rsidR="00070C75" w:rsidRPr="00147D0A" w:rsidRDefault="00070C75" w:rsidP="0027716B">
            <w:pPr>
              <w:spacing w:before="20" w:line="264" w:lineRule="auto"/>
              <w:rPr>
                <w:rFonts w:ascii="Arial" w:hAnsi="Arial" w:cs="Arial"/>
                <w:i/>
                <w:iCs/>
                <w:sz w:val="15"/>
                <w:szCs w:val="15"/>
              </w:rPr>
            </w:pPr>
            <w:r w:rsidRPr="00147D0A">
              <w:rPr>
                <w:rFonts w:ascii="Arial" w:hAnsi="Arial" w:cs="Arial" w:hint="cs"/>
                <w:i/>
                <w:iCs/>
                <w:sz w:val="15"/>
                <w:szCs w:val="15"/>
              </w:rPr>
              <w:t>Extent to which citizens can select government</w:t>
            </w:r>
            <w:r w:rsidRPr="00147D0A">
              <w:rPr>
                <w:i/>
                <w:iCs/>
                <w:sz w:val="15"/>
                <w:szCs w:val="15"/>
              </w:rPr>
              <w:t> </w:t>
            </w:r>
            <w:r w:rsidRPr="00147D0A">
              <w:rPr>
                <w:rFonts w:ascii="Arial" w:hAnsi="Arial" w:cs="Arial" w:hint="cs"/>
                <w:i/>
                <w:iCs/>
                <w:sz w:val="15"/>
                <w:szCs w:val="15"/>
              </w:rPr>
              <w:t>&amp; enjoy freedom of expression, association, and a free media.</w:t>
            </w:r>
          </w:p>
        </w:tc>
        <w:tc>
          <w:tcPr>
            <w:tcW w:w="2197" w:type="dxa"/>
            <w:tcBorders>
              <w:top w:val="single" w:sz="4" w:space="0" w:color="auto"/>
              <w:left w:val="nil"/>
              <w:bottom w:val="single" w:sz="4" w:space="0" w:color="auto"/>
              <w:right w:val="nil"/>
            </w:tcBorders>
          </w:tcPr>
          <w:p w14:paraId="1D75D75A" w14:textId="4282A4BA" w:rsidR="00070C75" w:rsidRPr="00147D0A" w:rsidRDefault="00070C75" w:rsidP="0027716B">
            <w:pPr>
              <w:spacing w:before="20" w:line="264" w:lineRule="auto"/>
              <w:rPr>
                <w:rFonts w:ascii="Arial" w:hAnsi="Arial" w:cs="Arial"/>
                <w:sz w:val="15"/>
                <w:szCs w:val="15"/>
              </w:rPr>
            </w:pPr>
            <w:r w:rsidRPr="00147D0A">
              <w:rPr>
                <w:rFonts w:ascii="Arial" w:hAnsi="Arial" w:cs="Arial" w:hint="cs"/>
                <w:sz w:val="15"/>
                <w:szCs w:val="15"/>
              </w:rPr>
              <w:t xml:space="preserve">Freedom House </w:t>
            </w:r>
            <w:r w:rsidRPr="00147D0A">
              <w:rPr>
                <w:rStyle w:val="Emphasis"/>
                <w:rFonts w:ascii="Arial" w:eastAsiaTheme="majorEastAsia" w:hAnsi="Arial" w:cs="Arial" w:hint="cs"/>
                <w:sz w:val="15"/>
                <w:szCs w:val="15"/>
              </w:rPr>
              <w:t>Freedom in the World</w:t>
            </w:r>
            <w:r w:rsidRPr="00147D0A">
              <w:rPr>
                <w:rFonts w:ascii="Arial" w:hAnsi="Arial" w:cs="Arial" w:hint="cs"/>
                <w:sz w:val="15"/>
                <w:szCs w:val="15"/>
              </w:rPr>
              <w:t xml:space="preserve"> (Political</w:t>
            </w:r>
            <w:r w:rsidRPr="00147D0A">
              <w:rPr>
                <w:sz w:val="15"/>
                <w:szCs w:val="15"/>
              </w:rPr>
              <w:t> </w:t>
            </w:r>
            <w:r w:rsidRPr="00147D0A">
              <w:rPr>
                <w:rFonts w:ascii="Arial" w:hAnsi="Arial" w:cs="Arial" w:hint="cs"/>
                <w:sz w:val="15"/>
                <w:szCs w:val="15"/>
              </w:rPr>
              <w:t>Rights</w:t>
            </w:r>
            <w:r w:rsidR="00697455" w:rsidRPr="00147D0A">
              <w:rPr>
                <w:rFonts w:ascii="Arial" w:hAnsi="Arial" w:cs="Arial" w:hint="cs"/>
                <w:sz w:val="15"/>
                <w:szCs w:val="15"/>
              </w:rPr>
              <w:t xml:space="preserve"> &amp; </w:t>
            </w:r>
            <w:r w:rsidRPr="00147D0A">
              <w:rPr>
                <w:rFonts w:ascii="Arial" w:hAnsi="Arial" w:cs="Arial" w:hint="cs"/>
                <w:sz w:val="15"/>
                <w:szCs w:val="15"/>
              </w:rPr>
              <w:t>Civil</w:t>
            </w:r>
            <w:r w:rsidRPr="00147D0A">
              <w:rPr>
                <w:sz w:val="15"/>
                <w:szCs w:val="15"/>
              </w:rPr>
              <w:t> </w:t>
            </w:r>
            <w:r w:rsidRPr="00147D0A">
              <w:rPr>
                <w:rFonts w:ascii="Arial" w:hAnsi="Arial" w:cs="Arial" w:hint="cs"/>
                <w:sz w:val="15"/>
                <w:szCs w:val="15"/>
              </w:rPr>
              <w:t>Liberties; Reporters</w:t>
            </w:r>
            <w:r w:rsidRPr="00147D0A">
              <w:rPr>
                <w:sz w:val="15"/>
                <w:szCs w:val="15"/>
              </w:rPr>
              <w:t> </w:t>
            </w:r>
            <w:r w:rsidRPr="00147D0A">
              <w:rPr>
                <w:rFonts w:ascii="Arial" w:hAnsi="Arial" w:cs="Arial" w:hint="cs"/>
                <w:sz w:val="15"/>
                <w:szCs w:val="15"/>
              </w:rPr>
              <w:t>Without</w:t>
            </w:r>
            <w:r w:rsidRPr="00147D0A">
              <w:rPr>
                <w:sz w:val="15"/>
                <w:szCs w:val="15"/>
              </w:rPr>
              <w:t> </w:t>
            </w:r>
            <w:r w:rsidRPr="00147D0A">
              <w:rPr>
                <w:rFonts w:ascii="Arial" w:hAnsi="Arial" w:cs="Arial" w:hint="cs"/>
                <w:sz w:val="15"/>
                <w:szCs w:val="15"/>
              </w:rPr>
              <w:t xml:space="preserve">Borders Press Freedom Index; EIU Democracy Index; Bertelsmann Transformation Index (Political Participation); Freedom House </w:t>
            </w:r>
            <w:r w:rsidRPr="00147D0A">
              <w:rPr>
                <w:rStyle w:val="Emphasis"/>
                <w:rFonts w:ascii="Arial" w:eastAsiaTheme="majorEastAsia" w:hAnsi="Arial" w:cs="Arial" w:hint="cs"/>
                <w:sz w:val="15"/>
                <w:szCs w:val="15"/>
              </w:rPr>
              <w:t>Nations</w:t>
            </w:r>
            <w:r w:rsidRPr="00147D0A">
              <w:rPr>
                <w:rStyle w:val="Emphasis"/>
                <w:rFonts w:eastAsiaTheme="majorEastAsia"/>
                <w:sz w:val="15"/>
                <w:szCs w:val="15"/>
              </w:rPr>
              <w:t> </w:t>
            </w:r>
            <w:r w:rsidRPr="00147D0A">
              <w:rPr>
                <w:rStyle w:val="Emphasis"/>
                <w:rFonts w:ascii="Arial" w:eastAsiaTheme="majorEastAsia" w:hAnsi="Arial" w:cs="Arial" w:hint="cs"/>
                <w:sz w:val="15"/>
                <w:szCs w:val="15"/>
              </w:rPr>
              <w:t>in</w:t>
            </w:r>
            <w:r w:rsidRPr="00147D0A">
              <w:rPr>
                <w:rStyle w:val="Emphasis"/>
                <w:rFonts w:eastAsiaTheme="majorEastAsia"/>
                <w:sz w:val="15"/>
                <w:szCs w:val="15"/>
              </w:rPr>
              <w:t> </w:t>
            </w:r>
            <w:r w:rsidRPr="00147D0A">
              <w:rPr>
                <w:rStyle w:val="Emphasis"/>
                <w:rFonts w:ascii="Arial" w:eastAsiaTheme="majorEastAsia" w:hAnsi="Arial" w:cs="Arial" w:hint="cs"/>
                <w:sz w:val="15"/>
                <w:szCs w:val="15"/>
              </w:rPr>
              <w:t>Transit</w:t>
            </w:r>
            <w:r w:rsidRPr="00147D0A">
              <w:rPr>
                <w:rFonts w:ascii="Arial" w:hAnsi="Arial" w:cs="Arial" w:hint="cs"/>
                <w:sz w:val="15"/>
                <w:szCs w:val="15"/>
              </w:rPr>
              <w:t>; V</w:t>
            </w:r>
            <w:r w:rsidRPr="00147D0A">
              <w:rPr>
                <w:rFonts w:ascii="Arial" w:hAnsi="Arial" w:cs="Arial" w:hint="cs"/>
                <w:sz w:val="15"/>
                <w:szCs w:val="15"/>
              </w:rPr>
              <w:noBreakHyphen/>
              <w:t>Dem electoral &amp; media sub</w:t>
            </w:r>
            <w:r w:rsidRPr="00147D0A">
              <w:rPr>
                <w:rFonts w:ascii="Arial" w:hAnsi="Arial" w:cs="Arial" w:hint="cs"/>
                <w:sz w:val="15"/>
                <w:szCs w:val="15"/>
              </w:rPr>
              <w:noBreakHyphen/>
              <w:t>indices.</w:t>
            </w:r>
          </w:p>
        </w:tc>
        <w:tc>
          <w:tcPr>
            <w:tcW w:w="2339" w:type="dxa"/>
            <w:tcBorders>
              <w:top w:val="single" w:sz="4" w:space="0" w:color="auto"/>
              <w:left w:val="nil"/>
              <w:bottom w:val="single" w:sz="4" w:space="0" w:color="auto"/>
              <w:right w:val="nil"/>
            </w:tcBorders>
          </w:tcPr>
          <w:p w14:paraId="64A67E3C" w14:textId="635329BB" w:rsidR="00070C75" w:rsidRPr="00147D0A" w:rsidRDefault="00070C75" w:rsidP="0027716B">
            <w:pPr>
              <w:spacing w:before="20" w:line="264" w:lineRule="auto"/>
              <w:rPr>
                <w:rFonts w:ascii="Arial" w:hAnsi="Arial" w:cs="Arial"/>
                <w:sz w:val="15"/>
                <w:szCs w:val="15"/>
              </w:rPr>
            </w:pPr>
            <w:r w:rsidRPr="00147D0A">
              <w:rPr>
                <w:rFonts w:ascii="Arial" w:hAnsi="Arial" w:cs="Arial" w:hint="cs"/>
                <w:sz w:val="15"/>
                <w:szCs w:val="15"/>
              </w:rPr>
              <w:t xml:space="preserve">Gallup World Poll (confidence in elections/media); Afrobarometer, </w:t>
            </w:r>
            <w:proofErr w:type="spellStart"/>
            <w:r w:rsidRPr="00147D0A">
              <w:rPr>
                <w:rFonts w:ascii="Arial" w:hAnsi="Arial" w:cs="Arial" w:hint="cs"/>
                <w:sz w:val="15"/>
                <w:szCs w:val="15"/>
              </w:rPr>
              <w:t>Latinobar</w:t>
            </w:r>
            <w:r w:rsidR="00A21DB1" w:rsidRPr="00147D0A">
              <w:rPr>
                <w:rFonts w:ascii="Arial" w:hAnsi="Arial" w:cs="Arial" w:hint="cs"/>
                <w:sz w:val="15"/>
                <w:szCs w:val="15"/>
              </w:rPr>
              <w:t>o</w:t>
            </w:r>
            <w:r w:rsidRPr="00147D0A">
              <w:rPr>
                <w:rFonts w:ascii="Arial" w:hAnsi="Arial" w:cs="Arial" w:hint="cs"/>
                <w:sz w:val="15"/>
                <w:szCs w:val="15"/>
              </w:rPr>
              <w:t>metro</w:t>
            </w:r>
            <w:proofErr w:type="spellEnd"/>
            <w:r w:rsidRPr="00147D0A">
              <w:rPr>
                <w:rFonts w:ascii="Arial" w:hAnsi="Arial" w:cs="Arial" w:hint="cs"/>
                <w:sz w:val="15"/>
                <w:szCs w:val="15"/>
              </w:rPr>
              <w:t xml:space="preserve">, </w:t>
            </w:r>
            <w:proofErr w:type="spellStart"/>
            <w:r w:rsidRPr="00147D0A">
              <w:rPr>
                <w:rFonts w:ascii="Arial" w:hAnsi="Arial" w:cs="Arial" w:hint="cs"/>
                <w:sz w:val="15"/>
                <w:szCs w:val="15"/>
              </w:rPr>
              <w:t>AmericasBarometer</w:t>
            </w:r>
            <w:proofErr w:type="spellEnd"/>
            <w:r w:rsidRPr="00147D0A">
              <w:rPr>
                <w:rFonts w:ascii="Arial" w:hAnsi="Arial" w:cs="Arial" w:hint="cs"/>
                <w:sz w:val="15"/>
                <w:szCs w:val="15"/>
              </w:rPr>
              <w:t xml:space="preserve"> (satisfaction with democracy, trust in parliament, electoral fairness); Eurobarometer / E</w:t>
            </w:r>
            <w:r w:rsidR="008D24AD" w:rsidRPr="00147D0A">
              <w:rPr>
                <w:rFonts w:ascii="Arial" w:hAnsi="Arial" w:cs="Arial" w:hint="cs"/>
                <w:sz w:val="15"/>
                <w:szCs w:val="15"/>
              </w:rPr>
              <w:t xml:space="preserve">uropean </w:t>
            </w:r>
            <w:r w:rsidRPr="00147D0A">
              <w:rPr>
                <w:rFonts w:ascii="Arial" w:hAnsi="Arial" w:cs="Arial" w:hint="cs"/>
                <w:sz w:val="15"/>
                <w:szCs w:val="15"/>
              </w:rPr>
              <w:t>Q</w:t>
            </w:r>
            <w:r w:rsidR="008D24AD" w:rsidRPr="00147D0A">
              <w:rPr>
                <w:rFonts w:ascii="Arial" w:hAnsi="Arial" w:cs="Arial" w:hint="cs"/>
                <w:sz w:val="15"/>
                <w:szCs w:val="15"/>
              </w:rPr>
              <w:t>uality of Government Index</w:t>
            </w:r>
            <w:r w:rsidRPr="00147D0A">
              <w:rPr>
                <w:rFonts w:ascii="Arial" w:hAnsi="Arial" w:cs="Arial" w:hint="cs"/>
                <w:sz w:val="15"/>
                <w:szCs w:val="15"/>
              </w:rPr>
              <w:t>.</w:t>
            </w:r>
          </w:p>
        </w:tc>
        <w:tc>
          <w:tcPr>
            <w:tcW w:w="1655" w:type="dxa"/>
            <w:tcBorders>
              <w:top w:val="single" w:sz="4" w:space="0" w:color="auto"/>
              <w:left w:val="nil"/>
              <w:bottom w:val="single" w:sz="4" w:space="0" w:color="auto"/>
              <w:right w:val="nil"/>
            </w:tcBorders>
          </w:tcPr>
          <w:p w14:paraId="5F2F1799" w14:textId="06260899" w:rsidR="00070C75" w:rsidRPr="00147D0A" w:rsidRDefault="00070C75" w:rsidP="0027716B">
            <w:pPr>
              <w:spacing w:before="20" w:line="264" w:lineRule="auto"/>
              <w:rPr>
                <w:rFonts w:ascii="Arial" w:hAnsi="Arial" w:cs="Arial"/>
                <w:i/>
                <w:iCs/>
                <w:sz w:val="15"/>
                <w:szCs w:val="15"/>
              </w:rPr>
            </w:pPr>
            <w:r w:rsidRPr="00147D0A">
              <w:rPr>
                <w:rFonts w:ascii="Arial" w:hAnsi="Arial" w:cs="Arial" w:hint="cs"/>
                <w:i/>
                <w:iCs/>
                <w:sz w:val="15"/>
                <w:szCs w:val="15"/>
              </w:rPr>
              <w:t>Multiple questions within each source averaged</w:t>
            </w:r>
            <w:r w:rsidR="00A21DB1" w:rsidRPr="00147D0A">
              <w:rPr>
                <w:rFonts w:ascii="Arial" w:hAnsi="Arial" w:cs="Arial" w:hint="cs"/>
                <w:i/>
                <w:iCs/>
                <w:sz w:val="15"/>
                <w:szCs w:val="15"/>
              </w:rPr>
              <w:t xml:space="preserve"> and</w:t>
            </w:r>
            <w:r w:rsidRPr="00147D0A">
              <w:rPr>
                <w:rFonts w:ascii="Arial" w:hAnsi="Arial" w:cs="Arial" w:hint="cs"/>
                <w:i/>
                <w:iCs/>
                <w:sz w:val="15"/>
                <w:szCs w:val="15"/>
              </w:rPr>
              <w:t xml:space="preserve"> </w:t>
            </w:r>
            <w:r w:rsidR="00A21DB1" w:rsidRPr="00147D0A">
              <w:rPr>
                <w:rFonts w:ascii="Arial" w:hAnsi="Arial" w:cs="Arial" w:hint="cs"/>
                <w:i/>
                <w:iCs/>
                <w:sz w:val="15"/>
                <w:szCs w:val="15"/>
              </w:rPr>
              <w:t>a</w:t>
            </w:r>
            <w:r w:rsidRPr="00147D0A">
              <w:rPr>
                <w:rFonts w:ascii="Arial" w:hAnsi="Arial" w:cs="Arial" w:hint="cs"/>
                <w:i/>
                <w:iCs/>
                <w:sz w:val="15"/>
                <w:szCs w:val="15"/>
              </w:rPr>
              <w:t xml:space="preserve">ggregated via </w:t>
            </w:r>
            <w:proofErr w:type="gramStart"/>
            <w:r w:rsidRPr="00147D0A">
              <w:rPr>
                <w:rFonts w:ascii="Arial" w:hAnsi="Arial" w:cs="Arial" w:hint="cs"/>
                <w:i/>
                <w:iCs/>
                <w:sz w:val="15"/>
                <w:szCs w:val="15"/>
              </w:rPr>
              <w:t>UCM</w:t>
            </w:r>
            <w:r w:rsidR="0027716B" w:rsidRPr="00147D0A">
              <w:rPr>
                <w:rFonts w:ascii="Arial" w:hAnsi="Arial" w:cs="Arial" w:hint="cs"/>
                <w:i/>
                <w:iCs/>
                <w:sz w:val="15"/>
                <w:szCs w:val="15"/>
              </w:rPr>
              <w:t>,</w:t>
            </w:r>
            <w:r w:rsidR="00A21DB1" w:rsidRPr="00147D0A">
              <w:rPr>
                <w:rFonts w:ascii="Arial" w:hAnsi="Arial" w:cs="Arial" w:hint="cs"/>
                <w:i/>
                <w:iCs/>
                <w:sz w:val="15"/>
                <w:szCs w:val="15"/>
              </w:rPr>
              <w:t xml:space="preserve"> </w:t>
            </w:r>
            <w:r w:rsidRPr="00147D0A">
              <w:rPr>
                <w:rFonts w:ascii="Arial" w:hAnsi="Arial" w:cs="Arial" w:hint="cs"/>
                <w:i/>
                <w:iCs/>
                <w:sz w:val="15"/>
                <w:szCs w:val="15"/>
              </w:rPr>
              <w:t xml:space="preserve"> sources</w:t>
            </w:r>
            <w:proofErr w:type="gramEnd"/>
            <w:r w:rsidRPr="00147D0A">
              <w:rPr>
                <w:rFonts w:ascii="Arial" w:hAnsi="Arial" w:cs="Arial" w:hint="cs"/>
                <w:i/>
                <w:iCs/>
                <w:sz w:val="15"/>
                <w:szCs w:val="15"/>
              </w:rPr>
              <w:t xml:space="preserve"> with lower variance get higher weight.</w:t>
            </w:r>
          </w:p>
        </w:tc>
      </w:tr>
      <w:tr w:rsidR="00070C75" w:rsidRPr="00147D0A" w14:paraId="6F30605E" w14:textId="64323BE0" w:rsidTr="0027716B">
        <w:trPr>
          <w:trHeight w:val="490"/>
        </w:trPr>
        <w:tc>
          <w:tcPr>
            <w:tcW w:w="1418" w:type="dxa"/>
            <w:tcBorders>
              <w:top w:val="single" w:sz="4" w:space="0" w:color="auto"/>
              <w:left w:val="nil"/>
              <w:bottom w:val="double" w:sz="4" w:space="0" w:color="auto"/>
              <w:right w:val="nil"/>
            </w:tcBorders>
            <w:shd w:val="clear" w:color="auto" w:fill="F2F2F2" w:themeFill="background1" w:themeFillShade="F2"/>
          </w:tcPr>
          <w:p w14:paraId="10396C92" w14:textId="3715E912" w:rsidR="00070C75" w:rsidRPr="00147D0A" w:rsidRDefault="00070C75" w:rsidP="0027716B">
            <w:pPr>
              <w:spacing w:before="20" w:line="264" w:lineRule="auto"/>
              <w:rPr>
                <w:rFonts w:ascii="Arial" w:hAnsi="Arial" w:cs="Arial"/>
                <w:b/>
                <w:bCs/>
                <w:sz w:val="16"/>
                <w:szCs w:val="16"/>
              </w:rPr>
            </w:pPr>
            <w:r w:rsidRPr="00147D0A">
              <w:rPr>
                <w:rFonts w:ascii="Arial" w:hAnsi="Arial" w:cs="Arial" w:hint="cs"/>
                <w:b/>
                <w:bCs/>
                <w:color w:val="000000" w:themeColor="text1"/>
                <w:sz w:val="16"/>
                <w:szCs w:val="16"/>
              </w:rPr>
              <w:t>Regulatory Quality</w:t>
            </w:r>
          </w:p>
        </w:tc>
        <w:tc>
          <w:tcPr>
            <w:tcW w:w="1417" w:type="dxa"/>
            <w:tcBorders>
              <w:top w:val="single" w:sz="4" w:space="0" w:color="auto"/>
              <w:left w:val="nil"/>
              <w:bottom w:val="double" w:sz="4" w:space="0" w:color="auto"/>
              <w:right w:val="nil"/>
            </w:tcBorders>
          </w:tcPr>
          <w:p w14:paraId="0606C581" w14:textId="27163003" w:rsidR="00070C75" w:rsidRPr="00147D0A" w:rsidRDefault="00070C75" w:rsidP="0027716B">
            <w:pPr>
              <w:spacing w:before="20" w:line="264" w:lineRule="auto"/>
              <w:rPr>
                <w:rFonts w:ascii="Arial" w:hAnsi="Arial" w:cs="Arial"/>
                <w:i/>
                <w:iCs/>
                <w:sz w:val="15"/>
                <w:szCs w:val="15"/>
              </w:rPr>
            </w:pPr>
            <w:r w:rsidRPr="00147D0A">
              <w:rPr>
                <w:rFonts w:ascii="Arial" w:hAnsi="Arial" w:cs="Arial" w:hint="cs"/>
                <w:i/>
                <w:iCs/>
                <w:sz w:val="15"/>
                <w:szCs w:val="15"/>
              </w:rPr>
              <w:t>Ability of government to formulate &amp; implement sound, market</w:t>
            </w:r>
            <w:r w:rsidRPr="00147D0A">
              <w:rPr>
                <w:rFonts w:ascii="Arial" w:hAnsi="Arial" w:cs="Arial" w:hint="cs"/>
                <w:i/>
                <w:iCs/>
                <w:sz w:val="15"/>
                <w:szCs w:val="15"/>
              </w:rPr>
              <w:noBreakHyphen/>
              <w:t>friendly policies &amp; regulations that support private</w:t>
            </w:r>
            <w:r w:rsidRPr="00147D0A">
              <w:rPr>
                <w:rFonts w:ascii="Arial" w:hAnsi="Arial" w:cs="Arial" w:hint="cs"/>
                <w:i/>
                <w:iCs/>
                <w:sz w:val="15"/>
                <w:szCs w:val="15"/>
              </w:rPr>
              <w:noBreakHyphen/>
              <w:t>sector development.</w:t>
            </w:r>
          </w:p>
        </w:tc>
        <w:tc>
          <w:tcPr>
            <w:tcW w:w="2197" w:type="dxa"/>
            <w:tcBorders>
              <w:top w:val="single" w:sz="4" w:space="0" w:color="auto"/>
              <w:left w:val="nil"/>
              <w:bottom w:val="double" w:sz="4" w:space="0" w:color="auto"/>
              <w:right w:val="nil"/>
            </w:tcBorders>
          </w:tcPr>
          <w:p w14:paraId="4CD39CA3" w14:textId="28F6544E" w:rsidR="00070C75" w:rsidRPr="00147D0A" w:rsidRDefault="00070C75" w:rsidP="0027716B">
            <w:pPr>
              <w:spacing w:before="20" w:line="264" w:lineRule="auto"/>
              <w:rPr>
                <w:rFonts w:ascii="Arial" w:hAnsi="Arial" w:cs="Arial"/>
                <w:sz w:val="15"/>
                <w:szCs w:val="15"/>
              </w:rPr>
            </w:pPr>
            <w:r w:rsidRPr="00147D0A">
              <w:rPr>
                <w:rFonts w:ascii="Arial" w:hAnsi="Arial" w:cs="Arial" w:hint="cs"/>
                <w:sz w:val="15"/>
                <w:szCs w:val="15"/>
              </w:rPr>
              <w:t>World Bank</w:t>
            </w:r>
            <w:r w:rsidR="00697455" w:rsidRPr="00147D0A">
              <w:rPr>
                <w:rFonts w:ascii="Arial" w:hAnsi="Arial" w:cs="Arial" w:hint="cs"/>
                <w:sz w:val="15"/>
                <w:szCs w:val="15"/>
              </w:rPr>
              <w:t xml:space="preserve"> and African and Asian Development Bank</w:t>
            </w:r>
            <w:r w:rsidRPr="00147D0A">
              <w:rPr>
                <w:rFonts w:ascii="Arial" w:hAnsi="Arial" w:cs="Arial" w:hint="cs"/>
                <w:sz w:val="15"/>
                <w:szCs w:val="15"/>
              </w:rPr>
              <w:t xml:space="preserve"> CPIA </w:t>
            </w:r>
            <w:r w:rsidRPr="00147D0A">
              <w:rPr>
                <w:rStyle w:val="Emphasis"/>
                <w:rFonts w:ascii="Arial" w:eastAsiaTheme="majorEastAsia" w:hAnsi="Arial" w:cs="Arial" w:hint="cs"/>
                <w:sz w:val="15"/>
                <w:szCs w:val="15"/>
              </w:rPr>
              <w:t>Business Regulatory Environment</w:t>
            </w:r>
            <w:r w:rsidRPr="00147D0A">
              <w:rPr>
                <w:rFonts w:ascii="Arial" w:hAnsi="Arial" w:cs="Arial" w:hint="cs"/>
                <w:sz w:val="15"/>
                <w:szCs w:val="15"/>
              </w:rPr>
              <w:t xml:space="preserve">; Heritage </w:t>
            </w:r>
            <w:r w:rsidRPr="00147D0A">
              <w:rPr>
                <w:rStyle w:val="Emphasis"/>
                <w:rFonts w:ascii="Arial" w:eastAsiaTheme="majorEastAsia" w:hAnsi="Arial" w:cs="Arial" w:hint="cs"/>
                <w:sz w:val="15"/>
                <w:szCs w:val="15"/>
              </w:rPr>
              <w:t>Economic Freedom</w:t>
            </w:r>
            <w:r w:rsidRPr="00147D0A">
              <w:rPr>
                <w:rFonts w:ascii="Arial" w:hAnsi="Arial" w:cs="Arial" w:hint="cs"/>
                <w:sz w:val="15"/>
                <w:szCs w:val="15"/>
              </w:rPr>
              <w:t xml:space="preserve"> (Business, Trade, Investment); Fraser </w:t>
            </w:r>
            <w:r w:rsidRPr="00147D0A">
              <w:rPr>
                <w:rStyle w:val="Emphasis"/>
                <w:rFonts w:ascii="Arial" w:eastAsiaTheme="majorEastAsia" w:hAnsi="Arial" w:cs="Arial" w:hint="cs"/>
                <w:sz w:val="15"/>
                <w:szCs w:val="15"/>
              </w:rPr>
              <w:t>Economic Freedom of the World</w:t>
            </w:r>
            <w:r w:rsidRPr="00147D0A">
              <w:rPr>
                <w:rFonts w:ascii="Arial" w:hAnsi="Arial" w:cs="Arial" w:hint="cs"/>
                <w:sz w:val="15"/>
                <w:szCs w:val="15"/>
              </w:rPr>
              <w:t>; PRS</w:t>
            </w:r>
            <w:r w:rsidRPr="00147D0A">
              <w:rPr>
                <w:sz w:val="15"/>
                <w:szCs w:val="15"/>
              </w:rPr>
              <w:t> </w:t>
            </w:r>
            <w:r w:rsidRPr="00147D0A">
              <w:rPr>
                <w:rFonts w:ascii="Arial" w:hAnsi="Arial" w:cs="Arial" w:hint="cs"/>
                <w:sz w:val="15"/>
                <w:szCs w:val="15"/>
              </w:rPr>
              <w:t>ICRG Investment Profile; Institutional Profiles Database regulatory items.</w:t>
            </w:r>
          </w:p>
        </w:tc>
        <w:tc>
          <w:tcPr>
            <w:tcW w:w="2339" w:type="dxa"/>
            <w:tcBorders>
              <w:top w:val="single" w:sz="4" w:space="0" w:color="auto"/>
              <w:left w:val="nil"/>
              <w:bottom w:val="double" w:sz="4" w:space="0" w:color="auto"/>
              <w:right w:val="nil"/>
            </w:tcBorders>
          </w:tcPr>
          <w:p w14:paraId="6D2CEA96" w14:textId="786962B3" w:rsidR="00070C75" w:rsidRPr="00147D0A" w:rsidRDefault="00070C75" w:rsidP="0027716B">
            <w:pPr>
              <w:spacing w:before="20" w:line="264" w:lineRule="auto"/>
              <w:rPr>
                <w:rFonts w:ascii="Arial" w:hAnsi="Arial" w:cs="Arial"/>
                <w:sz w:val="15"/>
                <w:szCs w:val="15"/>
              </w:rPr>
            </w:pPr>
            <w:r w:rsidRPr="00147D0A">
              <w:rPr>
                <w:rFonts w:ascii="Arial" w:hAnsi="Arial" w:cs="Arial" w:hint="cs"/>
                <w:sz w:val="15"/>
                <w:szCs w:val="15"/>
              </w:rPr>
              <w:t>WEF Executive Survey (burden of regulation, ease of starting a business); IMD WCY (competition legislation efficient); World Bank Enterprise Surveys (time &amp; cost of regulation, licensing); Gallup (confidence in economic regulation).</w:t>
            </w:r>
          </w:p>
        </w:tc>
        <w:tc>
          <w:tcPr>
            <w:tcW w:w="1655" w:type="dxa"/>
            <w:tcBorders>
              <w:top w:val="single" w:sz="4" w:space="0" w:color="auto"/>
              <w:left w:val="nil"/>
              <w:bottom w:val="double" w:sz="4" w:space="0" w:color="auto"/>
              <w:right w:val="nil"/>
            </w:tcBorders>
          </w:tcPr>
          <w:p w14:paraId="762FE29A" w14:textId="1A7BC49D" w:rsidR="00070C75" w:rsidRPr="00147D0A" w:rsidRDefault="00070C75" w:rsidP="0027716B">
            <w:pPr>
              <w:spacing w:before="20" w:line="264" w:lineRule="auto"/>
              <w:rPr>
                <w:rFonts w:ascii="Arial" w:hAnsi="Arial" w:cs="Arial"/>
                <w:i/>
                <w:iCs/>
                <w:sz w:val="15"/>
                <w:szCs w:val="15"/>
              </w:rPr>
            </w:pPr>
            <w:r w:rsidRPr="00147D0A">
              <w:rPr>
                <w:rFonts w:ascii="Arial" w:hAnsi="Arial" w:cs="Arial" w:hint="cs"/>
                <w:i/>
                <w:iCs/>
                <w:sz w:val="15"/>
                <w:szCs w:val="15"/>
              </w:rPr>
              <w:t>Indicators inverted</w:t>
            </w:r>
            <w:r w:rsidR="008D24AD" w:rsidRPr="00147D0A">
              <w:rPr>
                <w:rFonts w:ascii="Arial" w:hAnsi="Arial" w:cs="Arial" w:hint="cs"/>
                <w:i/>
                <w:iCs/>
                <w:sz w:val="15"/>
                <w:szCs w:val="15"/>
              </w:rPr>
              <w:t xml:space="preserve"> where necessary, rescaled and aggregated </w:t>
            </w:r>
            <w:r w:rsidRPr="00147D0A">
              <w:rPr>
                <w:rFonts w:ascii="Arial" w:hAnsi="Arial" w:cs="Arial" w:hint="cs"/>
                <w:i/>
                <w:iCs/>
                <w:sz w:val="15"/>
                <w:szCs w:val="15"/>
              </w:rPr>
              <w:t xml:space="preserve">via UCM. </w:t>
            </w:r>
            <w:r w:rsidR="008D24AD" w:rsidRPr="00147D0A">
              <w:rPr>
                <w:rFonts w:ascii="Arial" w:hAnsi="Arial" w:cs="Arial" w:hint="cs"/>
                <w:i/>
                <w:iCs/>
                <w:sz w:val="15"/>
                <w:szCs w:val="15"/>
              </w:rPr>
              <w:t xml:space="preserve">Confidence bands narrow due to </w:t>
            </w:r>
            <w:r w:rsidRPr="00147D0A">
              <w:rPr>
                <w:rFonts w:ascii="Arial" w:hAnsi="Arial" w:cs="Arial" w:hint="cs"/>
                <w:i/>
                <w:iCs/>
                <w:sz w:val="15"/>
                <w:szCs w:val="15"/>
              </w:rPr>
              <w:t>hig</w:t>
            </w:r>
            <w:r w:rsidR="008D24AD" w:rsidRPr="00147D0A">
              <w:rPr>
                <w:rFonts w:ascii="Arial" w:hAnsi="Arial" w:cs="Arial" w:hint="cs"/>
                <w:i/>
                <w:iCs/>
                <w:sz w:val="15"/>
                <w:szCs w:val="15"/>
              </w:rPr>
              <w:t>h</w:t>
            </w:r>
            <w:r w:rsidRPr="00147D0A">
              <w:rPr>
                <w:rFonts w:ascii="Arial" w:hAnsi="Arial" w:cs="Arial" w:hint="cs"/>
                <w:i/>
                <w:iCs/>
                <w:sz w:val="15"/>
                <w:szCs w:val="15"/>
              </w:rPr>
              <w:t xml:space="preserve"> correlat</w:t>
            </w:r>
            <w:r w:rsidR="008D24AD" w:rsidRPr="00147D0A">
              <w:rPr>
                <w:rFonts w:ascii="Arial" w:hAnsi="Arial" w:cs="Arial" w:hint="cs"/>
                <w:i/>
                <w:iCs/>
                <w:sz w:val="15"/>
                <w:szCs w:val="15"/>
              </w:rPr>
              <w:t>ion in sources.</w:t>
            </w:r>
          </w:p>
        </w:tc>
      </w:tr>
    </w:tbl>
    <w:p w14:paraId="4904900D" w14:textId="274DDC71" w:rsidR="00203174" w:rsidRPr="00147D0A" w:rsidRDefault="000E5EBA" w:rsidP="00D008E6">
      <w:pPr>
        <w:spacing w:before="240" w:line="360" w:lineRule="auto"/>
        <w:ind w:firstLine="720"/>
        <w:jc w:val="both"/>
        <w:rPr>
          <w:rFonts w:ascii="Arial" w:hAnsi="Arial" w:cs="Arial"/>
          <w:sz w:val="20"/>
          <w:szCs w:val="20"/>
        </w:rPr>
      </w:pPr>
      <w:r w:rsidRPr="00147D0A">
        <w:rPr>
          <w:rFonts w:ascii="Arial" w:hAnsi="Arial" w:cs="Arial" w:hint="cs"/>
          <w:sz w:val="20"/>
          <w:szCs w:val="20"/>
        </w:rPr>
        <w:t xml:space="preserve">WGI </w:t>
      </w:r>
      <w:r w:rsidR="00AA7A42" w:rsidRPr="00147D0A">
        <w:rPr>
          <w:rFonts w:ascii="Arial" w:hAnsi="Arial" w:cs="Arial" w:hint="cs"/>
          <w:sz w:val="20"/>
          <w:szCs w:val="20"/>
        </w:rPr>
        <w:t>metrics</w:t>
      </w:r>
      <w:r w:rsidRPr="00147D0A">
        <w:rPr>
          <w:rFonts w:ascii="Arial" w:hAnsi="Arial" w:cs="Arial" w:hint="cs"/>
          <w:sz w:val="20"/>
          <w:szCs w:val="20"/>
        </w:rPr>
        <w:t xml:space="preserve"> are the core input for qualitative components of </w:t>
      </w:r>
      <w:r w:rsidR="00203174" w:rsidRPr="00147D0A">
        <w:rPr>
          <w:rFonts w:ascii="Arial" w:hAnsi="Arial" w:cs="Arial" w:hint="cs"/>
          <w:sz w:val="20"/>
          <w:szCs w:val="20"/>
        </w:rPr>
        <w:t>Moody's sovereign assessment</w:t>
      </w:r>
      <w:r w:rsidRPr="00147D0A">
        <w:rPr>
          <w:rFonts w:ascii="Arial" w:hAnsi="Arial" w:cs="Arial" w:hint="cs"/>
          <w:sz w:val="20"/>
          <w:szCs w:val="20"/>
        </w:rPr>
        <w:t>s</w:t>
      </w:r>
      <w:r w:rsidR="00AA7A42" w:rsidRPr="00147D0A">
        <w:rPr>
          <w:rFonts w:ascii="Arial" w:hAnsi="Arial" w:cs="Arial" w:hint="cs"/>
          <w:sz w:val="20"/>
          <w:szCs w:val="20"/>
        </w:rPr>
        <w:t>,</w:t>
      </w:r>
      <w:r w:rsidRPr="00147D0A">
        <w:rPr>
          <w:rFonts w:ascii="Arial" w:hAnsi="Arial" w:cs="Arial" w:hint="cs"/>
          <w:sz w:val="20"/>
          <w:szCs w:val="20"/>
        </w:rPr>
        <w:t xml:space="preserve"> although </w:t>
      </w:r>
      <w:r w:rsidR="0017793C" w:rsidRPr="00147D0A">
        <w:rPr>
          <w:rFonts w:ascii="Arial" w:hAnsi="Arial" w:cs="Arial" w:hint="cs"/>
          <w:sz w:val="20"/>
          <w:szCs w:val="20"/>
        </w:rPr>
        <w:t>other external indicators</w:t>
      </w:r>
      <w:r w:rsidRPr="00147D0A">
        <w:rPr>
          <w:rFonts w:ascii="Arial" w:hAnsi="Arial" w:cs="Arial" w:hint="cs"/>
          <w:sz w:val="20"/>
          <w:szCs w:val="20"/>
        </w:rPr>
        <w:t xml:space="preserve"> are also referenced</w:t>
      </w:r>
      <w:r w:rsidR="00AA7A42" w:rsidRPr="00147D0A">
        <w:rPr>
          <w:rFonts w:ascii="Arial" w:hAnsi="Arial" w:cs="Arial" w:hint="cs"/>
          <w:sz w:val="20"/>
          <w:szCs w:val="20"/>
        </w:rPr>
        <w:t>.</w:t>
      </w:r>
      <w:r w:rsidRPr="00147D0A">
        <w:rPr>
          <w:rFonts w:ascii="Arial" w:hAnsi="Arial" w:cs="Arial" w:hint="cs"/>
          <w:sz w:val="20"/>
          <w:szCs w:val="20"/>
        </w:rPr>
        <w:t xml:space="preserve"> The Moody’s </w:t>
      </w:r>
      <w:r w:rsidR="00C3405A" w:rsidRPr="00147D0A">
        <w:rPr>
          <w:rFonts w:ascii="Arial" w:hAnsi="Arial" w:cs="Arial" w:hint="cs"/>
          <w:sz w:val="20"/>
          <w:szCs w:val="20"/>
        </w:rPr>
        <w:t>framework</w:t>
      </w:r>
      <w:r w:rsidR="00203174" w:rsidRPr="00147D0A">
        <w:rPr>
          <w:rFonts w:ascii="Arial" w:hAnsi="Arial" w:cs="Arial" w:hint="cs"/>
          <w:sz w:val="20"/>
          <w:szCs w:val="20"/>
        </w:rPr>
        <w:t xml:space="preserve"> directly map</w:t>
      </w:r>
      <w:r w:rsidRPr="00147D0A">
        <w:rPr>
          <w:rFonts w:ascii="Arial" w:hAnsi="Arial" w:cs="Arial" w:hint="cs"/>
          <w:sz w:val="20"/>
          <w:szCs w:val="20"/>
        </w:rPr>
        <w:t>s</w:t>
      </w:r>
      <w:r w:rsidR="00C3405A" w:rsidRPr="00147D0A">
        <w:rPr>
          <w:rFonts w:ascii="Arial" w:hAnsi="Arial" w:cs="Arial" w:hint="cs"/>
          <w:sz w:val="20"/>
          <w:szCs w:val="20"/>
        </w:rPr>
        <w:t xml:space="preserve"> various</w:t>
      </w:r>
      <w:r w:rsidR="00203174" w:rsidRPr="00147D0A">
        <w:rPr>
          <w:rFonts w:ascii="Arial" w:hAnsi="Arial" w:cs="Arial" w:hint="cs"/>
          <w:sz w:val="20"/>
          <w:szCs w:val="20"/>
        </w:rPr>
        <w:t xml:space="preserve"> WGI dimensions to numerical rating</w:t>
      </w:r>
      <w:r w:rsidR="00C3405A" w:rsidRPr="00147D0A">
        <w:rPr>
          <w:rFonts w:ascii="Arial" w:hAnsi="Arial" w:cs="Arial" w:hint="cs"/>
          <w:sz w:val="20"/>
          <w:szCs w:val="20"/>
        </w:rPr>
        <w:t>s</w:t>
      </w:r>
      <w:r w:rsidR="00203174" w:rsidRPr="00147D0A">
        <w:rPr>
          <w:rFonts w:ascii="Arial" w:hAnsi="Arial" w:cs="Arial" w:hint="cs"/>
          <w:sz w:val="20"/>
          <w:szCs w:val="20"/>
        </w:rPr>
        <w:t xml:space="preserve"> using explicit benchmarks (</w:t>
      </w:r>
      <w:r w:rsidR="00203174" w:rsidRPr="00147D0A">
        <w:rPr>
          <w:rFonts w:ascii="Arial" w:hAnsi="Arial" w:cs="Arial" w:hint="cs"/>
          <w:b/>
          <w:bCs/>
          <w:sz w:val="20"/>
          <w:szCs w:val="20"/>
        </w:rPr>
        <w:t>Table 5</w:t>
      </w:r>
      <w:r w:rsidR="00203174" w:rsidRPr="00147D0A">
        <w:rPr>
          <w:rFonts w:ascii="Arial" w:hAnsi="Arial" w:cs="Arial" w:hint="cs"/>
          <w:sz w:val="20"/>
          <w:szCs w:val="20"/>
        </w:rPr>
        <w:t>)</w:t>
      </w:r>
      <w:r w:rsidR="00C3405A" w:rsidRPr="00147D0A">
        <w:rPr>
          <w:rFonts w:ascii="Arial" w:hAnsi="Arial" w:cs="Arial" w:hint="cs"/>
          <w:sz w:val="20"/>
          <w:szCs w:val="20"/>
        </w:rPr>
        <w:t>.</w:t>
      </w:r>
      <w:r w:rsidR="00F75426" w:rsidRPr="00147D0A">
        <w:rPr>
          <w:rFonts w:ascii="Arial" w:hAnsi="Arial" w:cs="Arial" w:hint="cs"/>
          <w:sz w:val="20"/>
          <w:szCs w:val="20"/>
        </w:rPr>
        <w:t xml:space="preserve"> </w:t>
      </w:r>
      <w:r w:rsidR="00815FF1" w:rsidRPr="00147D0A">
        <w:rPr>
          <w:rFonts w:ascii="Arial" w:hAnsi="Arial" w:cs="Arial" w:hint="cs"/>
          <w:sz w:val="20"/>
          <w:szCs w:val="20"/>
        </w:rPr>
        <w:t>T</w:t>
      </w:r>
      <w:r w:rsidR="00965E0B" w:rsidRPr="00147D0A">
        <w:rPr>
          <w:rFonts w:ascii="Arial" w:hAnsi="Arial" w:cs="Arial" w:hint="cs"/>
          <w:sz w:val="20"/>
          <w:szCs w:val="20"/>
        </w:rPr>
        <w:t xml:space="preserve">he </w:t>
      </w:r>
      <w:r w:rsidR="00965E0B" w:rsidRPr="00147D0A">
        <w:rPr>
          <w:rFonts w:ascii="Arial" w:hAnsi="Arial" w:cs="Arial" w:hint="cs"/>
          <w:b/>
          <w:bCs/>
          <w:sz w:val="20"/>
          <w:szCs w:val="20"/>
        </w:rPr>
        <w:lastRenderedPageBreak/>
        <w:t>Institutions &amp; Governance Strength</w:t>
      </w:r>
      <w:r w:rsidR="00F238BF" w:rsidRPr="00147D0A">
        <w:rPr>
          <w:rFonts w:ascii="Arial" w:hAnsi="Arial" w:cs="Arial" w:hint="cs"/>
          <w:b/>
          <w:bCs/>
          <w:sz w:val="20"/>
          <w:szCs w:val="20"/>
        </w:rPr>
        <w:t xml:space="preserve"> </w:t>
      </w:r>
      <w:r w:rsidR="00F238BF" w:rsidRPr="00147D0A">
        <w:rPr>
          <w:rFonts w:ascii="Arial" w:hAnsi="Arial" w:cs="Arial" w:hint="cs"/>
          <w:sz w:val="20"/>
          <w:szCs w:val="20"/>
        </w:rPr>
        <w:t>scorecard</w:t>
      </w:r>
      <w:r w:rsidR="00965E0B" w:rsidRPr="00147D0A">
        <w:rPr>
          <w:rFonts w:ascii="Arial" w:hAnsi="Arial" w:cs="Arial" w:hint="cs"/>
          <w:sz w:val="20"/>
          <w:szCs w:val="20"/>
        </w:rPr>
        <w:t xml:space="preserve"> factor comprises around one-quarter to one-third of the framework’s </w:t>
      </w:r>
      <w:r w:rsidR="00965E0B" w:rsidRPr="00147D0A">
        <w:rPr>
          <w:rFonts w:ascii="Arial" w:hAnsi="Arial" w:cs="Arial" w:hint="cs"/>
          <w:b/>
          <w:bCs/>
          <w:sz w:val="20"/>
          <w:szCs w:val="20"/>
        </w:rPr>
        <w:t>Government Financial Strength</w:t>
      </w:r>
      <w:r w:rsidR="00965E0B" w:rsidRPr="00147D0A">
        <w:rPr>
          <w:rFonts w:ascii="Arial" w:hAnsi="Arial" w:cs="Arial" w:hint="cs"/>
          <w:sz w:val="20"/>
          <w:szCs w:val="20"/>
        </w:rPr>
        <w:t xml:space="preserve"> assessment, </w:t>
      </w:r>
      <w:r w:rsidR="00815FF1" w:rsidRPr="00147D0A">
        <w:rPr>
          <w:rFonts w:ascii="Arial" w:hAnsi="Arial" w:cs="Arial" w:hint="cs"/>
          <w:sz w:val="20"/>
          <w:szCs w:val="20"/>
        </w:rPr>
        <w:t xml:space="preserve">however </w:t>
      </w:r>
      <w:r w:rsidR="00965E0B" w:rsidRPr="00147D0A">
        <w:rPr>
          <w:rFonts w:ascii="Arial" w:hAnsi="Arial" w:cs="Arial" w:hint="cs"/>
          <w:sz w:val="20"/>
          <w:szCs w:val="20"/>
        </w:rPr>
        <w:t xml:space="preserve">only 40% of this factor </w:t>
      </w:r>
      <w:r w:rsidR="00C72404" w:rsidRPr="00147D0A">
        <w:rPr>
          <w:rFonts w:ascii="Arial" w:hAnsi="Arial" w:cs="Arial" w:hint="cs"/>
          <w:sz w:val="20"/>
          <w:szCs w:val="20"/>
        </w:rPr>
        <w:t xml:space="preserve">- the </w:t>
      </w:r>
      <w:r w:rsidR="00C72404" w:rsidRPr="00147D0A">
        <w:rPr>
          <w:rFonts w:ascii="Arial" w:hAnsi="Arial" w:cs="Arial" w:hint="cs"/>
          <w:i/>
          <w:iCs/>
          <w:sz w:val="20"/>
          <w:szCs w:val="20"/>
        </w:rPr>
        <w:t>Quality of Legislative and Executive Institutions</w:t>
      </w:r>
      <w:r w:rsidR="00C72404" w:rsidRPr="00147D0A">
        <w:rPr>
          <w:rFonts w:ascii="Arial" w:hAnsi="Arial" w:cs="Arial" w:hint="cs"/>
          <w:sz w:val="20"/>
          <w:szCs w:val="20"/>
        </w:rPr>
        <w:t xml:space="preserve">, and the </w:t>
      </w:r>
      <w:r w:rsidR="00C72404" w:rsidRPr="00147D0A">
        <w:rPr>
          <w:rFonts w:ascii="Arial" w:hAnsi="Arial" w:cs="Arial" w:hint="cs"/>
          <w:i/>
          <w:iCs/>
          <w:sz w:val="20"/>
          <w:szCs w:val="20"/>
        </w:rPr>
        <w:t>Strength of Civil Society and the Judiciary</w:t>
      </w:r>
      <w:r w:rsidR="00C72404" w:rsidRPr="00147D0A">
        <w:rPr>
          <w:rFonts w:ascii="Arial" w:hAnsi="Arial" w:cs="Arial" w:hint="cs"/>
          <w:sz w:val="20"/>
          <w:szCs w:val="20"/>
        </w:rPr>
        <w:t xml:space="preserve"> components – </w:t>
      </w:r>
      <w:r w:rsidR="000806CF" w:rsidRPr="00147D0A">
        <w:rPr>
          <w:rFonts w:ascii="Arial" w:hAnsi="Arial" w:cs="Arial" w:hint="cs"/>
          <w:sz w:val="20"/>
          <w:szCs w:val="20"/>
        </w:rPr>
        <w:t>is reliant on</w:t>
      </w:r>
      <w:r w:rsidR="00965E0B" w:rsidRPr="00147D0A">
        <w:rPr>
          <w:rFonts w:ascii="Arial" w:hAnsi="Arial" w:cs="Arial" w:hint="cs"/>
          <w:sz w:val="20"/>
          <w:szCs w:val="20"/>
        </w:rPr>
        <w:t xml:space="preserve"> the WGI</w:t>
      </w:r>
      <w:r w:rsidR="00C72404" w:rsidRPr="00147D0A">
        <w:rPr>
          <w:rFonts w:ascii="Arial" w:hAnsi="Arial" w:cs="Arial" w:hint="cs"/>
          <w:sz w:val="20"/>
          <w:szCs w:val="20"/>
        </w:rPr>
        <w:t>s</w:t>
      </w:r>
      <w:r w:rsidR="00965E0B" w:rsidRPr="00147D0A">
        <w:rPr>
          <w:rFonts w:ascii="Arial" w:hAnsi="Arial" w:cs="Arial" w:hint="cs"/>
          <w:sz w:val="20"/>
          <w:szCs w:val="20"/>
        </w:rPr>
        <w:t>.</w:t>
      </w:r>
      <w:r w:rsidR="00F238BF" w:rsidRPr="00147D0A">
        <w:rPr>
          <w:rStyle w:val="FootnoteReference"/>
          <w:rFonts w:ascii="Arial" w:hAnsi="Arial" w:cs="Arial" w:hint="cs"/>
          <w:sz w:val="20"/>
          <w:szCs w:val="20"/>
        </w:rPr>
        <w:footnoteReference w:id="16"/>
      </w:r>
      <w:r w:rsidR="00965E0B" w:rsidRPr="00147D0A">
        <w:rPr>
          <w:rFonts w:ascii="Arial" w:hAnsi="Arial" w:cs="Arial" w:hint="cs"/>
          <w:sz w:val="20"/>
          <w:szCs w:val="20"/>
        </w:rPr>
        <w:t xml:space="preserve"> </w:t>
      </w:r>
      <w:r w:rsidR="00C72404" w:rsidRPr="00147D0A">
        <w:rPr>
          <w:rFonts w:ascii="Arial" w:hAnsi="Arial" w:cs="Arial" w:hint="cs"/>
          <w:sz w:val="20"/>
          <w:szCs w:val="20"/>
        </w:rPr>
        <w:t xml:space="preserve">WGI scores are also used in the </w:t>
      </w:r>
      <w:r w:rsidR="00C72404" w:rsidRPr="00147D0A">
        <w:rPr>
          <w:rFonts w:ascii="Arial" w:hAnsi="Arial" w:cs="Arial" w:hint="cs"/>
          <w:b/>
          <w:bCs/>
          <w:sz w:val="20"/>
          <w:szCs w:val="20"/>
        </w:rPr>
        <w:t>Susceptibility to Event Risk Factor</w:t>
      </w:r>
      <w:r w:rsidR="00C72404" w:rsidRPr="00147D0A">
        <w:rPr>
          <w:rFonts w:ascii="Arial" w:hAnsi="Arial" w:cs="Arial" w:hint="cs"/>
          <w:sz w:val="20"/>
          <w:szCs w:val="20"/>
        </w:rPr>
        <w:t xml:space="preserve">, which </w:t>
      </w:r>
      <w:r w:rsidR="00815FF1" w:rsidRPr="00147D0A">
        <w:rPr>
          <w:rFonts w:ascii="Arial" w:hAnsi="Arial" w:cs="Arial" w:hint="cs"/>
          <w:sz w:val="20"/>
          <w:szCs w:val="20"/>
        </w:rPr>
        <w:t>may</w:t>
      </w:r>
      <w:r w:rsidR="00C72404" w:rsidRPr="00147D0A">
        <w:rPr>
          <w:rFonts w:ascii="Arial" w:hAnsi="Arial" w:cs="Arial" w:hint="cs"/>
          <w:sz w:val="20"/>
          <w:szCs w:val="20"/>
        </w:rPr>
        <w:t xml:space="preserve"> downwardly adjust the </w:t>
      </w:r>
      <w:r w:rsidR="00C72404" w:rsidRPr="00147D0A">
        <w:rPr>
          <w:rFonts w:ascii="Arial" w:hAnsi="Arial" w:cs="Arial" w:hint="cs"/>
          <w:b/>
          <w:bCs/>
          <w:sz w:val="20"/>
          <w:szCs w:val="20"/>
        </w:rPr>
        <w:t xml:space="preserve">Government Financial Strength </w:t>
      </w:r>
      <w:r w:rsidR="00C72404" w:rsidRPr="00147D0A">
        <w:rPr>
          <w:rFonts w:ascii="Arial" w:hAnsi="Arial" w:cs="Arial" w:hint="cs"/>
          <w:sz w:val="20"/>
          <w:szCs w:val="20"/>
        </w:rPr>
        <w:t xml:space="preserve">assessment </w:t>
      </w:r>
      <w:r w:rsidR="00815FF1" w:rsidRPr="00147D0A">
        <w:rPr>
          <w:rFonts w:ascii="Arial" w:hAnsi="Arial" w:cs="Arial" w:hint="cs"/>
          <w:sz w:val="20"/>
          <w:szCs w:val="20"/>
        </w:rPr>
        <w:t>toward</w:t>
      </w:r>
      <w:r w:rsidR="00AA7A42" w:rsidRPr="00147D0A">
        <w:rPr>
          <w:rFonts w:ascii="Arial" w:hAnsi="Arial" w:cs="Arial" w:hint="cs"/>
          <w:sz w:val="20"/>
          <w:szCs w:val="20"/>
        </w:rPr>
        <w:t xml:space="preserve"> the</w:t>
      </w:r>
      <w:r w:rsidR="00815FF1" w:rsidRPr="00147D0A">
        <w:rPr>
          <w:rFonts w:ascii="Arial" w:hAnsi="Arial" w:cs="Arial" w:hint="cs"/>
          <w:sz w:val="20"/>
          <w:szCs w:val="20"/>
        </w:rPr>
        <w:t xml:space="preserve"> final </w:t>
      </w:r>
      <w:r w:rsidR="00AA7A42" w:rsidRPr="00147D0A">
        <w:rPr>
          <w:rFonts w:ascii="Arial" w:hAnsi="Arial" w:cs="Arial" w:hint="cs"/>
          <w:sz w:val="20"/>
          <w:szCs w:val="20"/>
        </w:rPr>
        <w:t xml:space="preserve">sovereign </w:t>
      </w:r>
      <w:r w:rsidR="00815FF1" w:rsidRPr="00147D0A">
        <w:rPr>
          <w:rFonts w:ascii="Arial" w:hAnsi="Arial" w:cs="Arial" w:hint="cs"/>
          <w:sz w:val="20"/>
          <w:szCs w:val="20"/>
        </w:rPr>
        <w:t>rating.</w:t>
      </w:r>
    </w:p>
    <w:p w14:paraId="755F2DE7" w14:textId="6A3FD8BA" w:rsidR="00F75426" w:rsidRPr="00147D0A" w:rsidRDefault="00F75426" w:rsidP="000E5EBA">
      <w:pPr>
        <w:spacing w:before="240"/>
        <w:jc w:val="center"/>
        <w:rPr>
          <w:rFonts w:ascii="Arial" w:hAnsi="Arial" w:cs="Arial"/>
          <w:i/>
          <w:iCs/>
          <w:sz w:val="16"/>
          <w:szCs w:val="16"/>
        </w:rPr>
      </w:pPr>
      <w:r w:rsidRPr="00147D0A">
        <w:rPr>
          <w:rFonts w:ascii="Arial" w:hAnsi="Arial" w:cs="Arial" w:hint="cs"/>
          <w:b/>
          <w:bCs/>
          <w:i/>
          <w:iCs/>
          <w:sz w:val="16"/>
          <w:szCs w:val="16"/>
        </w:rPr>
        <w:t xml:space="preserve">Table </w:t>
      </w:r>
      <w:r w:rsidR="00891459" w:rsidRPr="00147D0A">
        <w:rPr>
          <w:rFonts w:ascii="Arial" w:hAnsi="Arial" w:cs="Arial" w:hint="cs"/>
          <w:b/>
          <w:bCs/>
          <w:i/>
          <w:iCs/>
          <w:sz w:val="16"/>
          <w:szCs w:val="16"/>
        </w:rPr>
        <w:t>5</w:t>
      </w:r>
      <w:r w:rsidRPr="00147D0A">
        <w:rPr>
          <w:rFonts w:ascii="Arial" w:hAnsi="Arial" w:cs="Arial" w:hint="cs"/>
          <w:b/>
          <w:bCs/>
          <w:i/>
          <w:iCs/>
          <w:sz w:val="16"/>
          <w:szCs w:val="16"/>
        </w:rPr>
        <w:t>.</w:t>
      </w:r>
      <w:r w:rsidRPr="00147D0A">
        <w:rPr>
          <w:rFonts w:ascii="Arial" w:hAnsi="Arial" w:cs="Arial" w:hint="cs"/>
          <w:i/>
          <w:iCs/>
          <w:sz w:val="16"/>
          <w:szCs w:val="16"/>
        </w:rPr>
        <w:t xml:space="preserve"> Incorporation of World Bank </w:t>
      </w:r>
      <w:r w:rsidR="00891459" w:rsidRPr="00147D0A">
        <w:rPr>
          <w:rFonts w:ascii="Arial" w:hAnsi="Arial" w:cs="Arial" w:hint="cs"/>
          <w:i/>
          <w:iCs/>
          <w:sz w:val="16"/>
          <w:szCs w:val="16"/>
        </w:rPr>
        <w:t>WGI</w:t>
      </w:r>
      <w:r w:rsidRPr="00147D0A">
        <w:rPr>
          <w:rFonts w:ascii="Arial" w:hAnsi="Arial" w:cs="Arial" w:hint="cs"/>
          <w:i/>
          <w:iCs/>
          <w:sz w:val="16"/>
          <w:szCs w:val="16"/>
        </w:rPr>
        <w:t xml:space="preserve"> in Moody’s Sovereign Assessment Framework</w:t>
      </w:r>
    </w:p>
    <w:tbl>
      <w:tblPr>
        <w:tblStyle w:val="TableGrid"/>
        <w:tblW w:w="8931" w:type="dxa"/>
        <w:tblLook w:val="04A0" w:firstRow="1" w:lastRow="0" w:firstColumn="1" w:lastColumn="0" w:noHBand="0" w:noVBand="1"/>
      </w:tblPr>
      <w:tblGrid>
        <w:gridCol w:w="1276"/>
        <w:gridCol w:w="1985"/>
        <w:gridCol w:w="1842"/>
        <w:gridCol w:w="3828"/>
      </w:tblGrid>
      <w:tr w:rsidR="00CF77B0" w:rsidRPr="00147D0A" w14:paraId="43247ACF" w14:textId="77777777" w:rsidTr="00345789">
        <w:trPr>
          <w:trHeight w:val="139"/>
        </w:trPr>
        <w:tc>
          <w:tcPr>
            <w:tcW w:w="1276" w:type="dxa"/>
            <w:tcBorders>
              <w:top w:val="single" w:sz="4" w:space="0" w:color="auto"/>
              <w:left w:val="nil"/>
              <w:bottom w:val="single" w:sz="4" w:space="0" w:color="auto"/>
              <w:right w:val="nil"/>
            </w:tcBorders>
            <w:shd w:val="clear" w:color="auto" w:fill="F2F2F2" w:themeFill="background1" w:themeFillShade="F2"/>
            <w:vAlign w:val="center"/>
          </w:tcPr>
          <w:p w14:paraId="5F70F6D2" w14:textId="37C9DE7B" w:rsidR="00F75426" w:rsidRPr="00147D0A" w:rsidRDefault="00242AAE" w:rsidP="005755B2">
            <w:pPr>
              <w:spacing w:line="276" w:lineRule="auto"/>
              <w:rPr>
                <w:rFonts w:ascii="Arial" w:hAnsi="Arial" w:cs="Arial"/>
                <w:b/>
                <w:bCs/>
                <w:sz w:val="16"/>
                <w:szCs w:val="16"/>
              </w:rPr>
            </w:pPr>
            <w:r w:rsidRPr="00147D0A">
              <w:rPr>
                <w:rFonts w:ascii="Arial" w:hAnsi="Arial" w:cs="Arial" w:hint="cs"/>
                <w:b/>
                <w:bCs/>
                <w:sz w:val="16"/>
                <w:szCs w:val="16"/>
              </w:rPr>
              <w:t xml:space="preserve">Framework </w:t>
            </w:r>
            <w:r w:rsidR="00F75426" w:rsidRPr="00147D0A">
              <w:rPr>
                <w:rFonts w:ascii="Arial" w:hAnsi="Arial" w:cs="Arial" w:hint="cs"/>
                <w:b/>
                <w:bCs/>
                <w:sz w:val="16"/>
                <w:szCs w:val="16"/>
              </w:rPr>
              <w:t>Element</w:t>
            </w:r>
          </w:p>
        </w:tc>
        <w:tc>
          <w:tcPr>
            <w:tcW w:w="1985" w:type="dxa"/>
            <w:tcBorders>
              <w:top w:val="single" w:sz="4" w:space="0" w:color="auto"/>
              <w:left w:val="nil"/>
              <w:bottom w:val="single" w:sz="4" w:space="0" w:color="auto"/>
              <w:right w:val="nil"/>
            </w:tcBorders>
            <w:shd w:val="clear" w:color="auto" w:fill="F2F2F2" w:themeFill="background1" w:themeFillShade="F2"/>
            <w:vAlign w:val="center"/>
          </w:tcPr>
          <w:p w14:paraId="0BB9B288" w14:textId="77777777" w:rsidR="00F75426" w:rsidRPr="00147D0A" w:rsidRDefault="00F75426" w:rsidP="005755B2">
            <w:pPr>
              <w:spacing w:line="276" w:lineRule="auto"/>
              <w:rPr>
                <w:rFonts w:ascii="Arial" w:hAnsi="Arial" w:cs="Arial"/>
                <w:b/>
                <w:bCs/>
                <w:sz w:val="16"/>
                <w:szCs w:val="16"/>
              </w:rPr>
            </w:pPr>
            <w:r w:rsidRPr="00147D0A">
              <w:rPr>
                <w:rFonts w:ascii="Arial" w:hAnsi="Arial" w:cs="Arial" w:hint="cs"/>
                <w:b/>
                <w:bCs/>
                <w:sz w:val="16"/>
                <w:szCs w:val="16"/>
              </w:rPr>
              <w:t>Inclusion in Framework</w:t>
            </w:r>
          </w:p>
        </w:tc>
        <w:tc>
          <w:tcPr>
            <w:tcW w:w="1842" w:type="dxa"/>
            <w:tcBorders>
              <w:top w:val="single" w:sz="4" w:space="0" w:color="auto"/>
              <w:left w:val="nil"/>
              <w:bottom w:val="single" w:sz="4" w:space="0" w:color="auto"/>
              <w:right w:val="nil"/>
            </w:tcBorders>
            <w:shd w:val="clear" w:color="auto" w:fill="F2F2F2" w:themeFill="background1" w:themeFillShade="F2"/>
            <w:vAlign w:val="center"/>
          </w:tcPr>
          <w:p w14:paraId="6E02AF85" w14:textId="77777777" w:rsidR="00F75426" w:rsidRPr="00147D0A" w:rsidRDefault="00F75426" w:rsidP="005755B2">
            <w:pPr>
              <w:spacing w:line="276" w:lineRule="auto"/>
              <w:rPr>
                <w:rFonts w:ascii="Arial" w:hAnsi="Arial" w:cs="Arial"/>
                <w:b/>
                <w:bCs/>
                <w:sz w:val="16"/>
                <w:szCs w:val="16"/>
              </w:rPr>
            </w:pPr>
            <w:r w:rsidRPr="00147D0A">
              <w:rPr>
                <w:rFonts w:ascii="Arial" w:hAnsi="Arial" w:cs="Arial" w:hint="cs"/>
                <w:b/>
                <w:bCs/>
                <w:sz w:val="16"/>
                <w:szCs w:val="16"/>
              </w:rPr>
              <w:t>Factors Measured</w:t>
            </w:r>
          </w:p>
        </w:tc>
        <w:tc>
          <w:tcPr>
            <w:tcW w:w="3828" w:type="dxa"/>
            <w:tcBorders>
              <w:top w:val="single" w:sz="4" w:space="0" w:color="auto"/>
              <w:left w:val="nil"/>
              <w:bottom w:val="single" w:sz="4" w:space="0" w:color="auto"/>
              <w:right w:val="nil"/>
            </w:tcBorders>
            <w:shd w:val="clear" w:color="auto" w:fill="F2F2F2" w:themeFill="background1" w:themeFillShade="F2"/>
            <w:vAlign w:val="center"/>
          </w:tcPr>
          <w:p w14:paraId="78147048" w14:textId="77777777" w:rsidR="00F75426" w:rsidRPr="00147D0A" w:rsidRDefault="00F75426" w:rsidP="005755B2">
            <w:pPr>
              <w:spacing w:line="276" w:lineRule="auto"/>
              <w:rPr>
                <w:rFonts w:ascii="Arial" w:hAnsi="Arial" w:cs="Arial"/>
                <w:b/>
                <w:bCs/>
                <w:sz w:val="16"/>
                <w:szCs w:val="16"/>
              </w:rPr>
            </w:pPr>
            <w:r w:rsidRPr="00147D0A">
              <w:rPr>
                <w:rFonts w:ascii="Arial" w:hAnsi="Arial" w:cs="Arial" w:hint="cs"/>
                <w:b/>
                <w:bCs/>
                <w:sz w:val="16"/>
                <w:szCs w:val="16"/>
              </w:rPr>
              <w:t>WGIs Used</w:t>
            </w:r>
          </w:p>
        </w:tc>
      </w:tr>
      <w:tr w:rsidR="00CF77B0" w:rsidRPr="00147D0A" w14:paraId="6A7C7F10" w14:textId="77777777" w:rsidTr="005755B2">
        <w:trPr>
          <w:trHeight w:val="490"/>
        </w:trPr>
        <w:tc>
          <w:tcPr>
            <w:tcW w:w="1276" w:type="dxa"/>
            <w:tcBorders>
              <w:top w:val="single" w:sz="4" w:space="0" w:color="auto"/>
              <w:left w:val="nil"/>
              <w:bottom w:val="single" w:sz="4" w:space="0" w:color="auto"/>
              <w:right w:val="nil"/>
            </w:tcBorders>
            <w:shd w:val="clear" w:color="auto" w:fill="F2F2F2" w:themeFill="background1" w:themeFillShade="F2"/>
          </w:tcPr>
          <w:p w14:paraId="69882C64" w14:textId="7B41A779" w:rsidR="00CF77B0" w:rsidRPr="00147D0A" w:rsidRDefault="00CF77B0" w:rsidP="007373C1">
            <w:pPr>
              <w:spacing w:line="276" w:lineRule="auto"/>
              <w:rPr>
                <w:rFonts w:ascii="Arial" w:hAnsi="Arial" w:cs="Arial"/>
                <w:b/>
                <w:bCs/>
                <w:i/>
                <w:iCs/>
                <w:sz w:val="16"/>
                <w:szCs w:val="16"/>
              </w:rPr>
            </w:pPr>
            <w:r w:rsidRPr="00147D0A">
              <w:rPr>
                <w:rFonts w:ascii="Arial" w:hAnsi="Arial" w:cs="Arial" w:hint="cs"/>
                <w:b/>
                <w:bCs/>
                <w:i/>
                <w:iCs/>
                <w:sz w:val="16"/>
                <w:szCs w:val="16"/>
              </w:rPr>
              <w:t>Quality of Legislative and Executive Institutions</w:t>
            </w:r>
          </w:p>
        </w:tc>
        <w:tc>
          <w:tcPr>
            <w:tcW w:w="1985" w:type="dxa"/>
            <w:tcBorders>
              <w:top w:val="single" w:sz="4" w:space="0" w:color="auto"/>
              <w:left w:val="nil"/>
              <w:bottom w:val="single" w:sz="4" w:space="0" w:color="auto"/>
              <w:right w:val="nil"/>
            </w:tcBorders>
          </w:tcPr>
          <w:p w14:paraId="66539E2C" w14:textId="3BFC13A6" w:rsidR="00CF77B0" w:rsidRPr="00147D0A" w:rsidRDefault="00F238BF" w:rsidP="007373C1">
            <w:pPr>
              <w:spacing w:beforeLines="10" w:before="24" w:afterLines="10" w:after="24" w:line="276" w:lineRule="auto"/>
              <w:rPr>
                <w:rFonts w:ascii="Arial" w:hAnsi="Arial" w:cs="Arial"/>
                <w:sz w:val="16"/>
                <w:szCs w:val="16"/>
              </w:rPr>
            </w:pPr>
            <w:r w:rsidRPr="00147D0A">
              <w:rPr>
                <w:rFonts w:ascii="Arial" w:hAnsi="Arial" w:cs="Arial" w:hint="cs"/>
                <w:sz w:val="16"/>
                <w:szCs w:val="16"/>
              </w:rPr>
              <w:t xml:space="preserve">20% of </w:t>
            </w:r>
            <w:r w:rsidRPr="00147D0A">
              <w:rPr>
                <w:rFonts w:ascii="Arial" w:hAnsi="Arial" w:cs="Arial" w:hint="cs"/>
                <w:b/>
                <w:bCs/>
                <w:sz w:val="16"/>
                <w:szCs w:val="16"/>
              </w:rPr>
              <w:t>Institutions &amp; Governance Strength</w:t>
            </w:r>
            <w:r w:rsidR="00CF77B0" w:rsidRPr="00147D0A">
              <w:rPr>
                <w:rFonts w:ascii="Arial" w:hAnsi="Arial" w:cs="Arial" w:hint="cs"/>
                <w:sz w:val="16"/>
                <w:szCs w:val="16"/>
              </w:rPr>
              <w:t xml:space="preserve"> </w:t>
            </w:r>
            <w:r w:rsidRPr="00147D0A">
              <w:rPr>
                <w:rFonts w:ascii="Arial" w:hAnsi="Arial" w:cs="Arial" w:hint="cs"/>
                <w:sz w:val="16"/>
                <w:szCs w:val="16"/>
              </w:rPr>
              <w:t>scorecard factor;</w:t>
            </w:r>
          </w:p>
          <w:p w14:paraId="33946067" w14:textId="335FE07B" w:rsidR="001968C3" w:rsidRPr="00147D0A" w:rsidRDefault="001968C3" w:rsidP="007373C1">
            <w:pPr>
              <w:spacing w:beforeLines="10" w:before="24" w:afterLines="10" w:after="24" w:line="276" w:lineRule="auto"/>
              <w:rPr>
                <w:rFonts w:ascii="Arial" w:hAnsi="Arial" w:cs="Arial"/>
                <w:sz w:val="16"/>
                <w:szCs w:val="16"/>
              </w:rPr>
            </w:pPr>
            <w:r w:rsidRPr="00147D0A">
              <w:rPr>
                <w:rFonts w:ascii="Arial" w:hAnsi="Arial" w:cs="Arial" w:hint="cs"/>
                <w:sz w:val="16"/>
                <w:szCs w:val="16"/>
              </w:rPr>
              <w:t xml:space="preserve">10% of </w:t>
            </w:r>
            <w:r w:rsidRPr="00147D0A">
              <w:rPr>
                <w:rFonts w:ascii="Arial" w:hAnsi="Arial" w:cs="Arial" w:hint="cs"/>
                <w:b/>
                <w:bCs/>
                <w:sz w:val="16"/>
                <w:szCs w:val="16"/>
              </w:rPr>
              <w:t>Economic Resiliency</w:t>
            </w:r>
            <w:r w:rsidRPr="00147D0A">
              <w:rPr>
                <w:rFonts w:ascii="Arial" w:hAnsi="Arial" w:cs="Arial" w:hint="cs"/>
                <w:sz w:val="16"/>
                <w:szCs w:val="16"/>
              </w:rPr>
              <w:t xml:space="preserve"> Score;</w:t>
            </w:r>
          </w:p>
          <w:p w14:paraId="515FCA81" w14:textId="63DFDE0F" w:rsidR="00F238BF" w:rsidRPr="00147D0A" w:rsidRDefault="006970C0" w:rsidP="007373C1">
            <w:pPr>
              <w:spacing w:beforeLines="10" w:before="24" w:afterLines="10" w:after="24" w:line="276" w:lineRule="auto"/>
              <w:rPr>
                <w:rFonts w:ascii="Arial" w:hAnsi="Arial" w:cs="Arial"/>
                <w:sz w:val="16"/>
                <w:szCs w:val="16"/>
              </w:rPr>
            </w:pPr>
            <w:r w:rsidRPr="00147D0A">
              <w:rPr>
                <w:rFonts w:ascii="Arial" w:hAnsi="Arial" w:cs="Arial" w:hint="cs"/>
                <w:sz w:val="16"/>
                <w:szCs w:val="16"/>
              </w:rPr>
              <w:t>5</w:t>
            </w:r>
            <w:r w:rsidR="00F238BF" w:rsidRPr="00147D0A">
              <w:rPr>
                <w:rFonts w:ascii="Arial" w:hAnsi="Arial" w:cs="Arial" w:hint="cs"/>
                <w:sz w:val="16"/>
                <w:szCs w:val="16"/>
              </w:rPr>
              <w:t>-</w:t>
            </w:r>
            <w:r w:rsidRPr="00147D0A">
              <w:rPr>
                <w:rFonts w:ascii="Arial" w:hAnsi="Arial" w:cs="Arial" w:hint="cs"/>
                <w:sz w:val="16"/>
                <w:szCs w:val="16"/>
              </w:rPr>
              <w:t>7.5</w:t>
            </w:r>
            <w:r w:rsidR="00F238BF" w:rsidRPr="00147D0A">
              <w:rPr>
                <w:rFonts w:ascii="Arial" w:hAnsi="Arial" w:cs="Arial" w:hint="cs"/>
                <w:sz w:val="16"/>
                <w:szCs w:val="16"/>
              </w:rPr>
              <w:t xml:space="preserve">% of </w:t>
            </w:r>
            <w:r w:rsidR="00F238BF" w:rsidRPr="00147D0A">
              <w:rPr>
                <w:rFonts w:ascii="Arial" w:hAnsi="Arial" w:cs="Arial" w:hint="cs"/>
                <w:b/>
                <w:bCs/>
                <w:sz w:val="16"/>
                <w:szCs w:val="16"/>
              </w:rPr>
              <w:t>Government Financial Strength</w:t>
            </w:r>
            <w:r w:rsidR="00F238BF" w:rsidRPr="00147D0A">
              <w:rPr>
                <w:rFonts w:ascii="Arial" w:hAnsi="Arial" w:cs="Arial" w:hint="cs"/>
                <w:sz w:val="16"/>
                <w:szCs w:val="16"/>
              </w:rPr>
              <w:t xml:space="preserve"> assessment </w:t>
            </w:r>
          </w:p>
        </w:tc>
        <w:tc>
          <w:tcPr>
            <w:tcW w:w="1842" w:type="dxa"/>
            <w:tcBorders>
              <w:top w:val="single" w:sz="4" w:space="0" w:color="auto"/>
              <w:left w:val="nil"/>
              <w:bottom w:val="single" w:sz="4" w:space="0" w:color="auto"/>
              <w:right w:val="nil"/>
            </w:tcBorders>
          </w:tcPr>
          <w:p w14:paraId="62E89439" w14:textId="54B2CC85" w:rsidR="00CF77B0" w:rsidRPr="00147D0A" w:rsidRDefault="00CF77B0" w:rsidP="007373C1">
            <w:pPr>
              <w:spacing w:beforeLines="10" w:before="24" w:afterLines="10" w:after="24" w:line="276" w:lineRule="auto"/>
              <w:rPr>
                <w:rFonts w:ascii="Arial" w:hAnsi="Arial" w:cs="Arial"/>
                <w:sz w:val="16"/>
                <w:szCs w:val="16"/>
              </w:rPr>
            </w:pPr>
            <w:r w:rsidRPr="00147D0A">
              <w:rPr>
                <w:rFonts w:ascii="Arial" w:hAnsi="Arial" w:cs="Arial" w:hint="cs"/>
                <w:sz w:val="16"/>
                <w:szCs w:val="16"/>
              </w:rPr>
              <w:t>Quality of public actions at legislative and executive levels; efficiency of government and public administration; institutional capacity; policy implementation effectiveness</w:t>
            </w:r>
          </w:p>
        </w:tc>
        <w:tc>
          <w:tcPr>
            <w:tcW w:w="3828" w:type="dxa"/>
            <w:tcBorders>
              <w:top w:val="single" w:sz="4" w:space="0" w:color="auto"/>
              <w:left w:val="nil"/>
              <w:bottom w:val="single" w:sz="4" w:space="0" w:color="auto"/>
              <w:right w:val="nil"/>
            </w:tcBorders>
          </w:tcPr>
          <w:p w14:paraId="1D483E17" w14:textId="77777777" w:rsidR="00815FF1" w:rsidRPr="00147D0A" w:rsidRDefault="00CF77B0" w:rsidP="000A4AE1">
            <w:pPr>
              <w:pStyle w:val="ListParagraph"/>
              <w:numPr>
                <w:ilvl w:val="0"/>
                <w:numId w:val="23"/>
              </w:numPr>
              <w:spacing w:beforeLines="10" w:before="24" w:afterLines="10" w:after="24" w:line="276" w:lineRule="auto"/>
              <w:rPr>
                <w:rFonts w:ascii="Arial" w:hAnsi="Arial" w:cs="Arial"/>
                <w:sz w:val="16"/>
                <w:szCs w:val="16"/>
              </w:rPr>
            </w:pPr>
            <w:r w:rsidRPr="00147D0A">
              <w:rPr>
                <w:rFonts w:ascii="Arial" w:hAnsi="Arial" w:cs="Arial" w:hint="cs"/>
                <w:b/>
                <w:bCs/>
                <w:i/>
                <w:iCs/>
                <w:sz w:val="16"/>
                <w:szCs w:val="16"/>
              </w:rPr>
              <w:t>Regulatory Quality</w:t>
            </w:r>
            <w:r w:rsidRPr="00147D0A">
              <w:rPr>
                <w:rFonts w:ascii="Arial" w:hAnsi="Arial" w:cs="Arial" w:hint="cs"/>
                <w:sz w:val="16"/>
                <w:szCs w:val="16"/>
              </w:rPr>
              <w:t xml:space="preserve"> </w:t>
            </w:r>
          </w:p>
          <w:p w14:paraId="02D72522" w14:textId="6B0E43B4" w:rsidR="00815FF1" w:rsidRPr="00147D0A" w:rsidRDefault="00CF77B0" w:rsidP="000A4AE1">
            <w:pPr>
              <w:pStyle w:val="ListParagraph"/>
              <w:numPr>
                <w:ilvl w:val="0"/>
                <w:numId w:val="23"/>
              </w:numPr>
              <w:spacing w:beforeLines="10" w:before="24" w:afterLines="10" w:after="24" w:line="276" w:lineRule="auto"/>
              <w:rPr>
                <w:rFonts w:ascii="Arial" w:hAnsi="Arial" w:cs="Arial"/>
                <w:b/>
                <w:bCs/>
                <w:i/>
                <w:iCs/>
                <w:sz w:val="16"/>
                <w:szCs w:val="16"/>
              </w:rPr>
            </w:pPr>
            <w:r w:rsidRPr="00147D0A">
              <w:rPr>
                <w:rFonts w:ascii="Arial" w:hAnsi="Arial" w:cs="Arial" w:hint="cs"/>
                <w:b/>
                <w:bCs/>
                <w:i/>
                <w:iCs/>
                <w:sz w:val="16"/>
                <w:szCs w:val="16"/>
              </w:rPr>
              <w:t>Government Effectiveness</w:t>
            </w:r>
          </w:p>
          <w:p w14:paraId="788F63BF" w14:textId="77777777" w:rsidR="00815FF1" w:rsidRPr="00147D0A" w:rsidRDefault="00815FF1" w:rsidP="00815FF1">
            <w:pPr>
              <w:spacing w:beforeLines="10" w:before="24" w:afterLines="10" w:after="24" w:line="276" w:lineRule="auto"/>
              <w:rPr>
                <w:rFonts w:ascii="Arial" w:hAnsi="Arial" w:cs="Arial"/>
                <w:sz w:val="16"/>
                <w:szCs w:val="16"/>
              </w:rPr>
            </w:pPr>
          </w:p>
          <w:p w14:paraId="4E2102F1" w14:textId="77777777" w:rsidR="005755B2" w:rsidRPr="00147D0A" w:rsidRDefault="00CF77B0" w:rsidP="00815FF1">
            <w:pPr>
              <w:spacing w:beforeLines="10" w:before="24" w:afterLines="10" w:after="24" w:line="276" w:lineRule="auto"/>
              <w:rPr>
                <w:rFonts w:ascii="Arial" w:hAnsi="Arial" w:cs="Arial"/>
                <w:i/>
                <w:iCs/>
                <w:sz w:val="16"/>
                <w:szCs w:val="16"/>
              </w:rPr>
            </w:pPr>
            <w:r w:rsidRPr="00147D0A">
              <w:rPr>
                <w:rFonts w:ascii="Arial" w:hAnsi="Arial" w:cs="Arial" w:hint="cs"/>
                <w:i/>
                <w:iCs/>
                <w:sz w:val="16"/>
                <w:szCs w:val="16"/>
              </w:rPr>
              <w:t xml:space="preserve">Used as </w:t>
            </w:r>
            <w:r w:rsidR="00815FF1" w:rsidRPr="00147D0A">
              <w:rPr>
                <w:rFonts w:ascii="Arial" w:hAnsi="Arial" w:cs="Arial" w:hint="cs"/>
                <w:i/>
                <w:iCs/>
                <w:sz w:val="16"/>
                <w:szCs w:val="16"/>
              </w:rPr>
              <w:t>“</w:t>
            </w:r>
            <w:r w:rsidRPr="00147D0A">
              <w:rPr>
                <w:rFonts w:ascii="Arial" w:hAnsi="Arial" w:cs="Arial" w:hint="cs"/>
                <w:i/>
                <w:iCs/>
                <w:sz w:val="16"/>
                <w:szCs w:val="16"/>
              </w:rPr>
              <w:t>primary considerations</w:t>
            </w:r>
            <w:r w:rsidR="00815FF1" w:rsidRPr="00147D0A">
              <w:rPr>
                <w:rFonts w:ascii="Arial" w:hAnsi="Arial" w:cs="Arial" w:hint="cs"/>
                <w:i/>
                <w:iCs/>
                <w:sz w:val="16"/>
                <w:szCs w:val="16"/>
              </w:rPr>
              <w:t>”</w:t>
            </w:r>
            <w:r w:rsidRPr="00147D0A">
              <w:rPr>
                <w:rFonts w:ascii="Arial" w:hAnsi="Arial" w:cs="Arial" w:hint="cs"/>
                <w:i/>
                <w:iCs/>
                <w:sz w:val="16"/>
                <w:szCs w:val="16"/>
              </w:rPr>
              <w:t xml:space="preserve"> to </w:t>
            </w:r>
            <w:r w:rsidR="005755B2" w:rsidRPr="00147D0A">
              <w:rPr>
                <w:rFonts w:ascii="Arial" w:hAnsi="Arial" w:cs="Arial" w:hint="cs"/>
                <w:i/>
                <w:iCs/>
                <w:sz w:val="16"/>
                <w:szCs w:val="16"/>
              </w:rPr>
              <w:t>“</w:t>
            </w:r>
            <w:r w:rsidRPr="00147D0A">
              <w:rPr>
                <w:rFonts w:ascii="Arial" w:hAnsi="Arial" w:cs="Arial" w:hint="cs"/>
                <w:i/>
                <w:iCs/>
                <w:sz w:val="16"/>
                <w:szCs w:val="16"/>
              </w:rPr>
              <w:t>inform qualitative assessment</w:t>
            </w:r>
            <w:r w:rsidR="005755B2" w:rsidRPr="00147D0A">
              <w:rPr>
                <w:rFonts w:ascii="Arial" w:hAnsi="Arial" w:cs="Arial" w:hint="cs"/>
                <w:i/>
                <w:iCs/>
                <w:sz w:val="16"/>
                <w:szCs w:val="16"/>
              </w:rPr>
              <w:t>”</w:t>
            </w:r>
            <w:r w:rsidRPr="00147D0A">
              <w:rPr>
                <w:rFonts w:ascii="Arial" w:hAnsi="Arial" w:cs="Arial" w:hint="cs"/>
                <w:i/>
                <w:iCs/>
                <w:sz w:val="16"/>
                <w:szCs w:val="16"/>
              </w:rPr>
              <w:t xml:space="preserve">. </w:t>
            </w:r>
          </w:p>
          <w:p w14:paraId="0F8B34FD" w14:textId="32ED213D" w:rsidR="00CF77B0" w:rsidRPr="00147D0A" w:rsidRDefault="00CF77B0" w:rsidP="00815FF1">
            <w:pPr>
              <w:spacing w:beforeLines="10" w:before="24" w:afterLines="10" w:after="24" w:line="276" w:lineRule="auto"/>
              <w:rPr>
                <w:rFonts w:ascii="Arial" w:hAnsi="Arial" w:cs="Arial"/>
                <w:i/>
                <w:iCs/>
                <w:sz w:val="16"/>
                <w:szCs w:val="16"/>
              </w:rPr>
            </w:pPr>
            <w:r w:rsidRPr="00147D0A">
              <w:rPr>
                <w:rFonts w:ascii="Arial" w:hAnsi="Arial" w:cs="Arial" w:hint="cs"/>
                <w:i/>
                <w:iCs/>
                <w:sz w:val="16"/>
                <w:szCs w:val="16"/>
              </w:rPr>
              <w:t>Specific WGI score ranges provided for each rating category</w:t>
            </w:r>
            <w:r w:rsidR="007373C1" w:rsidRPr="00147D0A">
              <w:rPr>
                <w:rFonts w:ascii="Arial" w:hAnsi="Arial" w:cs="Arial" w:hint="cs"/>
                <w:i/>
                <w:iCs/>
                <w:sz w:val="16"/>
                <w:szCs w:val="16"/>
              </w:rPr>
              <w:t>.</w:t>
            </w:r>
          </w:p>
        </w:tc>
      </w:tr>
      <w:tr w:rsidR="00CF77B0" w:rsidRPr="00147D0A" w14:paraId="0108EB70" w14:textId="77777777" w:rsidTr="005755B2">
        <w:trPr>
          <w:trHeight w:val="227"/>
        </w:trPr>
        <w:tc>
          <w:tcPr>
            <w:tcW w:w="1276" w:type="dxa"/>
            <w:tcBorders>
              <w:top w:val="single" w:sz="4" w:space="0" w:color="auto"/>
              <w:left w:val="nil"/>
              <w:bottom w:val="single" w:sz="4" w:space="0" w:color="auto"/>
              <w:right w:val="nil"/>
            </w:tcBorders>
            <w:shd w:val="clear" w:color="auto" w:fill="F2F2F2" w:themeFill="background1" w:themeFillShade="F2"/>
          </w:tcPr>
          <w:p w14:paraId="452368A5" w14:textId="329ED359" w:rsidR="00CF77B0" w:rsidRPr="00147D0A" w:rsidRDefault="00CF77B0" w:rsidP="007373C1">
            <w:pPr>
              <w:spacing w:line="276" w:lineRule="auto"/>
              <w:rPr>
                <w:rFonts w:ascii="Arial" w:hAnsi="Arial" w:cs="Arial"/>
                <w:b/>
                <w:bCs/>
                <w:i/>
                <w:iCs/>
                <w:sz w:val="16"/>
                <w:szCs w:val="16"/>
              </w:rPr>
            </w:pPr>
            <w:r w:rsidRPr="00147D0A">
              <w:rPr>
                <w:rFonts w:ascii="Arial" w:hAnsi="Arial" w:cs="Arial" w:hint="cs"/>
                <w:b/>
                <w:bCs/>
                <w:i/>
                <w:iCs/>
                <w:sz w:val="16"/>
                <w:szCs w:val="16"/>
              </w:rPr>
              <w:t>Strength of Civil Society and the Judiciary</w:t>
            </w:r>
          </w:p>
        </w:tc>
        <w:tc>
          <w:tcPr>
            <w:tcW w:w="1985" w:type="dxa"/>
            <w:tcBorders>
              <w:top w:val="single" w:sz="4" w:space="0" w:color="auto"/>
              <w:left w:val="nil"/>
              <w:bottom w:val="single" w:sz="4" w:space="0" w:color="auto"/>
              <w:right w:val="nil"/>
            </w:tcBorders>
          </w:tcPr>
          <w:p w14:paraId="1FAE0A42" w14:textId="77777777" w:rsidR="006970C0" w:rsidRPr="00147D0A" w:rsidRDefault="006970C0" w:rsidP="006970C0">
            <w:pPr>
              <w:spacing w:beforeLines="10" w:before="24" w:afterLines="10" w:after="24" w:line="276" w:lineRule="auto"/>
              <w:rPr>
                <w:rFonts w:ascii="Arial" w:hAnsi="Arial" w:cs="Arial"/>
                <w:sz w:val="16"/>
                <w:szCs w:val="16"/>
              </w:rPr>
            </w:pPr>
            <w:r w:rsidRPr="00147D0A">
              <w:rPr>
                <w:rFonts w:ascii="Arial" w:hAnsi="Arial" w:cs="Arial" w:hint="cs"/>
                <w:sz w:val="16"/>
                <w:szCs w:val="16"/>
              </w:rPr>
              <w:t xml:space="preserve">20% of </w:t>
            </w:r>
            <w:r w:rsidRPr="00147D0A">
              <w:rPr>
                <w:rFonts w:ascii="Arial" w:hAnsi="Arial" w:cs="Arial" w:hint="cs"/>
                <w:b/>
                <w:bCs/>
                <w:sz w:val="16"/>
                <w:szCs w:val="16"/>
              </w:rPr>
              <w:t>Institutions &amp; Governance Strength</w:t>
            </w:r>
            <w:r w:rsidRPr="00147D0A">
              <w:rPr>
                <w:rFonts w:ascii="Arial" w:hAnsi="Arial" w:cs="Arial" w:hint="cs"/>
                <w:sz w:val="16"/>
                <w:szCs w:val="16"/>
              </w:rPr>
              <w:t xml:space="preserve"> scorecard factor;</w:t>
            </w:r>
          </w:p>
          <w:p w14:paraId="72CC3FBF" w14:textId="77777777" w:rsidR="006970C0" w:rsidRPr="00147D0A" w:rsidRDefault="006970C0" w:rsidP="006970C0">
            <w:pPr>
              <w:spacing w:beforeLines="10" w:before="24" w:afterLines="10" w:after="24" w:line="276" w:lineRule="auto"/>
              <w:rPr>
                <w:rFonts w:ascii="Arial" w:hAnsi="Arial" w:cs="Arial"/>
                <w:sz w:val="16"/>
                <w:szCs w:val="16"/>
              </w:rPr>
            </w:pPr>
            <w:r w:rsidRPr="00147D0A">
              <w:rPr>
                <w:rFonts w:ascii="Arial" w:hAnsi="Arial" w:cs="Arial" w:hint="cs"/>
                <w:sz w:val="16"/>
                <w:szCs w:val="16"/>
              </w:rPr>
              <w:t xml:space="preserve">10% of </w:t>
            </w:r>
            <w:r w:rsidRPr="00147D0A">
              <w:rPr>
                <w:rFonts w:ascii="Arial" w:hAnsi="Arial" w:cs="Arial" w:hint="cs"/>
                <w:b/>
                <w:bCs/>
                <w:sz w:val="16"/>
                <w:szCs w:val="16"/>
              </w:rPr>
              <w:t>Economic Resiliency</w:t>
            </w:r>
            <w:r w:rsidRPr="00147D0A">
              <w:rPr>
                <w:rFonts w:ascii="Arial" w:hAnsi="Arial" w:cs="Arial" w:hint="cs"/>
                <w:sz w:val="16"/>
                <w:szCs w:val="16"/>
              </w:rPr>
              <w:t xml:space="preserve"> Score;</w:t>
            </w:r>
          </w:p>
          <w:p w14:paraId="120C6440" w14:textId="20B674F4" w:rsidR="00CF77B0" w:rsidRPr="00147D0A" w:rsidRDefault="006970C0" w:rsidP="006970C0">
            <w:pPr>
              <w:spacing w:beforeLines="10" w:before="24" w:afterLines="10" w:after="24" w:line="276" w:lineRule="auto"/>
              <w:rPr>
                <w:rFonts w:ascii="Arial" w:hAnsi="Arial" w:cs="Arial"/>
                <w:i/>
                <w:iCs/>
                <w:sz w:val="16"/>
                <w:szCs w:val="16"/>
              </w:rPr>
            </w:pPr>
            <w:r w:rsidRPr="00147D0A">
              <w:rPr>
                <w:rFonts w:ascii="Arial" w:hAnsi="Arial" w:cs="Arial" w:hint="cs"/>
                <w:sz w:val="16"/>
                <w:szCs w:val="16"/>
              </w:rPr>
              <w:t xml:space="preserve">5-7.5% of </w:t>
            </w:r>
            <w:r w:rsidRPr="00147D0A">
              <w:rPr>
                <w:rFonts w:ascii="Arial" w:hAnsi="Arial" w:cs="Arial" w:hint="cs"/>
                <w:b/>
                <w:bCs/>
                <w:sz w:val="16"/>
                <w:szCs w:val="16"/>
              </w:rPr>
              <w:t>Government Financial Strength</w:t>
            </w:r>
            <w:r w:rsidRPr="00147D0A">
              <w:rPr>
                <w:rFonts w:ascii="Arial" w:hAnsi="Arial" w:cs="Arial" w:hint="cs"/>
                <w:sz w:val="16"/>
                <w:szCs w:val="16"/>
              </w:rPr>
              <w:t xml:space="preserve"> assessment</w:t>
            </w:r>
          </w:p>
        </w:tc>
        <w:tc>
          <w:tcPr>
            <w:tcW w:w="1842" w:type="dxa"/>
            <w:tcBorders>
              <w:top w:val="single" w:sz="4" w:space="0" w:color="auto"/>
              <w:left w:val="nil"/>
              <w:bottom w:val="single" w:sz="4" w:space="0" w:color="auto"/>
              <w:right w:val="nil"/>
            </w:tcBorders>
          </w:tcPr>
          <w:p w14:paraId="318F376E" w14:textId="5BD9BE03" w:rsidR="00CF77B0" w:rsidRPr="00147D0A" w:rsidRDefault="00CF77B0" w:rsidP="007373C1">
            <w:pPr>
              <w:spacing w:beforeLines="10" w:before="24" w:afterLines="10" w:after="24" w:line="276" w:lineRule="auto"/>
              <w:rPr>
                <w:rFonts w:ascii="Arial" w:hAnsi="Arial" w:cs="Arial"/>
                <w:i/>
                <w:iCs/>
                <w:sz w:val="16"/>
                <w:szCs w:val="16"/>
              </w:rPr>
            </w:pPr>
            <w:r w:rsidRPr="00147D0A">
              <w:rPr>
                <w:rFonts w:ascii="Arial" w:hAnsi="Arial" w:cs="Arial" w:hint="cs"/>
                <w:sz w:val="16"/>
                <w:szCs w:val="16"/>
              </w:rPr>
              <w:t xml:space="preserve">Rule of law strength; judicial independence; corruption control; </w:t>
            </w:r>
            <w:r w:rsidR="00C72404" w:rsidRPr="00147D0A">
              <w:rPr>
                <w:rFonts w:ascii="Arial" w:hAnsi="Arial" w:cs="Arial" w:hint="cs"/>
                <w:sz w:val="16"/>
                <w:szCs w:val="16"/>
              </w:rPr>
              <w:t xml:space="preserve">capacity of </w:t>
            </w:r>
            <w:r w:rsidRPr="00147D0A">
              <w:rPr>
                <w:rFonts w:ascii="Arial" w:hAnsi="Arial" w:cs="Arial" w:hint="cs"/>
                <w:sz w:val="16"/>
                <w:szCs w:val="16"/>
              </w:rPr>
              <w:t>civil society to check government power; predictability</w:t>
            </w:r>
            <w:r w:rsidR="00C72404" w:rsidRPr="00147D0A">
              <w:rPr>
                <w:rFonts w:ascii="Arial" w:hAnsi="Arial" w:cs="Arial" w:hint="cs"/>
                <w:sz w:val="16"/>
                <w:szCs w:val="16"/>
              </w:rPr>
              <w:t xml:space="preserve"> of enforcement</w:t>
            </w:r>
          </w:p>
        </w:tc>
        <w:tc>
          <w:tcPr>
            <w:tcW w:w="3828" w:type="dxa"/>
            <w:tcBorders>
              <w:top w:val="single" w:sz="4" w:space="0" w:color="auto"/>
              <w:left w:val="nil"/>
              <w:bottom w:val="single" w:sz="4" w:space="0" w:color="auto"/>
              <w:right w:val="nil"/>
            </w:tcBorders>
          </w:tcPr>
          <w:p w14:paraId="6FE4FCF1" w14:textId="77777777" w:rsidR="005755B2" w:rsidRPr="00147D0A" w:rsidRDefault="00CF77B0" w:rsidP="000A4AE1">
            <w:pPr>
              <w:pStyle w:val="ListParagraph"/>
              <w:numPr>
                <w:ilvl w:val="0"/>
                <w:numId w:val="23"/>
              </w:numPr>
              <w:spacing w:beforeLines="10" w:before="24" w:afterLines="10" w:after="24" w:line="276" w:lineRule="auto"/>
              <w:rPr>
                <w:rFonts w:ascii="Arial" w:hAnsi="Arial" w:cs="Arial"/>
                <w:b/>
                <w:bCs/>
                <w:i/>
                <w:iCs/>
                <w:sz w:val="16"/>
                <w:szCs w:val="16"/>
              </w:rPr>
            </w:pPr>
            <w:r w:rsidRPr="00147D0A">
              <w:rPr>
                <w:rFonts w:ascii="Arial" w:hAnsi="Arial" w:cs="Arial" w:hint="cs"/>
                <w:b/>
                <w:bCs/>
                <w:i/>
                <w:iCs/>
                <w:sz w:val="16"/>
                <w:szCs w:val="16"/>
              </w:rPr>
              <w:t>Voice and Accountability</w:t>
            </w:r>
          </w:p>
          <w:p w14:paraId="5F26E56E" w14:textId="77777777" w:rsidR="005755B2" w:rsidRPr="00147D0A" w:rsidRDefault="00CF77B0" w:rsidP="000A4AE1">
            <w:pPr>
              <w:pStyle w:val="ListParagraph"/>
              <w:numPr>
                <w:ilvl w:val="0"/>
                <w:numId w:val="23"/>
              </w:numPr>
              <w:spacing w:beforeLines="10" w:before="24" w:afterLines="10" w:after="24" w:line="276" w:lineRule="auto"/>
              <w:rPr>
                <w:rFonts w:ascii="Arial" w:hAnsi="Arial" w:cs="Arial"/>
                <w:b/>
                <w:bCs/>
                <w:i/>
                <w:iCs/>
                <w:sz w:val="16"/>
                <w:szCs w:val="16"/>
              </w:rPr>
            </w:pPr>
            <w:r w:rsidRPr="00147D0A">
              <w:rPr>
                <w:rFonts w:ascii="Arial" w:hAnsi="Arial" w:cs="Arial" w:hint="cs"/>
                <w:b/>
                <w:bCs/>
                <w:i/>
                <w:iCs/>
                <w:sz w:val="16"/>
                <w:szCs w:val="16"/>
              </w:rPr>
              <w:t>Rule of Law</w:t>
            </w:r>
          </w:p>
          <w:p w14:paraId="7DF196C1" w14:textId="576880ED" w:rsidR="005755B2" w:rsidRPr="00147D0A" w:rsidRDefault="00CF77B0" w:rsidP="000A4AE1">
            <w:pPr>
              <w:pStyle w:val="ListParagraph"/>
              <w:numPr>
                <w:ilvl w:val="0"/>
                <w:numId w:val="23"/>
              </w:numPr>
              <w:spacing w:beforeLines="10" w:before="24" w:afterLines="10" w:after="24" w:line="276" w:lineRule="auto"/>
              <w:rPr>
                <w:rFonts w:ascii="Arial" w:hAnsi="Arial" w:cs="Arial"/>
                <w:b/>
                <w:bCs/>
                <w:i/>
                <w:iCs/>
                <w:sz w:val="16"/>
                <w:szCs w:val="16"/>
              </w:rPr>
            </w:pPr>
            <w:r w:rsidRPr="00147D0A">
              <w:rPr>
                <w:rFonts w:ascii="Arial" w:hAnsi="Arial" w:cs="Arial" w:hint="cs"/>
                <w:b/>
                <w:bCs/>
                <w:i/>
                <w:iCs/>
                <w:sz w:val="16"/>
                <w:szCs w:val="16"/>
              </w:rPr>
              <w:t>Control of Corruption</w:t>
            </w:r>
            <w:r w:rsidRPr="00147D0A">
              <w:rPr>
                <w:rFonts w:ascii="Arial" w:hAnsi="Arial" w:cs="Arial" w:hint="cs"/>
                <w:i/>
                <w:iCs/>
                <w:sz w:val="16"/>
                <w:szCs w:val="16"/>
              </w:rPr>
              <w:t xml:space="preserve"> </w:t>
            </w:r>
          </w:p>
          <w:p w14:paraId="595887BA" w14:textId="77777777" w:rsidR="005755B2" w:rsidRPr="00147D0A" w:rsidRDefault="005755B2" w:rsidP="007373C1">
            <w:pPr>
              <w:spacing w:beforeLines="10" w:before="24" w:afterLines="10" w:after="24" w:line="276" w:lineRule="auto"/>
              <w:rPr>
                <w:rFonts w:ascii="Arial" w:hAnsi="Arial" w:cs="Arial"/>
                <w:sz w:val="16"/>
                <w:szCs w:val="16"/>
              </w:rPr>
            </w:pPr>
          </w:p>
          <w:p w14:paraId="5226BB52" w14:textId="77777777" w:rsidR="005755B2" w:rsidRPr="00147D0A" w:rsidRDefault="00CF77B0" w:rsidP="007373C1">
            <w:pPr>
              <w:spacing w:beforeLines="10" w:before="24" w:afterLines="10" w:after="24" w:line="276" w:lineRule="auto"/>
              <w:rPr>
                <w:rFonts w:ascii="Arial" w:hAnsi="Arial" w:cs="Arial"/>
                <w:i/>
                <w:iCs/>
                <w:sz w:val="16"/>
                <w:szCs w:val="16"/>
              </w:rPr>
            </w:pPr>
            <w:r w:rsidRPr="00147D0A">
              <w:rPr>
                <w:rFonts w:ascii="Arial" w:hAnsi="Arial" w:cs="Arial" w:hint="cs"/>
                <w:i/>
                <w:iCs/>
                <w:sz w:val="16"/>
                <w:szCs w:val="16"/>
              </w:rPr>
              <w:t xml:space="preserve">Used to </w:t>
            </w:r>
            <w:r w:rsidR="005755B2" w:rsidRPr="00147D0A">
              <w:rPr>
                <w:rFonts w:ascii="Arial" w:hAnsi="Arial" w:cs="Arial" w:hint="cs"/>
                <w:i/>
                <w:iCs/>
                <w:sz w:val="16"/>
                <w:szCs w:val="16"/>
              </w:rPr>
              <w:t>“</w:t>
            </w:r>
            <w:r w:rsidRPr="00147D0A">
              <w:rPr>
                <w:rFonts w:ascii="Arial" w:hAnsi="Arial" w:cs="Arial" w:hint="cs"/>
                <w:i/>
                <w:iCs/>
                <w:sz w:val="16"/>
                <w:szCs w:val="16"/>
              </w:rPr>
              <w:t xml:space="preserve">inform qualitative assessment" </w:t>
            </w:r>
          </w:p>
          <w:p w14:paraId="7AFAC29D" w14:textId="63551580" w:rsidR="00CF77B0" w:rsidRPr="00147D0A" w:rsidRDefault="005755B2" w:rsidP="007373C1">
            <w:pPr>
              <w:spacing w:beforeLines="10" w:before="24" w:afterLines="10" w:after="24" w:line="276" w:lineRule="auto"/>
              <w:rPr>
                <w:rFonts w:ascii="Arial" w:hAnsi="Arial" w:cs="Arial"/>
                <w:i/>
                <w:iCs/>
                <w:sz w:val="16"/>
                <w:szCs w:val="16"/>
              </w:rPr>
            </w:pPr>
            <w:r w:rsidRPr="00147D0A">
              <w:rPr>
                <w:rFonts w:ascii="Arial" w:hAnsi="Arial" w:cs="Arial" w:hint="cs"/>
                <w:i/>
                <w:iCs/>
                <w:sz w:val="16"/>
                <w:szCs w:val="16"/>
              </w:rPr>
              <w:t>Specific WGI score ranges provided for each rating category.</w:t>
            </w:r>
          </w:p>
        </w:tc>
      </w:tr>
      <w:tr w:rsidR="00CF77B0" w:rsidRPr="00147D0A" w14:paraId="6E9075B8" w14:textId="77777777" w:rsidTr="005755B2">
        <w:trPr>
          <w:trHeight w:val="490"/>
        </w:trPr>
        <w:tc>
          <w:tcPr>
            <w:tcW w:w="1276" w:type="dxa"/>
            <w:tcBorders>
              <w:top w:val="single" w:sz="4" w:space="0" w:color="auto"/>
              <w:left w:val="nil"/>
              <w:bottom w:val="double" w:sz="4" w:space="0" w:color="auto"/>
              <w:right w:val="nil"/>
            </w:tcBorders>
            <w:shd w:val="clear" w:color="auto" w:fill="F2F2F2" w:themeFill="background1" w:themeFillShade="F2"/>
          </w:tcPr>
          <w:p w14:paraId="4E3CD877" w14:textId="7AC2E63F" w:rsidR="00CF77B0" w:rsidRPr="00147D0A" w:rsidRDefault="00CF77B0" w:rsidP="005755B2">
            <w:pPr>
              <w:spacing w:after="240" w:line="276" w:lineRule="auto"/>
              <w:rPr>
                <w:rFonts w:ascii="Arial" w:hAnsi="Arial" w:cs="Arial"/>
                <w:b/>
                <w:bCs/>
                <w:i/>
                <w:iCs/>
                <w:sz w:val="16"/>
                <w:szCs w:val="16"/>
              </w:rPr>
            </w:pPr>
            <w:r w:rsidRPr="00147D0A">
              <w:rPr>
                <w:rFonts w:ascii="Arial" w:hAnsi="Arial" w:cs="Arial" w:hint="cs"/>
                <w:b/>
                <w:bCs/>
                <w:i/>
                <w:iCs/>
                <w:sz w:val="16"/>
                <w:szCs w:val="16"/>
              </w:rPr>
              <w:t>Political Risk</w:t>
            </w:r>
          </w:p>
        </w:tc>
        <w:tc>
          <w:tcPr>
            <w:tcW w:w="1985" w:type="dxa"/>
            <w:tcBorders>
              <w:top w:val="single" w:sz="4" w:space="0" w:color="auto"/>
              <w:left w:val="nil"/>
              <w:bottom w:val="double" w:sz="4" w:space="0" w:color="auto"/>
              <w:right w:val="nil"/>
            </w:tcBorders>
          </w:tcPr>
          <w:p w14:paraId="676C3947" w14:textId="2FD71705" w:rsidR="00CF77B0" w:rsidRPr="00147D0A" w:rsidRDefault="00815FF1" w:rsidP="005755B2">
            <w:pPr>
              <w:spacing w:after="240" w:line="276" w:lineRule="auto"/>
              <w:rPr>
                <w:rFonts w:ascii="Arial" w:hAnsi="Arial" w:cs="Arial"/>
                <w:i/>
                <w:iCs/>
                <w:sz w:val="16"/>
                <w:szCs w:val="16"/>
              </w:rPr>
            </w:pPr>
            <w:r w:rsidRPr="00147D0A">
              <w:rPr>
                <w:rFonts w:ascii="Arial" w:hAnsi="Arial" w:cs="Arial" w:hint="cs"/>
                <w:sz w:val="16"/>
                <w:szCs w:val="16"/>
              </w:rPr>
              <w:t>One of four c</w:t>
            </w:r>
            <w:r w:rsidR="00C72404" w:rsidRPr="00147D0A">
              <w:rPr>
                <w:rFonts w:ascii="Arial" w:hAnsi="Arial" w:cs="Arial" w:hint="cs"/>
                <w:sz w:val="16"/>
                <w:szCs w:val="16"/>
              </w:rPr>
              <w:t>omponent</w:t>
            </w:r>
            <w:r w:rsidRPr="00147D0A">
              <w:rPr>
                <w:rFonts w:ascii="Arial" w:hAnsi="Arial" w:cs="Arial" w:hint="cs"/>
                <w:sz w:val="16"/>
                <w:szCs w:val="16"/>
              </w:rPr>
              <w:t>s</w:t>
            </w:r>
            <w:r w:rsidR="00C72404" w:rsidRPr="00147D0A">
              <w:rPr>
                <w:rFonts w:ascii="Arial" w:hAnsi="Arial" w:cs="Arial" w:hint="cs"/>
                <w:sz w:val="16"/>
                <w:szCs w:val="16"/>
              </w:rPr>
              <w:t xml:space="preserve"> of </w:t>
            </w:r>
            <w:r w:rsidR="00CF77B0" w:rsidRPr="00147D0A">
              <w:rPr>
                <w:rFonts w:ascii="Arial" w:hAnsi="Arial" w:cs="Arial" w:hint="cs"/>
                <w:b/>
                <w:bCs/>
                <w:sz w:val="16"/>
                <w:szCs w:val="16"/>
              </w:rPr>
              <w:t>Susceptibility to Event Risk Factor</w:t>
            </w:r>
            <w:r w:rsidRPr="00147D0A">
              <w:rPr>
                <w:rFonts w:ascii="Arial" w:hAnsi="Arial" w:cs="Arial" w:hint="cs"/>
                <w:sz w:val="16"/>
                <w:szCs w:val="16"/>
              </w:rPr>
              <w:t xml:space="preserve">, aggregated using minimum function and used to downwardly adjust </w:t>
            </w:r>
            <w:r w:rsidRPr="00147D0A">
              <w:rPr>
                <w:rFonts w:ascii="Arial" w:hAnsi="Arial" w:cs="Arial" w:hint="cs"/>
                <w:b/>
                <w:bCs/>
                <w:sz w:val="16"/>
                <w:szCs w:val="16"/>
              </w:rPr>
              <w:t>Government Financial Strength</w:t>
            </w:r>
            <w:r w:rsidRPr="00147D0A">
              <w:rPr>
                <w:rFonts w:ascii="Arial" w:hAnsi="Arial" w:cs="Arial" w:hint="cs"/>
                <w:sz w:val="16"/>
                <w:szCs w:val="16"/>
              </w:rPr>
              <w:t xml:space="preserve"> assessment</w:t>
            </w:r>
          </w:p>
        </w:tc>
        <w:tc>
          <w:tcPr>
            <w:tcW w:w="1842" w:type="dxa"/>
            <w:tcBorders>
              <w:top w:val="single" w:sz="4" w:space="0" w:color="auto"/>
              <w:left w:val="nil"/>
              <w:bottom w:val="double" w:sz="4" w:space="0" w:color="auto"/>
              <w:right w:val="nil"/>
            </w:tcBorders>
          </w:tcPr>
          <w:p w14:paraId="66A7B800" w14:textId="5658B04A" w:rsidR="00CF77B0" w:rsidRPr="00147D0A" w:rsidRDefault="00CF77B0" w:rsidP="005755B2">
            <w:pPr>
              <w:spacing w:beforeLines="10" w:before="24" w:afterLines="10" w:after="24" w:line="276" w:lineRule="auto"/>
              <w:rPr>
                <w:rFonts w:ascii="Arial" w:hAnsi="Arial" w:cs="Arial"/>
                <w:i/>
                <w:iCs/>
                <w:sz w:val="16"/>
                <w:szCs w:val="16"/>
              </w:rPr>
            </w:pPr>
            <w:r w:rsidRPr="00147D0A">
              <w:rPr>
                <w:rFonts w:ascii="Arial" w:hAnsi="Arial" w:cs="Arial" w:hint="cs"/>
                <w:sz w:val="16"/>
                <w:szCs w:val="16"/>
              </w:rPr>
              <w:t>Domestic political stability; social tensions; policy continuity; geopolitical tensions and conflicts</w:t>
            </w:r>
          </w:p>
        </w:tc>
        <w:tc>
          <w:tcPr>
            <w:tcW w:w="3828" w:type="dxa"/>
            <w:tcBorders>
              <w:top w:val="single" w:sz="4" w:space="0" w:color="auto"/>
              <w:left w:val="nil"/>
              <w:bottom w:val="double" w:sz="4" w:space="0" w:color="auto"/>
              <w:right w:val="nil"/>
            </w:tcBorders>
          </w:tcPr>
          <w:p w14:paraId="11477015" w14:textId="77777777" w:rsidR="005755B2" w:rsidRPr="00147D0A" w:rsidRDefault="005755B2" w:rsidP="000A4AE1">
            <w:pPr>
              <w:pStyle w:val="ListParagraph"/>
              <w:numPr>
                <w:ilvl w:val="0"/>
                <w:numId w:val="23"/>
              </w:numPr>
              <w:spacing w:beforeLines="10" w:before="24" w:afterLines="10" w:after="24" w:line="276" w:lineRule="auto"/>
              <w:rPr>
                <w:rFonts w:ascii="Arial" w:hAnsi="Arial" w:cs="Arial"/>
                <w:b/>
                <w:bCs/>
                <w:i/>
                <w:iCs/>
                <w:sz w:val="16"/>
                <w:szCs w:val="16"/>
              </w:rPr>
            </w:pPr>
            <w:r w:rsidRPr="00147D0A">
              <w:rPr>
                <w:rFonts w:ascii="Arial" w:hAnsi="Arial" w:cs="Arial" w:hint="cs"/>
                <w:b/>
                <w:bCs/>
                <w:i/>
                <w:iCs/>
                <w:sz w:val="16"/>
                <w:szCs w:val="16"/>
              </w:rPr>
              <w:t>Voice and Accountability</w:t>
            </w:r>
          </w:p>
          <w:p w14:paraId="46994628" w14:textId="75909DFF" w:rsidR="005755B2" w:rsidRPr="00147D0A" w:rsidRDefault="005755B2" w:rsidP="000A4AE1">
            <w:pPr>
              <w:pStyle w:val="ListParagraph"/>
              <w:numPr>
                <w:ilvl w:val="0"/>
                <w:numId w:val="23"/>
              </w:numPr>
              <w:spacing w:beforeLines="10" w:before="24" w:afterLines="10" w:after="24" w:line="276" w:lineRule="auto"/>
              <w:rPr>
                <w:rFonts w:ascii="Arial" w:hAnsi="Arial" w:cs="Arial"/>
                <w:i/>
                <w:iCs/>
                <w:sz w:val="16"/>
                <w:szCs w:val="16"/>
              </w:rPr>
            </w:pPr>
            <w:r w:rsidRPr="00147D0A">
              <w:rPr>
                <w:rFonts w:ascii="Arial" w:hAnsi="Arial" w:cs="Arial" w:hint="cs"/>
                <w:b/>
                <w:bCs/>
                <w:i/>
                <w:iCs/>
                <w:sz w:val="16"/>
                <w:szCs w:val="16"/>
              </w:rPr>
              <w:t>Political Stability &amp; Absence of Violence</w:t>
            </w:r>
            <w:r w:rsidR="00345789" w:rsidRPr="00147D0A">
              <w:rPr>
                <w:rFonts w:ascii="Arial" w:hAnsi="Arial" w:cs="Arial" w:hint="cs"/>
                <w:b/>
                <w:bCs/>
                <w:i/>
                <w:iCs/>
                <w:sz w:val="16"/>
                <w:szCs w:val="16"/>
              </w:rPr>
              <w:t xml:space="preserve"> </w:t>
            </w:r>
            <w:r w:rsidRPr="00147D0A">
              <w:rPr>
                <w:rFonts w:ascii="Arial" w:hAnsi="Arial" w:cs="Arial" w:hint="cs"/>
                <w:b/>
                <w:bCs/>
                <w:i/>
                <w:iCs/>
                <w:sz w:val="16"/>
                <w:szCs w:val="16"/>
              </w:rPr>
              <w:t>/</w:t>
            </w:r>
            <w:r w:rsidR="00345789" w:rsidRPr="00147D0A">
              <w:rPr>
                <w:rFonts w:ascii="Arial" w:hAnsi="Arial" w:cs="Arial" w:hint="cs"/>
                <w:b/>
                <w:bCs/>
                <w:i/>
                <w:iCs/>
                <w:sz w:val="16"/>
                <w:szCs w:val="16"/>
              </w:rPr>
              <w:t xml:space="preserve"> </w:t>
            </w:r>
            <w:r w:rsidRPr="00147D0A">
              <w:rPr>
                <w:rFonts w:ascii="Arial" w:hAnsi="Arial" w:cs="Arial" w:hint="cs"/>
                <w:b/>
                <w:bCs/>
                <w:i/>
                <w:iCs/>
                <w:sz w:val="16"/>
                <w:szCs w:val="16"/>
              </w:rPr>
              <w:t>Terrorism</w:t>
            </w:r>
            <w:r w:rsidR="00CF77B0" w:rsidRPr="00147D0A">
              <w:rPr>
                <w:rFonts w:ascii="Arial" w:hAnsi="Arial" w:cs="Arial" w:hint="cs"/>
                <w:i/>
                <w:iCs/>
                <w:sz w:val="16"/>
                <w:szCs w:val="16"/>
              </w:rPr>
              <w:t xml:space="preserve"> </w:t>
            </w:r>
          </w:p>
          <w:p w14:paraId="34129899" w14:textId="77777777" w:rsidR="005755B2" w:rsidRPr="00147D0A" w:rsidRDefault="005755B2" w:rsidP="005755B2">
            <w:pPr>
              <w:spacing w:beforeLines="10" w:before="24" w:afterLines="10" w:after="24" w:line="276" w:lineRule="auto"/>
              <w:ind w:left="57"/>
              <w:rPr>
                <w:rFonts w:ascii="Arial" w:hAnsi="Arial" w:cs="Arial"/>
                <w:sz w:val="16"/>
                <w:szCs w:val="16"/>
              </w:rPr>
            </w:pPr>
          </w:p>
          <w:p w14:paraId="75307848" w14:textId="77777777" w:rsidR="005755B2" w:rsidRPr="00147D0A" w:rsidRDefault="00CF77B0" w:rsidP="005755B2">
            <w:pPr>
              <w:spacing w:beforeLines="10" w:before="24" w:afterLines="10" w:after="24" w:line="276" w:lineRule="auto"/>
              <w:ind w:left="57"/>
              <w:rPr>
                <w:rFonts w:ascii="Arial" w:hAnsi="Arial" w:cs="Arial"/>
                <w:i/>
                <w:iCs/>
                <w:sz w:val="16"/>
                <w:szCs w:val="16"/>
              </w:rPr>
            </w:pPr>
            <w:r w:rsidRPr="00147D0A">
              <w:rPr>
                <w:rFonts w:ascii="Arial" w:hAnsi="Arial" w:cs="Arial" w:hint="cs"/>
                <w:i/>
                <w:iCs/>
                <w:sz w:val="16"/>
                <w:szCs w:val="16"/>
              </w:rPr>
              <w:t>Used to assess people's ability to voice preferences and impact policymaking</w:t>
            </w:r>
            <w:r w:rsidR="005755B2" w:rsidRPr="00147D0A">
              <w:rPr>
                <w:rFonts w:ascii="Arial" w:hAnsi="Arial" w:cs="Arial" w:hint="cs"/>
                <w:i/>
                <w:iCs/>
                <w:sz w:val="16"/>
                <w:szCs w:val="16"/>
              </w:rPr>
              <w:t>, and</w:t>
            </w:r>
            <w:r w:rsidRPr="00147D0A">
              <w:rPr>
                <w:rFonts w:ascii="Arial" w:hAnsi="Arial" w:cs="Arial" w:hint="cs"/>
                <w:i/>
                <w:iCs/>
                <w:sz w:val="16"/>
                <w:szCs w:val="16"/>
              </w:rPr>
              <w:t xml:space="preserve"> to assess government transition orderliness and policy predictability. </w:t>
            </w:r>
          </w:p>
          <w:p w14:paraId="1E7F78DE" w14:textId="637AB2F6" w:rsidR="00CF77B0" w:rsidRPr="00147D0A" w:rsidRDefault="00CF77B0" w:rsidP="005755B2">
            <w:pPr>
              <w:spacing w:beforeLines="10" w:before="24" w:afterLines="10" w:after="24" w:line="276" w:lineRule="auto"/>
              <w:ind w:left="57"/>
              <w:rPr>
                <w:rFonts w:ascii="Arial" w:hAnsi="Arial" w:cs="Arial"/>
                <w:i/>
                <w:iCs/>
                <w:sz w:val="16"/>
                <w:szCs w:val="16"/>
              </w:rPr>
            </w:pPr>
            <w:r w:rsidRPr="00147D0A">
              <w:rPr>
                <w:rFonts w:ascii="Arial" w:hAnsi="Arial" w:cs="Arial" w:hint="cs"/>
                <w:i/>
                <w:iCs/>
                <w:sz w:val="16"/>
                <w:szCs w:val="16"/>
              </w:rPr>
              <w:t>Specific WGI score ranges provided for each rating category</w:t>
            </w:r>
          </w:p>
          <w:p w14:paraId="0D757830" w14:textId="5669CE0C" w:rsidR="005755B2" w:rsidRPr="00147D0A" w:rsidRDefault="005755B2" w:rsidP="005755B2">
            <w:pPr>
              <w:spacing w:beforeLines="10" w:before="24" w:afterLines="10" w:after="24" w:line="276" w:lineRule="auto"/>
              <w:ind w:left="57"/>
              <w:rPr>
                <w:rFonts w:ascii="Arial" w:hAnsi="Arial" w:cs="Arial"/>
                <w:i/>
                <w:iCs/>
                <w:sz w:val="16"/>
                <w:szCs w:val="16"/>
              </w:rPr>
            </w:pPr>
          </w:p>
        </w:tc>
      </w:tr>
    </w:tbl>
    <w:p w14:paraId="381F65A1" w14:textId="039D685A" w:rsidR="00346C44" w:rsidRPr="00147D0A" w:rsidRDefault="00346C44" w:rsidP="00F75426">
      <w:pPr>
        <w:rPr>
          <w:rFonts w:ascii="Arial" w:hAnsi="Arial" w:cs="Arial"/>
        </w:rPr>
      </w:pPr>
    </w:p>
    <w:p w14:paraId="4AF5D7C9" w14:textId="6FC0A880" w:rsidR="00F403CD" w:rsidRPr="00147D0A" w:rsidRDefault="007373C1" w:rsidP="00D008E6">
      <w:pPr>
        <w:spacing w:before="240" w:line="360" w:lineRule="auto"/>
        <w:ind w:firstLine="720"/>
        <w:jc w:val="both"/>
        <w:rPr>
          <w:rFonts w:ascii="Arial" w:hAnsi="Arial" w:cs="Arial"/>
          <w:sz w:val="20"/>
          <w:szCs w:val="20"/>
        </w:rPr>
      </w:pPr>
      <w:r w:rsidRPr="00147D0A">
        <w:rPr>
          <w:rFonts w:ascii="Arial" w:hAnsi="Arial" w:cs="Arial" w:hint="cs"/>
          <w:sz w:val="20"/>
          <w:szCs w:val="20"/>
        </w:rPr>
        <w:t>While S&amp;P’s does not reveal its methods for incorporating the WGIs in sovereign assessments, Fitch is transparent</w:t>
      </w:r>
      <w:r w:rsidR="00345789" w:rsidRPr="00147D0A">
        <w:rPr>
          <w:rFonts w:ascii="Arial" w:hAnsi="Arial" w:cs="Arial" w:hint="cs"/>
          <w:sz w:val="20"/>
          <w:szCs w:val="20"/>
        </w:rPr>
        <w:t xml:space="preserve"> regarding</w:t>
      </w:r>
      <w:r w:rsidRPr="00147D0A">
        <w:rPr>
          <w:rFonts w:ascii="Arial" w:hAnsi="Arial" w:cs="Arial" w:hint="cs"/>
          <w:sz w:val="20"/>
          <w:szCs w:val="20"/>
        </w:rPr>
        <w:t xml:space="preserve"> their use in the agency’s Sovereign Ratings Model (SRM)</w:t>
      </w:r>
      <w:r w:rsidR="00AA7A42" w:rsidRPr="00147D0A">
        <w:rPr>
          <w:rFonts w:ascii="Arial" w:hAnsi="Arial" w:cs="Arial" w:hint="cs"/>
          <w:sz w:val="20"/>
          <w:szCs w:val="20"/>
        </w:rPr>
        <w:t>.</w:t>
      </w:r>
      <w:r w:rsidRPr="00147D0A">
        <w:rPr>
          <w:rFonts w:ascii="Arial" w:hAnsi="Arial" w:cs="Arial" w:hint="cs"/>
          <w:sz w:val="20"/>
          <w:szCs w:val="20"/>
        </w:rPr>
        <w:t xml:space="preserve"> </w:t>
      </w:r>
      <w:r w:rsidR="00AA7A42" w:rsidRPr="00147D0A">
        <w:rPr>
          <w:rFonts w:ascii="Arial" w:hAnsi="Arial" w:cs="Arial" w:hint="cs"/>
          <w:sz w:val="20"/>
          <w:szCs w:val="20"/>
        </w:rPr>
        <w:t>T</w:t>
      </w:r>
      <w:r w:rsidRPr="00147D0A">
        <w:rPr>
          <w:rFonts w:ascii="Arial" w:hAnsi="Arial" w:cs="Arial" w:hint="cs"/>
          <w:sz w:val="20"/>
          <w:szCs w:val="20"/>
        </w:rPr>
        <w:t xml:space="preserve">he </w:t>
      </w:r>
      <w:r w:rsidRPr="00147D0A">
        <w:rPr>
          <w:rFonts w:ascii="Arial" w:hAnsi="Arial" w:cs="Arial" w:hint="cs"/>
          <w:i/>
          <w:iCs/>
          <w:sz w:val="20"/>
          <w:szCs w:val="20"/>
        </w:rPr>
        <w:t>Composite Governance Indicator</w:t>
      </w:r>
      <w:r w:rsidRPr="00147D0A">
        <w:rPr>
          <w:rFonts w:ascii="Arial" w:hAnsi="Arial" w:cs="Arial" w:hint="cs"/>
          <w:sz w:val="20"/>
          <w:szCs w:val="20"/>
        </w:rPr>
        <w:t xml:space="preserve"> feature is</w:t>
      </w:r>
      <w:r w:rsidR="0027716B" w:rsidRPr="00147D0A">
        <w:rPr>
          <w:rFonts w:ascii="Arial" w:hAnsi="Arial" w:cs="Arial" w:hint="cs"/>
          <w:sz w:val="20"/>
          <w:szCs w:val="20"/>
        </w:rPr>
        <w:t xml:space="preserve"> calculated as a simple arithmetic mean of the six WGI dimensions, and</w:t>
      </w:r>
      <w:r w:rsidR="00D76AE8" w:rsidRPr="00147D0A">
        <w:rPr>
          <w:rFonts w:ascii="Arial" w:hAnsi="Arial" w:cs="Arial" w:hint="cs"/>
          <w:sz w:val="20"/>
          <w:szCs w:val="20"/>
        </w:rPr>
        <w:t xml:space="preserve"> it</w:t>
      </w:r>
      <w:r w:rsidR="0027716B" w:rsidRPr="00147D0A">
        <w:rPr>
          <w:rFonts w:ascii="Arial" w:hAnsi="Arial" w:cs="Arial" w:hint="cs"/>
          <w:sz w:val="20"/>
          <w:szCs w:val="20"/>
        </w:rPr>
        <w:t xml:space="preserve"> is</w:t>
      </w:r>
      <w:r w:rsidRPr="00147D0A">
        <w:rPr>
          <w:rFonts w:ascii="Arial" w:hAnsi="Arial" w:cs="Arial" w:hint="cs"/>
          <w:sz w:val="20"/>
          <w:szCs w:val="20"/>
        </w:rPr>
        <w:t xml:space="preserve"> the SRM’s most significant feature</w:t>
      </w:r>
      <w:r w:rsidR="0027716B" w:rsidRPr="00147D0A">
        <w:rPr>
          <w:rFonts w:ascii="Arial" w:hAnsi="Arial" w:cs="Arial" w:hint="cs"/>
          <w:sz w:val="20"/>
          <w:szCs w:val="20"/>
        </w:rPr>
        <w:t>,</w:t>
      </w:r>
      <w:r w:rsidR="005755B2" w:rsidRPr="00147D0A">
        <w:rPr>
          <w:rFonts w:ascii="Arial" w:hAnsi="Arial" w:cs="Arial" w:hint="cs"/>
          <w:sz w:val="20"/>
          <w:szCs w:val="20"/>
        </w:rPr>
        <w:t xml:space="preserve"> </w:t>
      </w:r>
      <w:r w:rsidRPr="00147D0A">
        <w:rPr>
          <w:rFonts w:ascii="Arial" w:hAnsi="Arial" w:cs="Arial" w:hint="cs"/>
          <w:sz w:val="20"/>
          <w:szCs w:val="20"/>
        </w:rPr>
        <w:t xml:space="preserve">with a 22% </w:t>
      </w:r>
      <w:r w:rsidR="0027716B" w:rsidRPr="00147D0A">
        <w:rPr>
          <w:rFonts w:ascii="Arial" w:hAnsi="Arial" w:cs="Arial" w:hint="cs"/>
          <w:sz w:val="20"/>
          <w:szCs w:val="20"/>
        </w:rPr>
        <w:t xml:space="preserve">explanatory power </w:t>
      </w:r>
      <w:r w:rsidR="003C5200" w:rsidRPr="00147D0A">
        <w:rPr>
          <w:rFonts w:ascii="Arial" w:hAnsi="Arial" w:cs="Arial" w:hint="cs"/>
          <w:sz w:val="20"/>
          <w:szCs w:val="20"/>
        </w:rPr>
        <w:t>(</w:t>
      </w:r>
      <w:r w:rsidRPr="00147D0A">
        <w:rPr>
          <w:rFonts w:ascii="Arial" w:hAnsi="Arial" w:cs="Arial" w:hint="cs"/>
          <w:sz w:val="20"/>
          <w:szCs w:val="20"/>
        </w:rPr>
        <w:t>before Qualitative Overlay</w:t>
      </w:r>
      <w:r w:rsidR="003C5200" w:rsidRPr="00147D0A">
        <w:rPr>
          <w:rFonts w:ascii="Arial" w:hAnsi="Arial" w:cs="Arial" w:hint="cs"/>
          <w:sz w:val="20"/>
          <w:szCs w:val="20"/>
        </w:rPr>
        <w:t>)</w:t>
      </w:r>
      <w:r w:rsidRPr="00147D0A">
        <w:rPr>
          <w:rFonts w:ascii="Arial" w:hAnsi="Arial" w:cs="Arial" w:hint="cs"/>
          <w:sz w:val="20"/>
          <w:szCs w:val="20"/>
        </w:rPr>
        <w:t>.</w:t>
      </w:r>
      <w:r w:rsidR="007402F6" w:rsidRPr="00147D0A">
        <w:rPr>
          <w:rStyle w:val="FootnoteReference"/>
          <w:rFonts w:ascii="Arial" w:hAnsi="Arial" w:cs="Arial" w:hint="cs"/>
          <w:sz w:val="20"/>
          <w:szCs w:val="20"/>
        </w:rPr>
        <w:footnoteReference w:id="17"/>
      </w:r>
    </w:p>
    <w:p w14:paraId="1ADCD097" w14:textId="7FC7FBF4" w:rsidR="00B73524" w:rsidRPr="00147D0A" w:rsidRDefault="00F403CD" w:rsidP="00D008E6">
      <w:pPr>
        <w:spacing w:line="360" w:lineRule="auto"/>
        <w:ind w:firstLine="720"/>
        <w:jc w:val="both"/>
        <w:rPr>
          <w:rFonts w:ascii="Arial" w:hAnsi="Arial" w:cs="Arial"/>
          <w:sz w:val="20"/>
          <w:szCs w:val="20"/>
        </w:rPr>
      </w:pPr>
      <w:r w:rsidRPr="00147D0A">
        <w:rPr>
          <w:rFonts w:ascii="Arial" w:hAnsi="Arial" w:cs="Arial" w:hint="cs"/>
          <w:sz w:val="20"/>
          <w:szCs w:val="20"/>
        </w:rPr>
        <w:t>The strong reliance by ratings agencies on the WGI</w:t>
      </w:r>
      <w:r w:rsidR="00BD5EBC" w:rsidRPr="00147D0A">
        <w:rPr>
          <w:rFonts w:ascii="Arial" w:hAnsi="Arial" w:cs="Arial" w:hint="cs"/>
          <w:sz w:val="20"/>
          <w:szCs w:val="20"/>
        </w:rPr>
        <w:t xml:space="preserve"> </w:t>
      </w:r>
      <w:r w:rsidRPr="00147D0A">
        <w:rPr>
          <w:rFonts w:ascii="Arial" w:hAnsi="Arial" w:cs="Arial" w:hint="cs"/>
          <w:sz w:val="20"/>
          <w:szCs w:val="20"/>
        </w:rPr>
        <w:t>has raised concerns regarding the appropriateness of their use in credit assessments</w:t>
      </w:r>
      <w:r w:rsidR="00FA4F89" w:rsidRPr="00147D0A">
        <w:rPr>
          <w:rFonts w:ascii="Arial" w:hAnsi="Arial" w:cs="Arial" w:hint="cs"/>
          <w:sz w:val="20"/>
          <w:szCs w:val="20"/>
        </w:rPr>
        <w:t>, especially on the part of developing economies</w:t>
      </w:r>
      <w:r w:rsidRPr="00147D0A">
        <w:rPr>
          <w:rFonts w:ascii="Arial" w:hAnsi="Arial" w:cs="Arial" w:hint="cs"/>
          <w:sz w:val="20"/>
          <w:szCs w:val="20"/>
        </w:rPr>
        <w:t>.</w:t>
      </w:r>
      <w:r w:rsidR="003D633B" w:rsidRPr="00147D0A">
        <w:rPr>
          <w:rStyle w:val="FootnoteReference"/>
          <w:rFonts w:ascii="Arial" w:hAnsi="Arial" w:cs="Arial" w:hint="cs"/>
          <w:sz w:val="20"/>
          <w:szCs w:val="20"/>
        </w:rPr>
        <w:footnoteReference w:id="18"/>
      </w:r>
      <w:r w:rsidRPr="00147D0A">
        <w:rPr>
          <w:rFonts w:ascii="Arial" w:hAnsi="Arial" w:cs="Arial" w:hint="cs"/>
          <w:sz w:val="20"/>
          <w:szCs w:val="20"/>
        </w:rPr>
        <w:t xml:space="preserve"> </w:t>
      </w:r>
      <w:r w:rsidR="003D633B" w:rsidRPr="00147D0A">
        <w:rPr>
          <w:rFonts w:ascii="Arial" w:hAnsi="Arial" w:cs="Arial" w:hint="cs"/>
          <w:sz w:val="20"/>
          <w:szCs w:val="20"/>
        </w:rPr>
        <w:lastRenderedPageBreak/>
        <w:t>The indicators’ derivation is</w:t>
      </w:r>
      <w:r w:rsidR="00FA4F89" w:rsidRPr="00147D0A">
        <w:rPr>
          <w:rFonts w:ascii="Arial" w:hAnsi="Arial" w:cs="Arial" w:hint="cs"/>
          <w:sz w:val="20"/>
          <w:szCs w:val="20"/>
        </w:rPr>
        <w:t xml:space="preserve"> relatively</w:t>
      </w:r>
      <w:r w:rsidR="003D633B" w:rsidRPr="00147D0A">
        <w:rPr>
          <w:rFonts w:ascii="Arial" w:hAnsi="Arial" w:cs="Arial" w:hint="cs"/>
          <w:sz w:val="20"/>
          <w:szCs w:val="20"/>
        </w:rPr>
        <w:t xml:space="preserve"> opaque</w:t>
      </w:r>
      <w:r w:rsidR="004C7FE3" w:rsidRPr="00147D0A">
        <w:rPr>
          <w:rFonts w:ascii="Arial" w:hAnsi="Arial" w:cs="Arial" w:hint="cs"/>
          <w:sz w:val="20"/>
          <w:szCs w:val="20"/>
        </w:rPr>
        <w:t>,</w:t>
      </w:r>
      <w:r w:rsidR="00FA4F89" w:rsidRPr="00147D0A">
        <w:rPr>
          <w:rFonts w:ascii="Arial" w:hAnsi="Arial" w:cs="Arial" w:hint="cs"/>
          <w:sz w:val="20"/>
          <w:szCs w:val="20"/>
        </w:rPr>
        <w:t xml:space="preserve"> </w:t>
      </w:r>
      <w:r w:rsidR="004C7FE3" w:rsidRPr="00147D0A">
        <w:rPr>
          <w:rFonts w:ascii="Arial" w:hAnsi="Arial" w:cs="Arial" w:hint="cs"/>
          <w:sz w:val="20"/>
          <w:szCs w:val="20"/>
        </w:rPr>
        <w:t>using</w:t>
      </w:r>
      <w:r w:rsidR="003D633B" w:rsidRPr="00147D0A">
        <w:rPr>
          <w:rFonts w:ascii="Arial" w:hAnsi="Arial" w:cs="Arial" w:hint="cs"/>
          <w:sz w:val="20"/>
          <w:szCs w:val="20"/>
        </w:rPr>
        <w:t xml:space="preserve"> </w:t>
      </w:r>
      <w:r w:rsidR="006E7ECE" w:rsidRPr="00147D0A">
        <w:rPr>
          <w:rFonts w:ascii="Arial" w:hAnsi="Arial" w:cs="Arial" w:hint="cs"/>
          <w:sz w:val="20"/>
          <w:szCs w:val="20"/>
        </w:rPr>
        <w:t>Bayesian computational</w:t>
      </w:r>
      <w:r w:rsidR="003D633B" w:rsidRPr="00147D0A">
        <w:rPr>
          <w:rFonts w:ascii="Arial" w:hAnsi="Arial" w:cs="Arial" w:hint="cs"/>
          <w:sz w:val="20"/>
          <w:szCs w:val="20"/>
        </w:rPr>
        <w:t xml:space="preserve"> techniques</w:t>
      </w:r>
      <w:r w:rsidRPr="00147D0A">
        <w:rPr>
          <w:rFonts w:ascii="Arial" w:hAnsi="Arial" w:cs="Arial" w:hint="cs"/>
          <w:sz w:val="20"/>
          <w:szCs w:val="20"/>
        </w:rPr>
        <w:t xml:space="preserve"> </w:t>
      </w:r>
      <w:r w:rsidR="003D633B" w:rsidRPr="00147D0A">
        <w:rPr>
          <w:rFonts w:ascii="Arial" w:hAnsi="Arial" w:cs="Arial" w:hint="cs"/>
          <w:sz w:val="20"/>
          <w:szCs w:val="20"/>
        </w:rPr>
        <w:t>to combine</w:t>
      </w:r>
      <w:r w:rsidRPr="00147D0A">
        <w:rPr>
          <w:rFonts w:ascii="Arial" w:hAnsi="Arial" w:cs="Arial" w:hint="cs"/>
          <w:sz w:val="20"/>
          <w:szCs w:val="20"/>
        </w:rPr>
        <w:t xml:space="preserve"> </w:t>
      </w:r>
      <w:r w:rsidR="00066E37" w:rsidRPr="00147D0A">
        <w:rPr>
          <w:rFonts w:ascii="Arial" w:hAnsi="Arial" w:cs="Arial" w:hint="cs"/>
          <w:sz w:val="20"/>
          <w:szCs w:val="20"/>
        </w:rPr>
        <w:t xml:space="preserve">data from </w:t>
      </w:r>
      <w:r w:rsidRPr="00147D0A">
        <w:rPr>
          <w:rFonts w:ascii="Arial" w:hAnsi="Arial" w:cs="Arial" w:hint="cs"/>
          <w:sz w:val="20"/>
          <w:szCs w:val="20"/>
        </w:rPr>
        <w:t xml:space="preserve">highly diverse sources </w:t>
      </w:r>
      <w:r w:rsidR="002F421F" w:rsidRPr="00147D0A">
        <w:rPr>
          <w:rFonts w:ascii="Arial" w:hAnsi="Arial" w:cs="Arial" w:hint="cs"/>
          <w:sz w:val="20"/>
          <w:szCs w:val="20"/>
        </w:rPr>
        <w:t xml:space="preserve">that </w:t>
      </w:r>
      <w:r w:rsidR="003D633B" w:rsidRPr="00147D0A">
        <w:rPr>
          <w:rFonts w:ascii="Arial" w:hAnsi="Arial" w:cs="Arial" w:hint="cs"/>
          <w:sz w:val="20"/>
          <w:szCs w:val="20"/>
        </w:rPr>
        <w:t xml:space="preserve">employ varying degrees of </w:t>
      </w:r>
      <w:r w:rsidRPr="00147D0A">
        <w:rPr>
          <w:rFonts w:ascii="Arial" w:hAnsi="Arial" w:cs="Arial" w:hint="cs"/>
          <w:sz w:val="20"/>
          <w:szCs w:val="20"/>
        </w:rPr>
        <w:t>subjective opinio</w:t>
      </w:r>
      <w:r w:rsidR="003D633B" w:rsidRPr="00147D0A">
        <w:rPr>
          <w:rFonts w:ascii="Arial" w:hAnsi="Arial" w:cs="Arial" w:hint="cs"/>
          <w:sz w:val="20"/>
          <w:szCs w:val="20"/>
        </w:rPr>
        <w:t>n</w:t>
      </w:r>
      <w:r w:rsidR="00066E37" w:rsidRPr="00147D0A">
        <w:rPr>
          <w:rFonts w:ascii="Arial" w:hAnsi="Arial" w:cs="Arial" w:hint="cs"/>
          <w:sz w:val="20"/>
          <w:szCs w:val="20"/>
        </w:rPr>
        <w:t xml:space="preserve"> and methodological </w:t>
      </w:r>
      <w:r w:rsidR="009E64C1" w:rsidRPr="00147D0A">
        <w:rPr>
          <w:rFonts w:ascii="Arial" w:hAnsi="Arial" w:cs="Arial" w:hint="cs"/>
          <w:sz w:val="20"/>
          <w:szCs w:val="20"/>
        </w:rPr>
        <w:t>soundness</w:t>
      </w:r>
      <w:r w:rsidRPr="00147D0A">
        <w:rPr>
          <w:rFonts w:ascii="Arial" w:hAnsi="Arial" w:cs="Arial" w:hint="cs"/>
          <w:sz w:val="20"/>
          <w:szCs w:val="20"/>
        </w:rPr>
        <w:t>.</w:t>
      </w:r>
      <w:r w:rsidR="00066E37" w:rsidRPr="00147D0A">
        <w:rPr>
          <w:rStyle w:val="FootnoteReference"/>
          <w:rFonts w:ascii="Arial" w:hAnsi="Arial" w:cs="Arial" w:hint="cs"/>
          <w:sz w:val="20"/>
          <w:szCs w:val="20"/>
        </w:rPr>
        <w:footnoteReference w:id="19"/>
      </w:r>
      <w:r w:rsidRPr="00147D0A">
        <w:rPr>
          <w:rFonts w:ascii="Arial" w:hAnsi="Arial" w:cs="Arial" w:hint="cs"/>
          <w:sz w:val="20"/>
          <w:szCs w:val="20"/>
        </w:rPr>
        <w:t xml:space="preserve"> </w:t>
      </w:r>
      <w:r w:rsidR="00B73524" w:rsidRPr="00147D0A">
        <w:rPr>
          <w:rFonts w:ascii="Arial" w:hAnsi="Arial" w:cs="Arial" w:hint="cs"/>
          <w:sz w:val="20"/>
          <w:szCs w:val="20"/>
        </w:rPr>
        <w:t xml:space="preserve">While credit ratings assessments are based on WGI point-estimates, some indicators (particularly for data-poor countries) are published with extremely wide confidence intervals, indicating a high degree of uncertainty and inconsistency in the source data. </w:t>
      </w:r>
      <w:r w:rsidR="002202D4" w:rsidRPr="00147D0A">
        <w:rPr>
          <w:rFonts w:ascii="Arial" w:hAnsi="Arial" w:cs="Arial" w:hint="cs"/>
          <w:sz w:val="20"/>
          <w:szCs w:val="20"/>
        </w:rPr>
        <w:t xml:space="preserve">WGIs are </w:t>
      </w:r>
      <w:r w:rsidR="00BB59F5" w:rsidRPr="00147D0A">
        <w:rPr>
          <w:rFonts w:ascii="Arial" w:hAnsi="Arial" w:cs="Arial" w:hint="cs"/>
          <w:sz w:val="20"/>
          <w:szCs w:val="20"/>
        </w:rPr>
        <w:t>unsuitable for time-sensitive assessments</w:t>
      </w:r>
      <w:r w:rsidR="00B73524" w:rsidRPr="00147D0A">
        <w:rPr>
          <w:rFonts w:ascii="Arial" w:hAnsi="Arial" w:cs="Arial" w:hint="cs"/>
          <w:sz w:val="20"/>
          <w:szCs w:val="20"/>
        </w:rPr>
        <w:t>; they are</w:t>
      </w:r>
      <w:r w:rsidR="00BB59F5" w:rsidRPr="00147D0A">
        <w:rPr>
          <w:rFonts w:ascii="Arial" w:hAnsi="Arial" w:cs="Arial" w:hint="cs"/>
          <w:sz w:val="20"/>
          <w:szCs w:val="20"/>
        </w:rPr>
        <w:t xml:space="preserve"> </w:t>
      </w:r>
      <w:r w:rsidR="002202D4" w:rsidRPr="00147D0A">
        <w:rPr>
          <w:rFonts w:ascii="Arial" w:hAnsi="Arial" w:cs="Arial" w:hint="cs"/>
          <w:sz w:val="20"/>
          <w:szCs w:val="20"/>
        </w:rPr>
        <w:t xml:space="preserve">published (annually) with a </w:t>
      </w:r>
      <w:r w:rsidR="00A20BB1" w:rsidRPr="00147D0A">
        <w:rPr>
          <w:rFonts w:ascii="Arial" w:hAnsi="Arial" w:cs="Arial" w:hint="cs"/>
          <w:sz w:val="20"/>
          <w:szCs w:val="20"/>
        </w:rPr>
        <w:t xml:space="preserve">time </w:t>
      </w:r>
      <w:r w:rsidR="00BB59F5" w:rsidRPr="00147D0A">
        <w:rPr>
          <w:rFonts w:ascii="Arial" w:hAnsi="Arial" w:cs="Arial" w:hint="cs"/>
          <w:sz w:val="20"/>
          <w:szCs w:val="20"/>
        </w:rPr>
        <w:t>lag</w:t>
      </w:r>
      <w:r w:rsidR="00A20BB1" w:rsidRPr="00147D0A">
        <w:rPr>
          <w:rFonts w:ascii="Arial" w:hAnsi="Arial" w:cs="Arial" w:hint="cs"/>
          <w:sz w:val="20"/>
          <w:szCs w:val="20"/>
        </w:rPr>
        <w:t xml:space="preserve"> of around one year</w:t>
      </w:r>
      <w:r w:rsidR="00BB59F5" w:rsidRPr="00147D0A">
        <w:rPr>
          <w:rFonts w:ascii="Arial" w:hAnsi="Arial" w:cs="Arial" w:hint="cs"/>
          <w:sz w:val="20"/>
          <w:szCs w:val="20"/>
        </w:rPr>
        <w:t xml:space="preserve">, </w:t>
      </w:r>
      <w:r w:rsidR="00B73524" w:rsidRPr="00147D0A">
        <w:rPr>
          <w:rFonts w:ascii="Arial" w:hAnsi="Arial" w:cs="Arial" w:hint="cs"/>
          <w:sz w:val="20"/>
          <w:szCs w:val="20"/>
        </w:rPr>
        <w:t xml:space="preserve">drawing </w:t>
      </w:r>
      <w:r w:rsidR="002202D4" w:rsidRPr="00147D0A">
        <w:rPr>
          <w:rFonts w:ascii="Arial" w:hAnsi="Arial" w:cs="Arial" w:hint="cs"/>
          <w:sz w:val="20"/>
          <w:szCs w:val="20"/>
        </w:rPr>
        <w:t>on source</w:t>
      </w:r>
      <w:r w:rsidR="00B73524" w:rsidRPr="00147D0A">
        <w:rPr>
          <w:rFonts w:ascii="Arial" w:hAnsi="Arial" w:cs="Arial" w:hint="cs"/>
          <w:sz w:val="20"/>
          <w:szCs w:val="20"/>
        </w:rPr>
        <w:t xml:space="preserve">s </w:t>
      </w:r>
      <w:r w:rsidR="002202D4" w:rsidRPr="00147D0A">
        <w:rPr>
          <w:rFonts w:ascii="Arial" w:hAnsi="Arial" w:cs="Arial" w:hint="cs"/>
          <w:sz w:val="20"/>
          <w:szCs w:val="20"/>
        </w:rPr>
        <w:t xml:space="preserve">that may </w:t>
      </w:r>
      <w:r w:rsidR="00BB59F5" w:rsidRPr="00147D0A">
        <w:rPr>
          <w:rFonts w:ascii="Arial" w:hAnsi="Arial" w:cs="Arial" w:hint="cs"/>
          <w:sz w:val="20"/>
          <w:szCs w:val="20"/>
        </w:rPr>
        <w:t>also be published with a delay</w:t>
      </w:r>
      <w:r w:rsidR="00B73524" w:rsidRPr="00147D0A">
        <w:rPr>
          <w:rFonts w:ascii="Arial" w:hAnsi="Arial" w:cs="Arial" w:hint="cs"/>
          <w:sz w:val="20"/>
          <w:szCs w:val="20"/>
        </w:rPr>
        <w:t xml:space="preserve">, and incorporating </w:t>
      </w:r>
      <w:r w:rsidR="00BB59F5" w:rsidRPr="00147D0A">
        <w:rPr>
          <w:rFonts w:ascii="Arial" w:hAnsi="Arial" w:cs="Arial" w:hint="cs"/>
          <w:sz w:val="20"/>
          <w:szCs w:val="20"/>
        </w:rPr>
        <w:t>survey data</w:t>
      </w:r>
      <w:r w:rsidR="007917D5" w:rsidRPr="00147D0A">
        <w:rPr>
          <w:rFonts w:ascii="Arial" w:hAnsi="Arial" w:cs="Arial" w:hint="cs"/>
          <w:sz w:val="20"/>
          <w:szCs w:val="20"/>
        </w:rPr>
        <w:t xml:space="preserve"> that are</w:t>
      </w:r>
      <w:r w:rsidR="00BB59F5" w:rsidRPr="00147D0A">
        <w:rPr>
          <w:rFonts w:ascii="Arial" w:hAnsi="Arial" w:cs="Arial" w:hint="cs"/>
          <w:sz w:val="20"/>
          <w:szCs w:val="20"/>
        </w:rPr>
        <w:t xml:space="preserve"> based on subjective</w:t>
      </w:r>
      <w:r w:rsidR="007917D5" w:rsidRPr="00147D0A">
        <w:rPr>
          <w:rFonts w:ascii="Arial" w:hAnsi="Arial" w:cs="Arial" w:hint="cs"/>
          <w:sz w:val="20"/>
          <w:szCs w:val="20"/>
        </w:rPr>
        <w:t>, retrospective</w:t>
      </w:r>
      <w:r w:rsidR="00BB59F5" w:rsidRPr="00147D0A">
        <w:rPr>
          <w:rFonts w:ascii="Arial" w:hAnsi="Arial" w:cs="Arial" w:hint="cs"/>
          <w:sz w:val="20"/>
          <w:szCs w:val="20"/>
        </w:rPr>
        <w:t xml:space="preserve"> perceptions</w:t>
      </w:r>
      <w:r w:rsidR="007917D5" w:rsidRPr="00147D0A">
        <w:rPr>
          <w:rFonts w:ascii="Arial" w:hAnsi="Arial" w:cs="Arial" w:hint="cs"/>
          <w:sz w:val="20"/>
          <w:szCs w:val="20"/>
        </w:rPr>
        <w:t>,</w:t>
      </w:r>
      <w:r w:rsidR="00B73524" w:rsidRPr="00147D0A">
        <w:rPr>
          <w:rFonts w:ascii="Arial" w:hAnsi="Arial" w:cs="Arial" w:hint="cs"/>
          <w:sz w:val="20"/>
          <w:szCs w:val="20"/>
        </w:rPr>
        <w:t xml:space="preserve"> </w:t>
      </w:r>
      <w:r w:rsidR="007917D5" w:rsidRPr="00147D0A">
        <w:rPr>
          <w:rFonts w:ascii="Arial" w:hAnsi="Arial" w:cs="Arial" w:hint="cs"/>
          <w:sz w:val="20"/>
          <w:szCs w:val="20"/>
        </w:rPr>
        <w:t>which can</w:t>
      </w:r>
      <w:r w:rsidR="00BB59F5" w:rsidRPr="00147D0A">
        <w:rPr>
          <w:rFonts w:ascii="Arial" w:hAnsi="Arial" w:cs="Arial" w:hint="cs"/>
          <w:sz w:val="20"/>
          <w:szCs w:val="20"/>
        </w:rPr>
        <w:t xml:space="preserve"> take</w:t>
      </w:r>
      <w:r w:rsidR="007917D5" w:rsidRPr="00147D0A">
        <w:rPr>
          <w:rFonts w:ascii="Arial" w:hAnsi="Arial" w:cs="Arial" w:hint="cs"/>
          <w:sz w:val="20"/>
          <w:szCs w:val="20"/>
        </w:rPr>
        <w:t xml:space="preserve"> considerable</w:t>
      </w:r>
      <w:r w:rsidR="00BB59F5" w:rsidRPr="00147D0A">
        <w:rPr>
          <w:rFonts w:ascii="Arial" w:hAnsi="Arial" w:cs="Arial" w:hint="cs"/>
          <w:sz w:val="20"/>
          <w:szCs w:val="20"/>
        </w:rPr>
        <w:t xml:space="preserve"> time to reflect changing conditions</w:t>
      </w:r>
      <w:r w:rsidR="002202D4" w:rsidRPr="00147D0A">
        <w:rPr>
          <w:rFonts w:ascii="Arial" w:hAnsi="Arial" w:cs="Arial" w:hint="cs"/>
          <w:sz w:val="20"/>
          <w:szCs w:val="20"/>
        </w:rPr>
        <w:t xml:space="preserve">. </w:t>
      </w:r>
    </w:p>
    <w:p w14:paraId="034A952D" w14:textId="36502089" w:rsidR="003823C6" w:rsidRPr="00147D0A" w:rsidRDefault="00F21426" w:rsidP="00D008E6">
      <w:pPr>
        <w:spacing w:line="360" w:lineRule="auto"/>
        <w:ind w:firstLine="720"/>
        <w:jc w:val="both"/>
        <w:rPr>
          <w:rFonts w:ascii="Arial" w:hAnsi="Arial" w:cs="Arial"/>
          <w:sz w:val="20"/>
          <w:szCs w:val="20"/>
        </w:rPr>
      </w:pPr>
      <w:r w:rsidRPr="00147D0A">
        <w:rPr>
          <w:rFonts w:ascii="Arial" w:hAnsi="Arial" w:cs="Arial" w:hint="cs"/>
          <w:sz w:val="20"/>
          <w:szCs w:val="20"/>
        </w:rPr>
        <w:t>A</w:t>
      </w:r>
      <w:r w:rsidR="00D008E6" w:rsidRPr="00147D0A">
        <w:rPr>
          <w:rFonts w:ascii="Arial" w:hAnsi="Arial" w:cs="Arial" w:hint="cs"/>
          <w:sz w:val="20"/>
          <w:szCs w:val="20"/>
        </w:rPr>
        <w:t xml:space="preserve"> recent</w:t>
      </w:r>
      <w:r w:rsidRPr="00147D0A">
        <w:rPr>
          <w:rFonts w:ascii="Arial" w:hAnsi="Arial" w:cs="Arial" w:hint="cs"/>
          <w:sz w:val="20"/>
          <w:szCs w:val="20"/>
        </w:rPr>
        <w:t xml:space="preserve"> external review </w:t>
      </w:r>
      <w:r w:rsidR="003823C6" w:rsidRPr="00147D0A">
        <w:rPr>
          <w:rFonts w:ascii="Arial" w:hAnsi="Arial" w:cs="Arial" w:hint="cs"/>
          <w:sz w:val="20"/>
          <w:szCs w:val="20"/>
        </w:rPr>
        <w:t>of the WGIs</w:t>
      </w:r>
      <w:r w:rsidR="00D008E6" w:rsidRPr="00147D0A">
        <w:rPr>
          <w:rFonts w:ascii="Arial" w:hAnsi="Arial" w:cs="Arial" w:hint="cs"/>
          <w:sz w:val="20"/>
          <w:szCs w:val="20"/>
        </w:rPr>
        <w:t>,</w:t>
      </w:r>
      <w:r w:rsidR="003823C6" w:rsidRPr="00147D0A">
        <w:rPr>
          <w:rFonts w:ascii="Arial" w:hAnsi="Arial" w:cs="Arial" w:hint="cs"/>
          <w:sz w:val="20"/>
          <w:szCs w:val="20"/>
        </w:rPr>
        <w:t xml:space="preserve"> </w:t>
      </w:r>
      <w:r w:rsidRPr="00147D0A">
        <w:rPr>
          <w:rFonts w:ascii="Arial" w:hAnsi="Arial" w:cs="Arial" w:hint="cs"/>
          <w:sz w:val="20"/>
          <w:szCs w:val="20"/>
        </w:rPr>
        <w:t xml:space="preserve">commissioned by the World Bank </w:t>
      </w:r>
      <w:r w:rsidR="00B73524" w:rsidRPr="00147D0A">
        <w:rPr>
          <w:rFonts w:ascii="Arial" w:hAnsi="Arial" w:cs="Arial" w:hint="cs"/>
          <w:sz w:val="20"/>
          <w:szCs w:val="20"/>
        </w:rPr>
        <w:t xml:space="preserve">and </w:t>
      </w:r>
      <w:r w:rsidRPr="00147D0A">
        <w:rPr>
          <w:rFonts w:ascii="Arial" w:hAnsi="Arial" w:cs="Arial" w:hint="cs"/>
          <w:sz w:val="20"/>
          <w:szCs w:val="20"/>
        </w:rPr>
        <w:t>published in September 2024</w:t>
      </w:r>
      <w:r w:rsidR="00D008E6" w:rsidRPr="00147D0A">
        <w:rPr>
          <w:rFonts w:ascii="Arial" w:hAnsi="Arial" w:cs="Arial" w:hint="cs"/>
          <w:sz w:val="20"/>
          <w:szCs w:val="20"/>
        </w:rPr>
        <w:t>,</w:t>
      </w:r>
      <w:r w:rsidRPr="00147D0A">
        <w:rPr>
          <w:rFonts w:ascii="Arial" w:hAnsi="Arial" w:cs="Arial" w:hint="cs"/>
          <w:sz w:val="20"/>
          <w:szCs w:val="20"/>
        </w:rPr>
        <w:t xml:space="preserve"> noted</w:t>
      </w:r>
      <w:r w:rsidR="00B73524" w:rsidRPr="00147D0A">
        <w:rPr>
          <w:rFonts w:ascii="Arial" w:hAnsi="Arial" w:cs="Arial" w:hint="cs"/>
          <w:sz w:val="20"/>
          <w:szCs w:val="20"/>
        </w:rPr>
        <w:t xml:space="preserve"> that</w:t>
      </w:r>
      <w:r w:rsidRPr="00147D0A">
        <w:rPr>
          <w:rFonts w:ascii="Arial" w:hAnsi="Arial" w:cs="Arial" w:hint="cs"/>
          <w:sz w:val="20"/>
          <w:szCs w:val="20"/>
        </w:rPr>
        <w:t xml:space="preserve">: </w:t>
      </w:r>
    </w:p>
    <w:p w14:paraId="089A17C2" w14:textId="77777777" w:rsidR="003823C6" w:rsidRPr="00147D0A" w:rsidRDefault="003823C6" w:rsidP="00D008E6">
      <w:pPr>
        <w:spacing w:line="360" w:lineRule="auto"/>
        <w:ind w:left="720"/>
        <w:jc w:val="both"/>
        <w:rPr>
          <w:rFonts w:ascii="Arial" w:hAnsi="Arial" w:cs="Arial"/>
          <w:i/>
          <w:iCs/>
          <w:sz w:val="18"/>
          <w:szCs w:val="18"/>
        </w:rPr>
      </w:pPr>
    </w:p>
    <w:p w14:paraId="5B43CD6E" w14:textId="25E2CB33" w:rsidR="00F21426" w:rsidRPr="00147D0A" w:rsidRDefault="00F21426" w:rsidP="00D008E6">
      <w:pPr>
        <w:spacing w:line="360" w:lineRule="auto"/>
        <w:ind w:left="720"/>
        <w:jc w:val="both"/>
        <w:rPr>
          <w:rFonts w:ascii="Arial" w:hAnsi="Arial" w:cs="Arial"/>
          <w:i/>
          <w:iCs/>
          <w:sz w:val="18"/>
          <w:szCs w:val="18"/>
        </w:rPr>
      </w:pPr>
      <w:r w:rsidRPr="00147D0A">
        <w:rPr>
          <w:rFonts w:ascii="Arial" w:hAnsi="Arial" w:cs="Arial" w:hint="cs"/>
          <w:i/>
          <w:iCs/>
          <w:sz w:val="18"/>
          <w:szCs w:val="18"/>
        </w:rPr>
        <w:t xml:space="preserve">It is the combination of methodological limitations and the wide-spread use of the WGI for real-world decision-making that has been the source of misgivings for [Lower </w:t>
      </w:r>
      <w:proofErr w:type="gramStart"/>
      <w:r w:rsidRPr="00147D0A">
        <w:rPr>
          <w:rFonts w:ascii="Arial" w:hAnsi="Arial" w:cs="Arial" w:hint="cs"/>
          <w:i/>
          <w:iCs/>
          <w:sz w:val="18"/>
          <w:szCs w:val="18"/>
        </w:rPr>
        <w:t>Middle Income</w:t>
      </w:r>
      <w:proofErr w:type="gramEnd"/>
      <w:r w:rsidRPr="00147D0A">
        <w:rPr>
          <w:rFonts w:ascii="Arial" w:hAnsi="Arial" w:cs="Arial" w:hint="cs"/>
          <w:i/>
          <w:iCs/>
          <w:sz w:val="18"/>
          <w:szCs w:val="18"/>
        </w:rPr>
        <w:t xml:space="preserve"> Country] governments. They are understandably concerned that the WGI is based on perceptions, which may reflect biases of high-income country respondents, and could result in higher costs of capital for them (compared to a greater focus on objective measures such as default history and risk). This concern is non-trivial given the high concentration in the ratings industry and the associated risk of ‘herding’ of perceptions-based ratings.</w:t>
      </w:r>
    </w:p>
    <w:p w14:paraId="7E956394" w14:textId="77777777" w:rsidR="00F21426" w:rsidRPr="00147D0A" w:rsidRDefault="00F21426" w:rsidP="00D008E6">
      <w:pPr>
        <w:spacing w:line="360" w:lineRule="auto"/>
        <w:jc w:val="both"/>
        <w:rPr>
          <w:rFonts w:ascii="Arial" w:hAnsi="Arial" w:cs="Arial"/>
          <w:sz w:val="20"/>
          <w:szCs w:val="20"/>
        </w:rPr>
      </w:pPr>
    </w:p>
    <w:p w14:paraId="574B7C91" w14:textId="02F52DFB" w:rsidR="003823C6" w:rsidRPr="00147D0A" w:rsidRDefault="00303DD5" w:rsidP="00D008E6">
      <w:pPr>
        <w:spacing w:line="360" w:lineRule="auto"/>
        <w:jc w:val="both"/>
        <w:rPr>
          <w:rFonts w:ascii="Arial" w:hAnsi="Arial" w:cs="Arial"/>
          <w:sz w:val="20"/>
          <w:szCs w:val="20"/>
        </w:rPr>
      </w:pPr>
      <w:r w:rsidRPr="00147D0A">
        <w:rPr>
          <w:rFonts w:ascii="Arial" w:hAnsi="Arial" w:cs="Arial" w:hint="cs"/>
          <w:sz w:val="20"/>
          <w:szCs w:val="20"/>
        </w:rPr>
        <w:t xml:space="preserve">The review </w:t>
      </w:r>
      <w:r w:rsidR="004C7FE3" w:rsidRPr="00147D0A">
        <w:rPr>
          <w:rFonts w:ascii="Arial" w:hAnsi="Arial" w:cs="Arial" w:hint="cs"/>
          <w:sz w:val="20"/>
          <w:szCs w:val="20"/>
        </w:rPr>
        <w:t>resulted in the</w:t>
      </w:r>
      <w:r w:rsidR="002F421F" w:rsidRPr="00147D0A">
        <w:rPr>
          <w:rFonts w:ascii="Arial" w:hAnsi="Arial" w:cs="Arial" w:hint="cs"/>
          <w:sz w:val="20"/>
          <w:szCs w:val="20"/>
        </w:rPr>
        <w:t xml:space="preserve"> </w:t>
      </w:r>
      <w:r w:rsidR="004C7FE3" w:rsidRPr="00147D0A">
        <w:rPr>
          <w:rFonts w:ascii="Arial" w:hAnsi="Arial" w:cs="Arial" w:hint="cs"/>
          <w:sz w:val="20"/>
          <w:szCs w:val="20"/>
        </w:rPr>
        <w:t xml:space="preserve">addition of a “usage advisory” on the WGI homepage, </w:t>
      </w:r>
      <w:r w:rsidR="00B73524" w:rsidRPr="00147D0A">
        <w:rPr>
          <w:rFonts w:ascii="Arial" w:hAnsi="Arial" w:cs="Arial" w:hint="cs"/>
          <w:sz w:val="20"/>
          <w:szCs w:val="20"/>
        </w:rPr>
        <w:t>warning</w:t>
      </w:r>
      <w:r w:rsidR="004C7FE3" w:rsidRPr="00147D0A">
        <w:rPr>
          <w:rFonts w:ascii="Arial" w:hAnsi="Arial" w:cs="Arial" w:hint="cs"/>
          <w:sz w:val="20"/>
          <w:szCs w:val="20"/>
        </w:rPr>
        <w:t xml:space="preserve"> that </w:t>
      </w:r>
      <w:r w:rsidR="004C7FE3" w:rsidRPr="00147D0A">
        <w:rPr>
          <w:rFonts w:ascii="Arial" w:hAnsi="Arial" w:cs="Arial" w:hint="cs"/>
          <w:b/>
          <w:bCs/>
          <w:i/>
          <w:iCs/>
          <w:sz w:val="20"/>
          <w:szCs w:val="20"/>
        </w:rPr>
        <w:t>“WGI data are not intended to serve as definitive criteria for use in credit assessments, credit ratings, investment risk, or other critical financial decisions”</w:t>
      </w:r>
      <w:r w:rsidR="004C7FE3" w:rsidRPr="00147D0A">
        <w:rPr>
          <w:rFonts w:ascii="Arial" w:hAnsi="Arial" w:cs="Arial" w:hint="cs"/>
          <w:sz w:val="20"/>
          <w:szCs w:val="20"/>
        </w:rPr>
        <w:t>.</w:t>
      </w:r>
      <w:r w:rsidR="002202D4" w:rsidRPr="00147D0A">
        <w:rPr>
          <w:rStyle w:val="FootnoteReference"/>
          <w:rFonts w:ascii="Arial" w:hAnsi="Arial" w:cs="Arial" w:hint="cs"/>
          <w:sz w:val="20"/>
          <w:szCs w:val="20"/>
        </w:rPr>
        <w:footnoteReference w:id="20"/>
      </w:r>
      <w:r w:rsidR="000C4591" w:rsidRPr="00147D0A">
        <w:rPr>
          <w:rFonts w:ascii="Arial" w:hAnsi="Arial" w:cs="Arial" w:hint="cs"/>
          <w:sz w:val="20"/>
          <w:szCs w:val="20"/>
        </w:rPr>
        <w:t xml:space="preserve"> </w:t>
      </w:r>
    </w:p>
    <w:p w14:paraId="24E0C18C" w14:textId="77777777" w:rsidR="00A13556" w:rsidRPr="00147D0A" w:rsidRDefault="00A13556" w:rsidP="00D008E6">
      <w:pPr>
        <w:spacing w:line="360" w:lineRule="auto"/>
        <w:jc w:val="both"/>
        <w:rPr>
          <w:rFonts w:ascii="Arial" w:hAnsi="Arial" w:cs="Arial"/>
          <w:sz w:val="20"/>
          <w:szCs w:val="20"/>
        </w:rPr>
      </w:pPr>
    </w:p>
    <w:p w14:paraId="037CB40A" w14:textId="3A767330" w:rsidR="005514D2" w:rsidRPr="00147D0A" w:rsidRDefault="00F672C2" w:rsidP="00D008E6">
      <w:pPr>
        <w:spacing w:line="360" w:lineRule="auto"/>
        <w:ind w:firstLine="720"/>
        <w:jc w:val="both"/>
        <w:rPr>
          <w:rFonts w:ascii="Arial" w:hAnsi="Arial" w:cs="Arial"/>
          <w:sz w:val="20"/>
          <w:szCs w:val="20"/>
        </w:rPr>
      </w:pPr>
      <w:r w:rsidRPr="00147D0A">
        <w:rPr>
          <w:rFonts w:ascii="Arial" w:hAnsi="Arial" w:cs="Arial" w:hint="cs"/>
          <w:sz w:val="20"/>
          <w:szCs w:val="20"/>
        </w:rPr>
        <w:t>Despite this advisory, t</w:t>
      </w:r>
      <w:r w:rsidR="002202D4" w:rsidRPr="00147D0A">
        <w:rPr>
          <w:rFonts w:ascii="Arial" w:hAnsi="Arial" w:cs="Arial" w:hint="cs"/>
          <w:sz w:val="20"/>
          <w:szCs w:val="20"/>
        </w:rPr>
        <w:t>he WGI</w:t>
      </w:r>
      <w:r w:rsidRPr="00147D0A">
        <w:rPr>
          <w:rFonts w:ascii="Arial" w:hAnsi="Arial" w:cs="Arial" w:hint="cs"/>
          <w:sz w:val="20"/>
          <w:szCs w:val="20"/>
        </w:rPr>
        <w:t>s</w:t>
      </w:r>
      <w:r w:rsidR="002202D4" w:rsidRPr="00147D0A">
        <w:rPr>
          <w:rFonts w:ascii="Arial" w:hAnsi="Arial" w:cs="Arial" w:hint="cs"/>
          <w:sz w:val="20"/>
          <w:szCs w:val="20"/>
        </w:rPr>
        <w:t xml:space="preserve"> </w:t>
      </w:r>
      <w:r w:rsidR="00A20BB1" w:rsidRPr="00147D0A">
        <w:rPr>
          <w:rFonts w:ascii="Arial" w:hAnsi="Arial" w:cs="Arial" w:hint="cs"/>
          <w:sz w:val="20"/>
          <w:szCs w:val="20"/>
        </w:rPr>
        <w:t xml:space="preserve">maintain their </w:t>
      </w:r>
      <w:r w:rsidR="00A13556" w:rsidRPr="00147D0A">
        <w:rPr>
          <w:rFonts w:ascii="Arial" w:hAnsi="Arial" w:cs="Arial" w:hint="cs"/>
          <w:sz w:val="20"/>
          <w:szCs w:val="20"/>
        </w:rPr>
        <w:t>prominence</w:t>
      </w:r>
      <w:r w:rsidR="00A20BB1" w:rsidRPr="00147D0A">
        <w:rPr>
          <w:rFonts w:ascii="Arial" w:hAnsi="Arial" w:cs="Arial" w:hint="cs"/>
          <w:sz w:val="20"/>
          <w:szCs w:val="20"/>
        </w:rPr>
        <w:t xml:space="preserve"> in </w:t>
      </w:r>
      <w:r w:rsidR="00655A59" w:rsidRPr="00147D0A">
        <w:rPr>
          <w:rFonts w:ascii="Arial" w:hAnsi="Arial" w:cs="Arial" w:hint="cs"/>
          <w:sz w:val="20"/>
          <w:szCs w:val="20"/>
        </w:rPr>
        <w:t xml:space="preserve">sovereign </w:t>
      </w:r>
      <w:r w:rsidR="00A20BB1" w:rsidRPr="00147D0A">
        <w:rPr>
          <w:rFonts w:ascii="Arial" w:hAnsi="Arial" w:cs="Arial" w:hint="cs"/>
          <w:sz w:val="20"/>
          <w:szCs w:val="20"/>
        </w:rPr>
        <w:t xml:space="preserve">credit assessments due to </w:t>
      </w:r>
      <w:r w:rsidR="009E0501" w:rsidRPr="00147D0A">
        <w:rPr>
          <w:rFonts w:ascii="Arial" w:hAnsi="Arial" w:cs="Arial" w:hint="cs"/>
          <w:sz w:val="20"/>
          <w:szCs w:val="20"/>
        </w:rPr>
        <w:t>an</w:t>
      </w:r>
      <w:r w:rsidR="00A20BB1" w:rsidRPr="00147D0A">
        <w:rPr>
          <w:rFonts w:ascii="Arial" w:hAnsi="Arial" w:cs="Arial" w:hint="cs"/>
          <w:sz w:val="20"/>
          <w:szCs w:val="20"/>
        </w:rPr>
        <w:t xml:space="preserve"> absence of </w:t>
      </w:r>
      <w:r w:rsidR="00655A59" w:rsidRPr="00147D0A">
        <w:rPr>
          <w:rFonts w:ascii="Arial" w:hAnsi="Arial" w:cs="Arial" w:hint="cs"/>
          <w:sz w:val="20"/>
          <w:szCs w:val="20"/>
        </w:rPr>
        <w:t xml:space="preserve">credible </w:t>
      </w:r>
      <w:r w:rsidR="00066E37" w:rsidRPr="00147D0A">
        <w:rPr>
          <w:rFonts w:ascii="Arial" w:hAnsi="Arial" w:cs="Arial" w:hint="cs"/>
          <w:sz w:val="20"/>
          <w:szCs w:val="20"/>
        </w:rPr>
        <w:t xml:space="preserve">alternative cross-country </w:t>
      </w:r>
      <w:r w:rsidR="00A20BB1" w:rsidRPr="00147D0A">
        <w:rPr>
          <w:rFonts w:ascii="Arial" w:hAnsi="Arial" w:cs="Arial" w:hint="cs"/>
          <w:sz w:val="20"/>
          <w:szCs w:val="20"/>
        </w:rPr>
        <w:t>metrics on institutional and governance quality.</w:t>
      </w:r>
      <w:r w:rsidR="00DA39C7" w:rsidRPr="00147D0A">
        <w:rPr>
          <w:rFonts w:ascii="Arial" w:hAnsi="Arial" w:cs="Arial" w:hint="cs"/>
          <w:sz w:val="20"/>
          <w:szCs w:val="20"/>
        </w:rPr>
        <w:t xml:space="preserve"> </w:t>
      </w:r>
      <w:r w:rsidR="00CD3C50" w:rsidRPr="00147D0A">
        <w:rPr>
          <w:rFonts w:ascii="Arial" w:hAnsi="Arial" w:cs="Arial" w:hint="cs"/>
          <w:sz w:val="20"/>
          <w:szCs w:val="20"/>
        </w:rPr>
        <w:t>G</w:t>
      </w:r>
      <w:r w:rsidR="003823C6" w:rsidRPr="00147D0A">
        <w:rPr>
          <w:rFonts w:ascii="Arial" w:hAnsi="Arial" w:cs="Arial" w:hint="cs"/>
          <w:sz w:val="20"/>
          <w:szCs w:val="20"/>
        </w:rPr>
        <w:t>iven the influence of sovereign ratings on sub-sovereign ratings</w:t>
      </w:r>
      <w:r w:rsidR="007917D5" w:rsidRPr="00147D0A">
        <w:rPr>
          <w:rFonts w:ascii="Arial" w:hAnsi="Arial" w:cs="Arial" w:hint="cs"/>
          <w:sz w:val="20"/>
          <w:szCs w:val="20"/>
        </w:rPr>
        <w:t>, this makes</w:t>
      </w:r>
      <w:r w:rsidR="00DA39C7" w:rsidRPr="00147D0A">
        <w:rPr>
          <w:rFonts w:ascii="Arial" w:hAnsi="Arial" w:cs="Arial" w:hint="cs"/>
          <w:sz w:val="20"/>
          <w:szCs w:val="20"/>
        </w:rPr>
        <w:t xml:space="preserve"> </w:t>
      </w:r>
      <w:r w:rsidR="003823C6" w:rsidRPr="00147D0A">
        <w:rPr>
          <w:rFonts w:ascii="Arial" w:hAnsi="Arial" w:cs="Arial" w:hint="cs"/>
          <w:sz w:val="20"/>
          <w:szCs w:val="20"/>
        </w:rPr>
        <w:t>t</w:t>
      </w:r>
      <w:r w:rsidR="00B73524" w:rsidRPr="00147D0A">
        <w:rPr>
          <w:rFonts w:ascii="Arial" w:hAnsi="Arial" w:cs="Arial" w:hint="cs"/>
          <w:sz w:val="20"/>
          <w:szCs w:val="20"/>
        </w:rPr>
        <w:t xml:space="preserve">he </w:t>
      </w:r>
      <w:r w:rsidR="002D4BEF" w:rsidRPr="00147D0A">
        <w:rPr>
          <w:rFonts w:ascii="Arial" w:hAnsi="Arial" w:cs="Arial" w:hint="cs"/>
          <w:sz w:val="20"/>
          <w:szCs w:val="20"/>
        </w:rPr>
        <w:t>WGIs</w:t>
      </w:r>
      <w:r w:rsidR="00B73524" w:rsidRPr="00147D0A">
        <w:rPr>
          <w:rFonts w:ascii="Arial" w:hAnsi="Arial" w:cs="Arial" w:hint="cs"/>
          <w:sz w:val="20"/>
          <w:szCs w:val="20"/>
        </w:rPr>
        <w:t xml:space="preserve"> </w:t>
      </w:r>
      <w:r w:rsidR="003823C6" w:rsidRPr="00147D0A">
        <w:rPr>
          <w:rFonts w:ascii="Arial" w:hAnsi="Arial" w:cs="Arial" w:hint="cs"/>
          <w:sz w:val="20"/>
          <w:szCs w:val="20"/>
        </w:rPr>
        <w:t>also</w:t>
      </w:r>
      <w:r w:rsidR="006970C0" w:rsidRPr="00147D0A">
        <w:rPr>
          <w:rFonts w:ascii="Arial" w:hAnsi="Arial" w:cs="Arial" w:hint="cs"/>
          <w:sz w:val="20"/>
          <w:szCs w:val="20"/>
        </w:rPr>
        <w:t>,</w:t>
      </w:r>
      <w:r w:rsidR="00DA39C7" w:rsidRPr="00147D0A">
        <w:rPr>
          <w:rFonts w:ascii="Arial" w:hAnsi="Arial" w:cs="Arial" w:hint="cs"/>
          <w:sz w:val="20"/>
          <w:szCs w:val="20"/>
        </w:rPr>
        <w:t xml:space="preserve"> </w:t>
      </w:r>
      <w:r w:rsidR="00CD3C50" w:rsidRPr="00147D0A">
        <w:rPr>
          <w:rFonts w:ascii="Arial" w:hAnsi="Arial" w:cs="Arial" w:hint="cs"/>
          <w:sz w:val="20"/>
          <w:szCs w:val="20"/>
        </w:rPr>
        <w:t>by extension</w:t>
      </w:r>
      <w:r w:rsidR="006970C0" w:rsidRPr="00147D0A">
        <w:rPr>
          <w:rFonts w:ascii="Arial" w:hAnsi="Arial" w:cs="Arial" w:hint="cs"/>
          <w:sz w:val="20"/>
          <w:szCs w:val="20"/>
        </w:rPr>
        <w:t>,</w:t>
      </w:r>
      <w:r w:rsidR="00CD3C50" w:rsidRPr="00147D0A">
        <w:rPr>
          <w:rFonts w:ascii="Arial" w:hAnsi="Arial" w:cs="Arial" w:hint="cs"/>
          <w:sz w:val="20"/>
          <w:szCs w:val="20"/>
        </w:rPr>
        <w:t xml:space="preserve"> </w:t>
      </w:r>
      <w:r w:rsidR="003823C6" w:rsidRPr="00147D0A">
        <w:rPr>
          <w:rFonts w:ascii="Arial" w:hAnsi="Arial" w:cs="Arial" w:hint="cs"/>
          <w:sz w:val="20"/>
          <w:szCs w:val="20"/>
        </w:rPr>
        <w:t>important elements of</w:t>
      </w:r>
      <w:r w:rsidR="002D4BEF" w:rsidRPr="00147D0A">
        <w:rPr>
          <w:rFonts w:ascii="Arial" w:hAnsi="Arial" w:cs="Arial" w:hint="cs"/>
          <w:sz w:val="20"/>
          <w:szCs w:val="20"/>
        </w:rPr>
        <w:t xml:space="preserve"> </w:t>
      </w:r>
      <w:r w:rsidR="003823C6" w:rsidRPr="00147D0A">
        <w:rPr>
          <w:rFonts w:ascii="Arial" w:hAnsi="Arial" w:cs="Arial" w:hint="cs"/>
          <w:sz w:val="20"/>
          <w:szCs w:val="20"/>
        </w:rPr>
        <w:t>international RLG</w:t>
      </w:r>
      <w:r w:rsidR="00655A59" w:rsidRPr="00147D0A">
        <w:rPr>
          <w:rFonts w:ascii="Arial" w:hAnsi="Arial" w:cs="Arial" w:hint="cs"/>
          <w:sz w:val="20"/>
          <w:szCs w:val="20"/>
        </w:rPr>
        <w:t xml:space="preserve"> credit</w:t>
      </w:r>
      <w:r w:rsidR="002D4BEF" w:rsidRPr="00147D0A">
        <w:rPr>
          <w:rFonts w:ascii="Arial" w:hAnsi="Arial" w:cs="Arial" w:hint="cs"/>
          <w:sz w:val="20"/>
          <w:szCs w:val="20"/>
        </w:rPr>
        <w:t xml:space="preserve"> assessments</w:t>
      </w:r>
      <w:r w:rsidR="00B73524" w:rsidRPr="00147D0A">
        <w:rPr>
          <w:rFonts w:ascii="Arial" w:hAnsi="Arial" w:cs="Arial" w:hint="cs"/>
          <w:sz w:val="20"/>
          <w:szCs w:val="20"/>
        </w:rPr>
        <w:t xml:space="preserve">. </w:t>
      </w:r>
      <w:r w:rsidR="00D76AE8" w:rsidRPr="00147D0A">
        <w:rPr>
          <w:rFonts w:ascii="Arial" w:hAnsi="Arial" w:cs="Arial" w:hint="cs"/>
          <w:sz w:val="20"/>
          <w:szCs w:val="20"/>
        </w:rPr>
        <w:t xml:space="preserve">Sub-sovereign </w:t>
      </w:r>
      <w:r w:rsidR="00D76AE8" w:rsidRPr="00147D0A">
        <w:rPr>
          <w:rFonts w:ascii="Arial" w:hAnsi="Arial" w:cs="Arial" w:hint="cs"/>
          <w:sz w:val="20"/>
          <w:szCs w:val="20"/>
        </w:rPr>
        <w:lastRenderedPageBreak/>
        <w:t>assessment frameworks all include</w:t>
      </w:r>
      <w:r w:rsidR="001C2F06" w:rsidRPr="00147D0A">
        <w:rPr>
          <w:rFonts w:ascii="Arial" w:hAnsi="Arial" w:cs="Arial" w:hint="cs"/>
          <w:sz w:val="20"/>
          <w:szCs w:val="20"/>
        </w:rPr>
        <w:t xml:space="preserve"> </w:t>
      </w:r>
      <w:r w:rsidR="007917D5" w:rsidRPr="00147D0A">
        <w:rPr>
          <w:rFonts w:ascii="Arial" w:hAnsi="Arial" w:cs="Arial" w:hint="cs"/>
          <w:sz w:val="20"/>
          <w:szCs w:val="20"/>
        </w:rPr>
        <w:t>‘institutional’ properties of individual RLGs as primary components</w:t>
      </w:r>
      <w:r w:rsidR="00D76AE8" w:rsidRPr="00147D0A">
        <w:rPr>
          <w:rFonts w:ascii="Arial" w:hAnsi="Arial" w:cs="Arial" w:hint="cs"/>
          <w:sz w:val="20"/>
          <w:szCs w:val="20"/>
        </w:rPr>
        <w:t>,</w:t>
      </w:r>
      <w:r w:rsidR="007917D5" w:rsidRPr="00147D0A">
        <w:rPr>
          <w:rFonts w:ascii="Arial" w:hAnsi="Arial" w:cs="Arial" w:hint="cs"/>
          <w:sz w:val="20"/>
          <w:szCs w:val="20"/>
        </w:rPr>
        <w:t xml:space="preserve"> though n</w:t>
      </w:r>
      <w:r w:rsidR="002D4BEF" w:rsidRPr="00147D0A">
        <w:rPr>
          <w:rFonts w:ascii="Arial" w:hAnsi="Arial" w:cs="Arial" w:hint="cs"/>
          <w:sz w:val="20"/>
          <w:szCs w:val="20"/>
        </w:rPr>
        <w:t>o data source</w:t>
      </w:r>
      <w:r w:rsidR="009E0501" w:rsidRPr="00147D0A">
        <w:rPr>
          <w:rFonts w:ascii="Arial" w:hAnsi="Arial" w:cs="Arial" w:hint="cs"/>
          <w:sz w:val="20"/>
          <w:szCs w:val="20"/>
        </w:rPr>
        <w:t>s</w:t>
      </w:r>
      <w:r w:rsidR="007917D5" w:rsidRPr="00147D0A">
        <w:rPr>
          <w:rFonts w:ascii="Arial" w:hAnsi="Arial" w:cs="Arial" w:hint="cs"/>
          <w:sz w:val="20"/>
          <w:szCs w:val="20"/>
        </w:rPr>
        <w:t xml:space="preserve"> </w:t>
      </w:r>
      <w:r w:rsidR="0036618E" w:rsidRPr="00147D0A">
        <w:rPr>
          <w:rFonts w:ascii="Arial" w:hAnsi="Arial" w:cs="Arial" w:hint="cs"/>
          <w:sz w:val="20"/>
          <w:szCs w:val="20"/>
        </w:rPr>
        <w:t>comparable</w:t>
      </w:r>
      <w:r w:rsidR="007917D5" w:rsidRPr="00147D0A">
        <w:rPr>
          <w:rFonts w:ascii="Arial" w:hAnsi="Arial" w:cs="Arial" w:hint="cs"/>
          <w:sz w:val="20"/>
          <w:szCs w:val="20"/>
        </w:rPr>
        <w:t xml:space="preserve"> to the WGIs</w:t>
      </w:r>
      <w:r w:rsidR="002D4BEF" w:rsidRPr="00147D0A">
        <w:rPr>
          <w:rFonts w:ascii="Arial" w:hAnsi="Arial" w:cs="Arial" w:hint="cs"/>
          <w:sz w:val="20"/>
          <w:szCs w:val="20"/>
        </w:rPr>
        <w:t xml:space="preserve"> exist for </w:t>
      </w:r>
      <w:r w:rsidR="0036618E" w:rsidRPr="00147D0A">
        <w:rPr>
          <w:rFonts w:ascii="Arial" w:hAnsi="Arial" w:cs="Arial" w:hint="cs"/>
          <w:sz w:val="20"/>
          <w:szCs w:val="20"/>
        </w:rPr>
        <w:t>sub</w:t>
      </w:r>
      <w:r w:rsidR="00D84620">
        <w:rPr>
          <w:rFonts w:ascii="Arial" w:hAnsi="Arial" w:cs="Arial"/>
          <w:sz w:val="20"/>
          <w:szCs w:val="20"/>
        </w:rPr>
        <w:t>-</w:t>
      </w:r>
      <w:r w:rsidR="0036618E" w:rsidRPr="00147D0A">
        <w:rPr>
          <w:rFonts w:ascii="Arial" w:hAnsi="Arial" w:cs="Arial" w:hint="cs"/>
          <w:sz w:val="20"/>
          <w:szCs w:val="20"/>
        </w:rPr>
        <w:t xml:space="preserve">national </w:t>
      </w:r>
      <w:r w:rsidR="002D4BEF" w:rsidRPr="00147D0A">
        <w:rPr>
          <w:rFonts w:ascii="Arial" w:hAnsi="Arial" w:cs="Arial" w:hint="cs"/>
          <w:sz w:val="20"/>
          <w:szCs w:val="20"/>
        </w:rPr>
        <w:t>variation in governance</w:t>
      </w:r>
      <w:r w:rsidR="0036618E" w:rsidRPr="00147D0A">
        <w:rPr>
          <w:rFonts w:ascii="Arial" w:hAnsi="Arial" w:cs="Arial" w:hint="cs"/>
          <w:sz w:val="20"/>
          <w:szCs w:val="20"/>
        </w:rPr>
        <w:t>.</w:t>
      </w:r>
      <w:r w:rsidR="007402F6" w:rsidRPr="00147D0A">
        <w:rPr>
          <w:rFonts w:ascii="Arial" w:hAnsi="Arial" w:cs="Arial" w:hint="cs"/>
          <w:sz w:val="20"/>
          <w:szCs w:val="20"/>
        </w:rPr>
        <w:t xml:space="preserve"> </w:t>
      </w:r>
      <w:r w:rsidR="007917D5" w:rsidRPr="00147D0A">
        <w:rPr>
          <w:rFonts w:ascii="Arial" w:hAnsi="Arial" w:cs="Arial" w:hint="cs"/>
          <w:sz w:val="20"/>
          <w:szCs w:val="20"/>
        </w:rPr>
        <w:t>Sub-sovereign assessments’</w:t>
      </w:r>
      <w:r w:rsidR="00655A59" w:rsidRPr="00147D0A">
        <w:rPr>
          <w:rFonts w:ascii="Arial" w:hAnsi="Arial" w:cs="Arial" w:hint="cs"/>
          <w:sz w:val="20"/>
          <w:szCs w:val="20"/>
        </w:rPr>
        <w:t xml:space="preserve"> </w:t>
      </w:r>
      <w:r w:rsidR="003543BC" w:rsidRPr="00147D0A">
        <w:rPr>
          <w:rFonts w:ascii="Arial" w:hAnsi="Arial" w:cs="Arial" w:hint="cs"/>
          <w:sz w:val="20"/>
          <w:szCs w:val="20"/>
        </w:rPr>
        <w:t xml:space="preserve">institutional components </w:t>
      </w:r>
      <w:r w:rsidR="007917D5" w:rsidRPr="00147D0A">
        <w:rPr>
          <w:rFonts w:ascii="Arial" w:hAnsi="Arial" w:cs="Arial" w:hint="cs"/>
          <w:sz w:val="20"/>
          <w:szCs w:val="20"/>
        </w:rPr>
        <w:t xml:space="preserve">generally </w:t>
      </w:r>
      <w:r w:rsidR="003543BC" w:rsidRPr="00147D0A">
        <w:rPr>
          <w:rFonts w:ascii="Arial" w:hAnsi="Arial" w:cs="Arial" w:hint="cs"/>
          <w:sz w:val="20"/>
          <w:szCs w:val="20"/>
        </w:rPr>
        <w:t>focus</w:t>
      </w:r>
    </w:p>
    <w:p w14:paraId="53DB7603" w14:textId="77777777" w:rsidR="005514D2" w:rsidRPr="00147D0A" w:rsidRDefault="007917D5" w:rsidP="000A4AE1">
      <w:pPr>
        <w:pStyle w:val="ListParagraph"/>
        <w:numPr>
          <w:ilvl w:val="0"/>
          <w:numId w:val="26"/>
        </w:numPr>
        <w:spacing w:line="360" w:lineRule="auto"/>
        <w:jc w:val="both"/>
        <w:rPr>
          <w:rFonts w:ascii="Arial" w:hAnsi="Arial" w:cs="Arial"/>
          <w:sz w:val="20"/>
          <w:szCs w:val="20"/>
        </w:rPr>
      </w:pPr>
      <w:r w:rsidRPr="00147D0A">
        <w:rPr>
          <w:rFonts w:ascii="Arial" w:hAnsi="Arial" w:cs="Arial" w:hint="cs"/>
          <w:sz w:val="20"/>
          <w:szCs w:val="20"/>
        </w:rPr>
        <w:t xml:space="preserve">broadly </w:t>
      </w:r>
      <w:r w:rsidR="003543BC" w:rsidRPr="00147D0A">
        <w:rPr>
          <w:rFonts w:ascii="Arial" w:hAnsi="Arial" w:cs="Arial" w:hint="cs"/>
          <w:sz w:val="20"/>
          <w:szCs w:val="20"/>
        </w:rPr>
        <w:t>on the</w:t>
      </w:r>
      <w:r w:rsidRPr="00147D0A">
        <w:rPr>
          <w:rFonts w:ascii="Arial" w:hAnsi="Arial" w:cs="Arial" w:hint="cs"/>
          <w:sz w:val="20"/>
          <w:szCs w:val="20"/>
        </w:rPr>
        <w:t xml:space="preserve"> </w:t>
      </w:r>
      <w:r w:rsidR="003543BC" w:rsidRPr="00147D0A">
        <w:rPr>
          <w:rFonts w:ascii="Arial" w:hAnsi="Arial" w:cs="Arial" w:hint="cs"/>
          <w:sz w:val="20"/>
          <w:szCs w:val="20"/>
        </w:rPr>
        <w:t xml:space="preserve">stability of systems </w:t>
      </w:r>
      <w:r w:rsidR="005514D2" w:rsidRPr="00147D0A">
        <w:rPr>
          <w:rFonts w:ascii="Arial" w:hAnsi="Arial" w:cs="Arial" w:hint="cs"/>
          <w:sz w:val="20"/>
          <w:szCs w:val="20"/>
        </w:rPr>
        <w:t>defining</w:t>
      </w:r>
      <w:r w:rsidR="003543BC" w:rsidRPr="00147D0A">
        <w:rPr>
          <w:rFonts w:ascii="Arial" w:hAnsi="Arial" w:cs="Arial" w:hint="cs"/>
          <w:sz w:val="20"/>
          <w:szCs w:val="20"/>
        </w:rPr>
        <w:t xml:space="preserve"> RLG powers and responsibilities, and </w:t>
      </w:r>
    </w:p>
    <w:p w14:paraId="51A64804" w14:textId="77777777" w:rsidR="005514D2" w:rsidRPr="00147D0A" w:rsidRDefault="007917D5" w:rsidP="000A4AE1">
      <w:pPr>
        <w:pStyle w:val="ListParagraph"/>
        <w:numPr>
          <w:ilvl w:val="0"/>
          <w:numId w:val="26"/>
        </w:numPr>
        <w:spacing w:line="360" w:lineRule="auto"/>
        <w:jc w:val="both"/>
        <w:rPr>
          <w:rFonts w:ascii="Arial" w:hAnsi="Arial" w:cs="Arial"/>
          <w:sz w:val="20"/>
          <w:szCs w:val="20"/>
        </w:rPr>
      </w:pPr>
      <w:r w:rsidRPr="00147D0A">
        <w:rPr>
          <w:rFonts w:ascii="Arial" w:hAnsi="Arial" w:cs="Arial" w:hint="cs"/>
          <w:sz w:val="20"/>
          <w:szCs w:val="20"/>
        </w:rPr>
        <w:t xml:space="preserve">specifically </w:t>
      </w:r>
      <w:r w:rsidR="003543BC" w:rsidRPr="00147D0A">
        <w:rPr>
          <w:rFonts w:ascii="Arial" w:hAnsi="Arial" w:cs="Arial" w:hint="cs"/>
          <w:sz w:val="20"/>
          <w:szCs w:val="20"/>
        </w:rPr>
        <w:t xml:space="preserve">on the </w:t>
      </w:r>
      <w:r w:rsidR="00AD7EC9" w:rsidRPr="00147D0A">
        <w:rPr>
          <w:rFonts w:ascii="Arial" w:hAnsi="Arial" w:cs="Arial" w:hint="cs"/>
          <w:sz w:val="20"/>
          <w:szCs w:val="20"/>
        </w:rPr>
        <w:t xml:space="preserve">presence </w:t>
      </w:r>
      <w:r w:rsidR="003543BC" w:rsidRPr="00147D0A">
        <w:rPr>
          <w:rFonts w:ascii="Arial" w:hAnsi="Arial" w:cs="Arial" w:hint="cs"/>
          <w:sz w:val="20"/>
          <w:szCs w:val="20"/>
        </w:rPr>
        <w:t>(</w:t>
      </w:r>
      <w:r w:rsidR="00AD7EC9" w:rsidRPr="00147D0A">
        <w:rPr>
          <w:rFonts w:ascii="Arial" w:hAnsi="Arial" w:cs="Arial" w:hint="cs"/>
          <w:sz w:val="20"/>
          <w:szCs w:val="20"/>
        </w:rPr>
        <w:t>or absence</w:t>
      </w:r>
      <w:r w:rsidR="003543BC" w:rsidRPr="00147D0A">
        <w:rPr>
          <w:rFonts w:ascii="Arial" w:hAnsi="Arial" w:cs="Arial" w:hint="cs"/>
          <w:sz w:val="20"/>
          <w:szCs w:val="20"/>
        </w:rPr>
        <w:t>)</w:t>
      </w:r>
      <w:r w:rsidR="00AD7EC9" w:rsidRPr="00147D0A">
        <w:rPr>
          <w:rFonts w:ascii="Arial" w:hAnsi="Arial" w:cs="Arial" w:hint="cs"/>
          <w:sz w:val="20"/>
          <w:szCs w:val="20"/>
        </w:rPr>
        <w:t xml:space="preserve"> of </w:t>
      </w:r>
      <w:r w:rsidR="00C26037" w:rsidRPr="00147D0A">
        <w:rPr>
          <w:rFonts w:ascii="Arial" w:hAnsi="Arial" w:cs="Arial" w:hint="cs"/>
          <w:sz w:val="20"/>
          <w:szCs w:val="20"/>
        </w:rPr>
        <w:t xml:space="preserve">particular </w:t>
      </w:r>
      <w:r w:rsidR="003823C6" w:rsidRPr="00147D0A">
        <w:rPr>
          <w:rFonts w:ascii="Arial" w:hAnsi="Arial" w:cs="Arial" w:hint="cs"/>
          <w:sz w:val="20"/>
          <w:szCs w:val="20"/>
        </w:rPr>
        <w:t xml:space="preserve">RLG </w:t>
      </w:r>
      <w:r w:rsidR="00AD7EC9" w:rsidRPr="00147D0A">
        <w:rPr>
          <w:rFonts w:ascii="Arial" w:hAnsi="Arial" w:cs="Arial" w:hint="cs"/>
          <w:sz w:val="20"/>
          <w:szCs w:val="20"/>
        </w:rPr>
        <w:t xml:space="preserve">policies </w:t>
      </w:r>
      <w:r w:rsidR="00C26037" w:rsidRPr="00147D0A">
        <w:rPr>
          <w:rFonts w:ascii="Arial" w:hAnsi="Arial" w:cs="Arial" w:hint="cs"/>
          <w:sz w:val="20"/>
          <w:szCs w:val="20"/>
        </w:rPr>
        <w:t>relat</w:t>
      </w:r>
      <w:r w:rsidR="002F421F" w:rsidRPr="00147D0A">
        <w:rPr>
          <w:rFonts w:ascii="Arial" w:hAnsi="Arial" w:cs="Arial" w:hint="cs"/>
          <w:sz w:val="20"/>
          <w:szCs w:val="20"/>
        </w:rPr>
        <w:t>ing</w:t>
      </w:r>
      <w:r w:rsidR="00C26037" w:rsidRPr="00147D0A">
        <w:rPr>
          <w:rFonts w:ascii="Arial" w:hAnsi="Arial" w:cs="Arial" w:hint="cs"/>
          <w:sz w:val="20"/>
          <w:szCs w:val="20"/>
        </w:rPr>
        <w:t xml:space="preserve"> to</w:t>
      </w:r>
      <w:r w:rsidR="00AD7EC9" w:rsidRPr="00147D0A">
        <w:rPr>
          <w:rFonts w:ascii="Arial" w:hAnsi="Arial" w:cs="Arial" w:hint="cs"/>
          <w:sz w:val="20"/>
          <w:szCs w:val="20"/>
        </w:rPr>
        <w:t xml:space="preserve"> financial planning</w:t>
      </w:r>
      <w:r w:rsidR="003543BC" w:rsidRPr="00147D0A">
        <w:rPr>
          <w:rFonts w:ascii="Arial" w:hAnsi="Arial" w:cs="Arial" w:hint="cs"/>
          <w:sz w:val="20"/>
          <w:szCs w:val="20"/>
        </w:rPr>
        <w:t>;</w:t>
      </w:r>
      <w:r w:rsidR="00AD7EC9" w:rsidRPr="00147D0A">
        <w:rPr>
          <w:rFonts w:ascii="Arial" w:hAnsi="Arial" w:cs="Arial" w:hint="cs"/>
          <w:sz w:val="20"/>
          <w:szCs w:val="20"/>
        </w:rPr>
        <w:t xml:space="preserve"> debt management, budget</w:t>
      </w:r>
      <w:r w:rsidR="00921FC7" w:rsidRPr="00147D0A">
        <w:rPr>
          <w:rFonts w:ascii="Arial" w:hAnsi="Arial" w:cs="Arial" w:hint="cs"/>
          <w:sz w:val="20"/>
          <w:szCs w:val="20"/>
        </w:rPr>
        <w:t xml:space="preserve">ary </w:t>
      </w:r>
      <w:r w:rsidR="00A13556" w:rsidRPr="00147D0A">
        <w:rPr>
          <w:rFonts w:ascii="Arial" w:hAnsi="Arial" w:cs="Arial" w:hint="cs"/>
          <w:sz w:val="20"/>
          <w:szCs w:val="20"/>
        </w:rPr>
        <w:t xml:space="preserve">and accounting </w:t>
      </w:r>
      <w:r w:rsidR="00921FC7" w:rsidRPr="00147D0A">
        <w:rPr>
          <w:rFonts w:ascii="Arial" w:hAnsi="Arial" w:cs="Arial" w:hint="cs"/>
          <w:sz w:val="20"/>
          <w:szCs w:val="20"/>
        </w:rPr>
        <w:t>practices</w:t>
      </w:r>
      <w:r w:rsidR="00AD7EC9" w:rsidRPr="00147D0A">
        <w:rPr>
          <w:rFonts w:ascii="Arial" w:hAnsi="Arial" w:cs="Arial" w:hint="cs"/>
          <w:sz w:val="20"/>
          <w:szCs w:val="20"/>
        </w:rPr>
        <w:t>,</w:t>
      </w:r>
      <w:r w:rsidR="00C26037" w:rsidRPr="00147D0A">
        <w:rPr>
          <w:rFonts w:ascii="Arial" w:hAnsi="Arial" w:cs="Arial" w:hint="cs"/>
          <w:sz w:val="20"/>
          <w:szCs w:val="20"/>
        </w:rPr>
        <w:t xml:space="preserve"> </w:t>
      </w:r>
      <w:r w:rsidR="00AD7EC9" w:rsidRPr="00147D0A">
        <w:rPr>
          <w:rFonts w:ascii="Arial" w:hAnsi="Arial" w:cs="Arial" w:hint="cs"/>
          <w:sz w:val="20"/>
          <w:szCs w:val="20"/>
        </w:rPr>
        <w:t>transparency of operations</w:t>
      </w:r>
      <w:r w:rsidR="007402F6" w:rsidRPr="00147D0A">
        <w:rPr>
          <w:rFonts w:ascii="Arial" w:hAnsi="Arial" w:cs="Arial" w:hint="cs"/>
          <w:sz w:val="20"/>
          <w:szCs w:val="20"/>
        </w:rPr>
        <w:t>,</w:t>
      </w:r>
      <w:r w:rsidR="00A13556" w:rsidRPr="00147D0A">
        <w:rPr>
          <w:rFonts w:ascii="Arial" w:hAnsi="Arial" w:cs="Arial" w:hint="cs"/>
          <w:sz w:val="20"/>
          <w:szCs w:val="20"/>
        </w:rPr>
        <w:t xml:space="preserve"> and reporting standards</w:t>
      </w:r>
      <w:r w:rsidR="00655A59" w:rsidRPr="00147D0A">
        <w:rPr>
          <w:rFonts w:ascii="Arial" w:hAnsi="Arial" w:cs="Arial" w:hint="cs"/>
          <w:sz w:val="20"/>
          <w:szCs w:val="20"/>
        </w:rPr>
        <w:t xml:space="preserve">. </w:t>
      </w:r>
    </w:p>
    <w:p w14:paraId="164B1C4C" w14:textId="6F8E2035" w:rsidR="00FC7877" w:rsidRPr="00147D0A" w:rsidRDefault="00655A59" w:rsidP="005514D2">
      <w:pPr>
        <w:spacing w:line="360" w:lineRule="auto"/>
        <w:jc w:val="both"/>
        <w:rPr>
          <w:rFonts w:ascii="Arial" w:hAnsi="Arial" w:cs="Arial"/>
          <w:sz w:val="20"/>
          <w:szCs w:val="20"/>
        </w:rPr>
      </w:pPr>
      <w:r w:rsidRPr="00147D0A">
        <w:rPr>
          <w:rFonts w:ascii="Arial" w:hAnsi="Arial" w:cs="Arial" w:hint="cs"/>
          <w:sz w:val="20"/>
          <w:szCs w:val="20"/>
        </w:rPr>
        <w:t>Information used by agencies to score these factors includes</w:t>
      </w:r>
      <w:r w:rsidR="00C26037" w:rsidRPr="00147D0A">
        <w:rPr>
          <w:rFonts w:ascii="Arial" w:hAnsi="Arial" w:cs="Arial" w:hint="cs"/>
          <w:sz w:val="20"/>
          <w:szCs w:val="20"/>
        </w:rPr>
        <w:t xml:space="preserve"> </w:t>
      </w:r>
      <w:r w:rsidR="00CD3C50" w:rsidRPr="00147D0A">
        <w:rPr>
          <w:rFonts w:ascii="Arial" w:hAnsi="Arial" w:cs="Arial" w:hint="cs"/>
          <w:sz w:val="20"/>
          <w:szCs w:val="20"/>
        </w:rPr>
        <w:t xml:space="preserve">constitutions, </w:t>
      </w:r>
      <w:r w:rsidR="00C26037" w:rsidRPr="00147D0A">
        <w:rPr>
          <w:rFonts w:ascii="Arial" w:hAnsi="Arial" w:cs="Arial" w:hint="cs"/>
          <w:sz w:val="20"/>
          <w:szCs w:val="20"/>
        </w:rPr>
        <w:t>legislation</w:t>
      </w:r>
      <w:r w:rsidR="003543BC" w:rsidRPr="00147D0A">
        <w:rPr>
          <w:rFonts w:ascii="Arial" w:hAnsi="Arial" w:cs="Arial" w:hint="cs"/>
          <w:sz w:val="20"/>
          <w:szCs w:val="20"/>
        </w:rPr>
        <w:t>, judicial precedents</w:t>
      </w:r>
      <w:r w:rsidR="00C26037" w:rsidRPr="00147D0A">
        <w:rPr>
          <w:rFonts w:ascii="Arial" w:hAnsi="Arial" w:cs="Arial" w:hint="cs"/>
          <w:sz w:val="20"/>
          <w:szCs w:val="20"/>
        </w:rPr>
        <w:t>, external audits</w:t>
      </w:r>
      <w:r w:rsidR="00E106E8" w:rsidRPr="00147D0A">
        <w:rPr>
          <w:rFonts w:ascii="Arial" w:hAnsi="Arial" w:cs="Arial" w:hint="cs"/>
          <w:sz w:val="20"/>
          <w:szCs w:val="20"/>
        </w:rPr>
        <w:t xml:space="preserve"> reports, and fiscal history statistics</w:t>
      </w:r>
      <w:r w:rsidR="007402F6" w:rsidRPr="00147D0A">
        <w:rPr>
          <w:rFonts w:ascii="Arial" w:hAnsi="Arial" w:cs="Arial" w:hint="cs"/>
          <w:sz w:val="20"/>
          <w:szCs w:val="20"/>
        </w:rPr>
        <w:t>.</w:t>
      </w:r>
      <w:r w:rsidR="00A13556" w:rsidRPr="00147D0A">
        <w:rPr>
          <w:rFonts w:ascii="Arial" w:hAnsi="Arial" w:cs="Arial" w:hint="cs"/>
          <w:sz w:val="20"/>
          <w:szCs w:val="20"/>
        </w:rPr>
        <w:t xml:space="preserve"> </w:t>
      </w:r>
      <w:r w:rsidR="007402F6" w:rsidRPr="00147D0A">
        <w:rPr>
          <w:rFonts w:ascii="Arial" w:hAnsi="Arial" w:cs="Arial" w:hint="cs"/>
          <w:sz w:val="20"/>
          <w:szCs w:val="20"/>
        </w:rPr>
        <w:t>A</w:t>
      </w:r>
      <w:r w:rsidR="00C26037" w:rsidRPr="00147D0A">
        <w:rPr>
          <w:rFonts w:ascii="Arial" w:hAnsi="Arial" w:cs="Arial" w:hint="cs"/>
          <w:sz w:val="20"/>
          <w:szCs w:val="20"/>
        </w:rPr>
        <w:t>spects of general governance quality</w:t>
      </w:r>
      <w:r w:rsidR="002F421F" w:rsidRPr="00147D0A">
        <w:rPr>
          <w:rFonts w:ascii="Arial" w:hAnsi="Arial" w:cs="Arial" w:hint="cs"/>
          <w:sz w:val="20"/>
          <w:szCs w:val="20"/>
        </w:rPr>
        <w:t xml:space="preserve"> –</w:t>
      </w:r>
      <w:r w:rsidR="00C26037" w:rsidRPr="00147D0A">
        <w:rPr>
          <w:rFonts w:ascii="Arial" w:hAnsi="Arial" w:cs="Arial" w:hint="cs"/>
          <w:sz w:val="20"/>
          <w:szCs w:val="20"/>
        </w:rPr>
        <w:t xml:space="preserve"> such as</w:t>
      </w:r>
      <w:r w:rsidR="005514D2" w:rsidRPr="00147D0A">
        <w:rPr>
          <w:rFonts w:ascii="Arial" w:hAnsi="Arial" w:cs="Arial" w:hint="cs"/>
          <w:sz w:val="20"/>
          <w:szCs w:val="20"/>
        </w:rPr>
        <w:t xml:space="preserve"> </w:t>
      </w:r>
      <w:r w:rsidR="005514D2" w:rsidRPr="00147D0A">
        <w:rPr>
          <w:rFonts w:ascii="Arial" w:hAnsi="Arial" w:cs="Arial" w:hint="cs"/>
          <w:i/>
          <w:iCs/>
          <w:sz w:val="20"/>
          <w:szCs w:val="20"/>
        </w:rPr>
        <w:t>Rule of Law</w:t>
      </w:r>
      <w:r w:rsidR="005514D2" w:rsidRPr="00147D0A">
        <w:rPr>
          <w:rFonts w:ascii="Arial" w:hAnsi="Arial" w:cs="Arial" w:hint="cs"/>
          <w:sz w:val="20"/>
          <w:szCs w:val="20"/>
        </w:rPr>
        <w:t xml:space="preserve"> or </w:t>
      </w:r>
      <w:r w:rsidR="005514D2" w:rsidRPr="00147D0A">
        <w:rPr>
          <w:rFonts w:ascii="Arial" w:hAnsi="Arial" w:cs="Arial" w:hint="cs"/>
          <w:i/>
          <w:iCs/>
          <w:sz w:val="20"/>
          <w:szCs w:val="20"/>
        </w:rPr>
        <w:t>Control of Corruption</w:t>
      </w:r>
      <w:r w:rsidR="005514D2" w:rsidRPr="00147D0A">
        <w:rPr>
          <w:rFonts w:ascii="Arial" w:hAnsi="Arial" w:cs="Arial" w:hint="cs"/>
          <w:sz w:val="20"/>
          <w:szCs w:val="20"/>
        </w:rPr>
        <w:t xml:space="preserve"> </w:t>
      </w:r>
      <w:r w:rsidR="002F421F" w:rsidRPr="00147D0A">
        <w:rPr>
          <w:rFonts w:ascii="Arial" w:hAnsi="Arial" w:cs="Arial" w:hint="cs"/>
          <w:sz w:val="20"/>
          <w:szCs w:val="20"/>
        </w:rPr>
        <w:t>–</w:t>
      </w:r>
      <w:r w:rsidR="00C26037" w:rsidRPr="00147D0A">
        <w:rPr>
          <w:rFonts w:ascii="Arial" w:hAnsi="Arial" w:cs="Arial" w:hint="cs"/>
          <w:sz w:val="20"/>
          <w:szCs w:val="20"/>
        </w:rPr>
        <w:t xml:space="preserve"> </w:t>
      </w:r>
      <w:r w:rsidR="007402F6" w:rsidRPr="00147D0A">
        <w:rPr>
          <w:rFonts w:ascii="Arial" w:hAnsi="Arial" w:cs="Arial" w:hint="cs"/>
          <w:sz w:val="20"/>
          <w:szCs w:val="20"/>
        </w:rPr>
        <w:t xml:space="preserve">are </w:t>
      </w:r>
      <w:r w:rsidR="00C26037" w:rsidRPr="00147D0A">
        <w:rPr>
          <w:rFonts w:ascii="Arial" w:hAnsi="Arial" w:cs="Arial" w:hint="cs"/>
          <w:sz w:val="20"/>
          <w:szCs w:val="20"/>
        </w:rPr>
        <w:t>largely absent from sub-sovereign assessment frameworks</w:t>
      </w:r>
      <w:r w:rsidR="003823C6" w:rsidRPr="00147D0A">
        <w:rPr>
          <w:rFonts w:ascii="Arial" w:hAnsi="Arial" w:cs="Arial" w:hint="cs"/>
          <w:sz w:val="20"/>
          <w:szCs w:val="20"/>
        </w:rPr>
        <w:t>. This is</w:t>
      </w:r>
      <w:r w:rsidR="00C26037" w:rsidRPr="00147D0A">
        <w:rPr>
          <w:rFonts w:ascii="Arial" w:hAnsi="Arial" w:cs="Arial" w:hint="cs"/>
          <w:sz w:val="20"/>
          <w:szCs w:val="20"/>
        </w:rPr>
        <w:t xml:space="preserve"> partly due to the lesser</w:t>
      </w:r>
      <w:r w:rsidR="00DA39C7" w:rsidRPr="00147D0A">
        <w:rPr>
          <w:rFonts w:ascii="Arial" w:hAnsi="Arial" w:cs="Arial" w:hint="cs"/>
          <w:sz w:val="20"/>
          <w:szCs w:val="20"/>
        </w:rPr>
        <w:t xml:space="preserve"> degree of</w:t>
      </w:r>
      <w:r w:rsidR="00C26037" w:rsidRPr="00147D0A">
        <w:rPr>
          <w:rFonts w:ascii="Arial" w:hAnsi="Arial" w:cs="Arial" w:hint="cs"/>
          <w:sz w:val="20"/>
          <w:szCs w:val="20"/>
        </w:rPr>
        <w:t xml:space="preserve"> variation in these qualities within</w:t>
      </w:r>
      <w:r w:rsidR="00512082" w:rsidRPr="00147D0A">
        <w:rPr>
          <w:rFonts w:ascii="Arial" w:hAnsi="Arial" w:cs="Arial" w:hint="cs"/>
          <w:sz w:val="20"/>
          <w:szCs w:val="20"/>
        </w:rPr>
        <w:t xml:space="preserve"> countries</w:t>
      </w:r>
      <w:r w:rsidR="00C26037" w:rsidRPr="00147D0A">
        <w:rPr>
          <w:rFonts w:ascii="Arial" w:hAnsi="Arial" w:cs="Arial" w:hint="cs"/>
          <w:sz w:val="20"/>
          <w:szCs w:val="20"/>
        </w:rPr>
        <w:t xml:space="preserve"> </w:t>
      </w:r>
      <w:r w:rsidRPr="00147D0A">
        <w:rPr>
          <w:rFonts w:ascii="Arial" w:hAnsi="Arial" w:cs="Arial" w:hint="cs"/>
          <w:sz w:val="20"/>
          <w:szCs w:val="20"/>
        </w:rPr>
        <w:t>(as compared to between</w:t>
      </w:r>
      <w:r w:rsidR="00512082" w:rsidRPr="00147D0A">
        <w:rPr>
          <w:rFonts w:ascii="Arial" w:hAnsi="Arial" w:cs="Arial" w:hint="cs"/>
          <w:sz w:val="20"/>
          <w:szCs w:val="20"/>
        </w:rPr>
        <w:t xml:space="preserve"> </w:t>
      </w:r>
      <w:r w:rsidR="00C26037" w:rsidRPr="00147D0A">
        <w:rPr>
          <w:rFonts w:ascii="Arial" w:hAnsi="Arial" w:cs="Arial" w:hint="cs"/>
          <w:sz w:val="20"/>
          <w:szCs w:val="20"/>
        </w:rPr>
        <w:t>countries</w:t>
      </w:r>
      <w:r w:rsidR="00512082" w:rsidRPr="00147D0A">
        <w:rPr>
          <w:rFonts w:ascii="Arial" w:hAnsi="Arial" w:cs="Arial" w:hint="cs"/>
          <w:sz w:val="20"/>
          <w:szCs w:val="20"/>
        </w:rPr>
        <w:t>)</w:t>
      </w:r>
      <w:r w:rsidR="00C26037" w:rsidRPr="00147D0A">
        <w:rPr>
          <w:rFonts w:ascii="Arial" w:hAnsi="Arial" w:cs="Arial" w:hint="cs"/>
          <w:sz w:val="20"/>
          <w:szCs w:val="20"/>
        </w:rPr>
        <w:t>, but also</w:t>
      </w:r>
      <w:r w:rsidR="00A13556" w:rsidRPr="00147D0A">
        <w:rPr>
          <w:rFonts w:ascii="Arial" w:hAnsi="Arial" w:cs="Arial" w:hint="cs"/>
          <w:sz w:val="20"/>
          <w:szCs w:val="20"/>
        </w:rPr>
        <w:t xml:space="preserve"> necessarily</w:t>
      </w:r>
      <w:r w:rsidR="00C26037" w:rsidRPr="00147D0A">
        <w:rPr>
          <w:rFonts w:ascii="Arial" w:hAnsi="Arial" w:cs="Arial" w:hint="cs"/>
          <w:sz w:val="20"/>
          <w:szCs w:val="20"/>
        </w:rPr>
        <w:t xml:space="preserve"> due to </w:t>
      </w:r>
      <w:r w:rsidR="005514D2" w:rsidRPr="00147D0A">
        <w:rPr>
          <w:rFonts w:ascii="Arial" w:hAnsi="Arial" w:cs="Arial" w:hint="cs"/>
          <w:sz w:val="20"/>
          <w:szCs w:val="20"/>
        </w:rPr>
        <w:t>an</w:t>
      </w:r>
      <w:r w:rsidR="00C26037" w:rsidRPr="00147D0A">
        <w:rPr>
          <w:rFonts w:ascii="Arial" w:hAnsi="Arial" w:cs="Arial" w:hint="cs"/>
          <w:sz w:val="20"/>
          <w:szCs w:val="20"/>
        </w:rPr>
        <w:t xml:space="preserve"> absence of relevant data</w:t>
      </w:r>
      <w:r w:rsidR="00921FC7" w:rsidRPr="00147D0A">
        <w:rPr>
          <w:rFonts w:ascii="Arial" w:hAnsi="Arial" w:cs="Arial" w:hint="cs"/>
          <w:sz w:val="20"/>
          <w:szCs w:val="20"/>
        </w:rPr>
        <w:t xml:space="preserve"> at the sub</w:t>
      </w:r>
      <w:r w:rsidR="00D84620">
        <w:rPr>
          <w:rFonts w:ascii="Arial" w:hAnsi="Arial" w:cs="Arial"/>
          <w:sz w:val="20"/>
          <w:szCs w:val="20"/>
        </w:rPr>
        <w:t>-</w:t>
      </w:r>
      <w:r w:rsidR="00921FC7" w:rsidRPr="00147D0A">
        <w:rPr>
          <w:rFonts w:ascii="Arial" w:hAnsi="Arial" w:cs="Arial" w:hint="cs"/>
          <w:sz w:val="20"/>
          <w:szCs w:val="20"/>
        </w:rPr>
        <w:t>national level</w:t>
      </w:r>
      <w:r w:rsidR="00C26037" w:rsidRPr="00147D0A">
        <w:rPr>
          <w:rFonts w:ascii="Arial" w:hAnsi="Arial" w:cs="Arial" w:hint="cs"/>
          <w:sz w:val="20"/>
          <w:szCs w:val="20"/>
        </w:rPr>
        <w:t>.</w:t>
      </w:r>
    </w:p>
    <w:p w14:paraId="02812798" w14:textId="6B54030E" w:rsidR="00007BCA" w:rsidRPr="00147D0A" w:rsidRDefault="00815FF1" w:rsidP="00830618">
      <w:pPr>
        <w:pStyle w:val="Heading2"/>
        <w:spacing w:after="240"/>
        <w:rPr>
          <w:rFonts w:ascii="Arial" w:hAnsi="Arial" w:cs="Arial"/>
          <w:sz w:val="22"/>
          <w:szCs w:val="22"/>
        </w:rPr>
      </w:pPr>
      <w:bookmarkStart w:id="14" w:name="_Toc199450892"/>
      <w:r w:rsidRPr="00147D0A">
        <w:rPr>
          <w:rFonts w:ascii="Arial" w:hAnsi="Arial" w:cs="Arial" w:hint="cs"/>
          <w:sz w:val="22"/>
          <w:szCs w:val="22"/>
        </w:rPr>
        <w:t xml:space="preserve">Institutional Observability and </w:t>
      </w:r>
      <w:r w:rsidR="00346C44" w:rsidRPr="00147D0A">
        <w:rPr>
          <w:rFonts w:ascii="Arial" w:hAnsi="Arial" w:cs="Arial" w:hint="cs"/>
          <w:sz w:val="22"/>
          <w:szCs w:val="22"/>
        </w:rPr>
        <w:t xml:space="preserve">Service </w:t>
      </w:r>
      <w:r w:rsidRPr="00147D0A">
        <w:rPr>
          <w:rFonts w:ascii="Arial" w:hAnsi="Arial" w:cs="Arial" w:hint="cs"/>
          <w:sz w:val="22"/>
          <w:szCs w:val="22"/>
        </w:rPr>
        <w:t>Standards</w:t>
      </w:r>
      <w:bookmarkEnd w:id="14"/>
    </w:p>
    <w:p w14:paraId="5C3798D0" w14:textId="7778C799" w:rsidR="00D57BB3" w:rsidRPr="00147D0A" w:rsidRDefault="00E23B6B" w:rsidP="00830618">
      <w:pPr>
        <w:spacing w:before="240" w:line="360" w:lineRule="auto"/>
        <w:ind w:firstLine="720"/>
        <w:jc w:val="both"/>
        <w:rPr>
          <w:rFonts w:ascii="Arial" w:hAnsi="Arial" w:cs="Arial"/>
          <w:sz w:val="20"/>
          <w:szCs w:val="20"/>
        </w:rPr>
      </w:pPr>
      <w:r w:rsidRPr="00147D0A">
        <w:rPr>
          <w:rFonts w:ascii="Arial" w:hAnsi="Arial" w:cs="Arial" w:hint="cs"/>
          <w:sz w:val="20"/>
          <w:szCs w:val="20"/>
        </w:rPr>
        <w:t>T</w:t>
      </w:r>
      <w:r w:rsidR="00EB1A73" w:rsidRPr="00147D0A">
        <w:rPr>
          <w:rFonts w:ascii="Arial" w:hAnsi="Arial" w:cs="Arial" w:hint="cs"/>
          <w:sz w:val="20"/>
          <w:szCs w:val="20"/>
        </w:rPr>
        <w:t>he</w:t>
      </w:r>
      <w:r w:rsidR="001C2F06" w:rsidRPr="00147D0A">
        <w:rPr>
          <w:rFonts w:ascii="Arial" w:hAnsi="Arial" w:cs="Arial" w:hint="cs"/>
          <w:sz w:val="20"/>
          <w:szCs w:val="20"/>
        </w:rPr>
        <w:t xml:space="preserve"> recognised limitations of the</w:t>
      </w:r>
      <w:r w:rsidR="00EB1A73" w:rsidRPr="00147D0A">
        <w:rPr>
          <w:rFonts w:ascii="Arial" w:hAnsi="Arial" w:cs="Arial" w:hint="cs"/>
          <w:sz w:val="20"/>
          <w:szCs w:val="20"/>
        </w:rPr>
        <w:t xml:space="preserve"> World Bank W</w:t>
      </w:r>
      <w:r w:rsidR="00ED548E" w:rsidRPr="00147D0A">
        <w:rPr>
          <w:rFonts w:ascii="Arial" w:hAnsi="Arial" w:cs="Arial" w:hint="cs"/>
          <w:sz w:val="20"/>
          <w:szCs w:val="20"/>
        </w:rPr>
        <w:t xml:space="preserve">orldwide </w:t>
      </w:r>
      <w:r w:rsidR="00EB1A73" w:rsidRPr="00147D0A">
        <w:rPr>
          <w:rFonts w:ascii="Arial" w:hAnsi="Arial" w:cs="Arial" w:hint="cs"/>
          <w:sz w:val="20"/>
          <w:szCs w:val="20"/>
        </w:rPr>
        <w:t>G</w:t>
      </w:r>
      <w:r w:rsidR="00ED548E" w:rsidRPr="00147D0A">
        <w:rPr>
          <w:rFonts w:ascii="Arial" w:hAnsi="Arial" w:cs="Arial" w:hint="cs"/>
          <w:sz w:val="20"/>
          <w:szCs w:val="20"/>
        </w:rPr>
        <w:t xml:space="preserve">overnance </w:t>
      </w:r>
      <w:r w:rsidR="00EB1A73" w:rsidRPr="00147D0A">
        <w:rPr>
          <w:rFonts w:ascii="Arial" w:hAnsi="Arial" w:cs="Arial" w:hint="cs"/>
          <w:sz w:val="20"/>
          <w:szCs w:val="20"/>
        </w:rPr>
        <w:t>I</w:t>
      </w:r>
      <w:r w:rsidR="00ED548E" w:rsidRPr="00147D0A">
        <w:rPr>
          <w:rFonts w:ascii="Arial" w:hAnsi="Arial" w:cs="Arial" w:hint="cs"/>
          <w:sz w:val="20"/>
          <w:szCs w:val="20"/>
        </w:rPr>
        <w:t>ndicator</w:t>
      </w:r>
      <w:r w:rsidR="00EB1A73" w:rsidRPr="00147D0A">
        <w:rPr>
          <w:rFonts w:ascii="Arial" w:hAnsi="Arial" w:cs="Arial" w:hint="cs"/>
          <w:sz w:val="20"/>
          <w:szCs w:val="20"/>
        </w:rPr>
        <w:t>s</w:t>
      </w:r>
      <w:r w:rsidRPr="00147D0A">
        <w:rPr>
          <w:rFonts w:ascii="Arial" w:hAnsi="Arial" w:cs="Arial" w:hint="cs"/>
          <w:sz w:val="20"/>
          <w:szCs w:val="20"/>
        </w:rPr>
        <w:t xml:space="preserve"> as credit assessment criteria </w:t>
      </w:r>
      <w:r w:rsidR="006C5141" w:rsidRPr="00147D0A">
        <w:rPr>
          <w:rFonts w:ascii="Arial" w:hAnsi="Arial" w:cs="Arial" w:hint="cs"/>
          <w:sz w:val="20"/>
          <w:szCs w:val="20"/>
        </w:rPr>
        <w:t>raise</w:t>
      </w:r>
      <w:r w:rsidRPr="00147D0A">
        <w:rPr>
          <w:rFonts w:ascii="Arial" w:hAnsi="Arial" w:cs="Arial" w:hint="cs"/>
          <w:sz w:val="20"/>
          <w:szCs w:val="20"/>
        </w:rPr>
        <w:t>s</w:t>
      </w:r>
      <w:r w:rsidR="006C5141" w:rsidRPr="00147D0A">
        <w:rPr>
          <w:rFonts w:ascii="Arial" w:hAnsi="Arial" w:cs="Arial" w:hint="cs"/>
          <w:sz w:val="20"/>
          <w:szCs w:val="20"/>
        </w:rPr>
        <w:t xml:space="preserve"> the question of </w:t>
      </w:r>
      <w:r w:rsidRPr="00147D0A">
        <w:rPr>
          <w:rFonts w:ascii="Arial" w:hAnsi="Arial" w:cs="Arial" w:hint="cs"/>
          <w:sz w:val="20"/>
          <w:szCs w:val="20"/>
        </w:rPr>
        <w:t xml:space="preserve">how to </w:t>
      </w:r>
      <w:r w:rsidR="004344F3" w:rsidRPr="00147D0A">
        <w:rPr>
          <w:rFonts w:ascii="Arial" w:hAnsi="Arial" w:cs="Arial" w:hint="cs"/>
          <w:sz w:val="20"/>
          <w:szCs w:val="20"/>
        </w:rPr>
        <w:t>acquire</w:t>
      </w:r>
      <w:r w:rsidRPr="00147D0A">
        <w:rPr>
          <w:rFonts w:ascii="Arial" w:hAnsi="Arial" w:cs="Arial" w:hint="cs"/>
          <w:sz w:val="20"/>
          <w:szCs w:val="20"/>
        </w:rPr>
        <w:t xml:space="preserve"> alternative data</w:t>
      </w:r>
      <w:r w:rsidR="007555C9" w:rsidRPr="00147D0A">
        <w:rPr>
          <w:rFonts w:ascii="Arial" w:hAnsi="Arial" w:cs="Arial" w:hint="cs"/>
          <w:sz w:val="20"/>
          <w:szCs w:val="20"/>
        </w:rPr>
        <w:t xml:space="preserve"> for </w:t>
      </w:r>
      <w:r w:rsidRPr="00147D0A">
        <w:rPr>
          <w:rFonts w:ascii="Arial" w:hAnsi="Arial" w:cs="Arial" w:hint="cs"/>
          <w:sz w:val="20"/>
          <w:szCs w:val="20"/>
        </w:rPr>
        <w:t>evaluating</w:t>
      </w:r>
      <w:r w:rsidR="00EB1A73" w:rsidRPr="00147D0A">
        <w:rPr>
          <w:rFonts w:ascii="Arial" w:hAnsi="Arial" w:cs="Arial" w:hint="cs"/>
          <w:sz w:val="20"/>
          <w:szCs w:val="20"/>
        </w:rPr>
        <w:t xml:space="preserve"> institutional and governance quality. </w:t>
      </w:r>
      <w:r w:rsidR="00ED548E" w:rsidRPr="00147D0A">
        <w:rPr>
          <w:rFonts w:ascii="Arial" w:hAnsi="Arial" w:cs="Arial" w:hint="cs"/>
          <w:sz w:val="20"/>
          <w:szCs w:val="20"/>
        </w:rPr>
        <w:t>A m</w:t>
      </w:r>
      <w:r w:rsidR="00007BCA" w:rsidRPr="00147D0A">
        <w:rPr>
          <w:rFonts w:ascii="Arial" w:hAnsi="Arial" w:cs="Arial" w:hint="cs"/>
          <w:sz w:val="20"/>
          <w:szCs w:val="20"/>
        </w:rPr>
        <w:t xml:space="preserve">ore </w:t>
      </w:r>
      <w:r w:rsidR="00434C4D" w:rsidRPr="00147D0A">
        <w:rPr>
          <w:rFonts w:ascii="Arial" w:hAnsi="Arial" w:cs="Arial" w:hint="cs"/>
          <w:sz w:val="20"/>
          <w:szCs w:val="20"/>
        </w:rPr>
        <w:t>accurate</w:t>
      </w:r>
      <w:r w:rsidR="00D00C05" w:rsidRPr="00147D0A">
        <w:rPr>
          <w:rFonts w:ascii="Arial" w:hAnsi="Arial" w:cs="Arial" w:hint="cs"/>
          <w:sz w:val="20"/>
          <w:szCs w:val="20"/>
        </w:rPr>
        <w:t xml:space="preserve">, </w:t>
      </w:r>
      <w:r w:rsidR="00007BCA" w:rsidRPr="00147D0A">
        <w:rPr>
          <w:rFonts w:ascii="Arial" w:hAnsi="Arial" w:cs="Arial" w:hint="cs"/>
          <w:sz w:val="20"/>
          <w:szCs w:val="20"/>
        </w:rPr>
        <w:t xml:space="preserve">timely, </w:t>
      </w:r>
      <w:r w:rsidR="00434C4D" w:rsidRPr="00147D0A">
        <w:rPr>
          <w:rFonts w:ascii="Arial" w:hAnsi="Arial" w:cs="Arial" w:hint="cs"/>
          <w:sz w:val="20"/>
          <w:szCs w:val="20"/>
        </w:rPr>
        <w:t xml:space="preserve">and </w:t>
      </w:r>
      <w:r w:rsidR="004E5310" w:rsidRPr="00147D0A">
        <w:rPr>
          <w:rFonts w:ascii="Arial" w:hAnsi="Arial" w:cs="Arial" w:hint="cs"/>
          <w:sz w:val="20"/>
          <w:szCs w:val="20"/>
        </w:rPr>
        <w:t xml:space="preserve">granular </w:t>
      </w:r>
      <w:r w:rsidR="00ED548E" w:rsidRPr="00147D0A">
        <w:rPr>
          <w:rFonts w:ascii="Arial" w:hAnsi="Arial" w:cs="Arial" w:hint="cs"/>
          <w:sz w:val="20"/>
          <w:szCs w:val="20"/>
        </w:rPr>
        <w:t xml:space="preserve">system of </w:t>
      </w:r>
      <w:r w:rsidRPr="00147D0A">
        <w:rPr>
          <w:rFonts w:ascii="Arial" w:hAnsi="Arial" w:cs="Arial" w:hint="cs"/>
          <w:sz w:val="20"/>
          <w:szCs w:val="20"/>
        </w:rPr>
        <w:t>indicators</w:t>
      </w:r>
      <w:r w:rsidR="00007BCA" w:rsidRPr="00147D0A">
        <w:rPr>
          <w:rFonts w:ascii="Arial" w:hAnsi="Arial" w:cs="Arial" w:hint="cs"/>
          <w:sz w:val="20"/>
          <w:szCs w:val="20"/>
        </w:rPr>
        <w:t xml:space="preserve"> </w:t>
      </w:r>
      <w:r w:rsidRPr="00147D0A">
        <w:rPr>
          <w:rFonts w:ascii="Arial" w:hAnsi="Arial" w:cs="Arial" w:hint="cs"/>
          <w:sz w:val="20"/>
          <w:szCs w:val="20"/>
        </w:rPr>
        <w:t>for</w:t>
      </w:r>
      <w:r w:rsidR="004E5310" w:rsidRPr="00147D0A">
        <w:rPr>
          <w:rFonts w:ascii="Arial" w:hAnsi="Arial" w:cs="Arial" w:hint="cs"/>
          <w:sz w:val="20"/>
          <w:szCs w:val="20"/>
        </w:rPr>
        <w:t xml:space="preserve"> </w:t>
      </w:r>
      <w:r w:rsidR="00007BCA" w:rsidRPr="00147D0A">
        <w:rPr>
          <w:rFonts w:ascii="Arial" w:hAnsi="Arial" w:cs="Arial" w:hint="cs"/>
          <w:sz w:val="20"/>
          <w:szCs w:val="20"/>
        </w:rPr>
        <w:t>assess</w:t>
      </w:r>
      <w:r w:rsidR="007555C9" w:rsidRPr="00147D0A">
        <w:rPr>
          <w:rFonts w:ascii="Arial" w:hAnsi="Arial" w:cs="Arial" w:hint="cs"/>
          <w:sz w:val="20"/>
          <w:szCs w:val="20"/>
        </w:rPr>
        <w:t>ing</w:t>
      </w:r>
      <w:r w:rsidR="00007BCA" w:rsidRPr="00147D0A">
        <w:rPr>
          <w:rFonts w:ascii="Arial" w:hAnsi="Arial" w:cs="Arial" w:hint="cs"/>
          <w:sz w:val="20"/>
          <w:szCs w:val="20"/>
        </w:rPr>
        <w:t xml:space="preserve"> </w:t>
      </w:r>
      <w:r w:rsidR="007555C9" w:rsidRPr="00147D0A">
        <w:rPr>
          <w:rFonts w:ascii="Arial" w:hAnsi="Arial" w:cs="Arial" w:hint="cs"/>
          <w:sz w:val="20"/>
          <w:szCs w:val="20"/>
        </w:rPr>
        <w:t xml:space="preserve">these qualitative factors </w:t>
      </w:r>
      <w:r w:rsidR="00007BCA" w:rsidRPr="00147D0A">
        <w:rPr>
          <w:rFonts w:ascii="Arial" w:hAnsi="Arial" w:cs="Arial" w:hint="cs"/>
          <w:sz w:val="20"/>
          <w:szCs w:val="20"/>
        </w:rPr>
        <w:t xml:space="preserve">could </w:t>
      </w:r>
      <w:r w:rsidR="007555C9" w:rsidRPr="00147D0A">
        <w:rPr>
          <w:rFonts w:ascii="Arial" w:hAnsi="Arial" w:cs="Arial" w:hint="cs"/>
          <w:sz w:val="20"/>
          <w:szCs w:val="20"/>
        </w:rPr>
        <w:t>potentially be</w:t>
      </w:r>
      <w:r w:rsidR="004E5310" w:rsidRPr="00147D0A">
        <w:rPr>
          <w:rFonts w:ascii="Arial" w:hAnsi="Arial" w:cs="Arial" w:hint="cs"/>
          <w:sz w:val="20"/>
          <w:szCs w:val="20"/>
        </w:rPr>
        <w:t xml:space="preserve"> </w:t>
      </w:r>
      <w:r w:rsidR="007555C9" w:rsidRPr="00147D0A">
        <w:rPr>
          <w:rFonts w:ascii="Arial" w:hAnsi="Arial" w:cs="Arial" w:hint="cs"/>
          <w:sz w:val="20"/>
          <w:szCs w:val="20"/>
        </w:rPr>
        <w:t xml:space="preserve">constructed </w:t>
      </w:r>
      <w:r w:rsidR="004344F3" w:rsidRPr="00147D0A">
        <w:rPr>
          <w:rFonts w:ascii="Arial" w:hAnsi="Arial" w:cs="Arial" w:hint="cs"/>
          <w:sz w:val="20"/>
          <w:szCs w:val="20"/>
        </w:rPr>
        <w:t>from</w:t>
      </w:r>
      <w:r w:rsidR="007555C9" w:rsidRPr="00147D0A">
        <w:rPr>
          <w:rFonts w:ascii="Arial" w:hAnsi="Arial" w:cs="Arial" w:hint="cs"/>
          <w:sz w:val="20"/>
          <w:szCs w:val="20"/>
        </w:rPr>
        <w:t xml:space="preserve"> measur</w:t>
      </w:r>
      <w:r w:rsidR="004344F3" w:rsidRPr="00147D0A">
        <w:rPr>
          <w:rFonts w:ascii="Arial" w:hAnsi="Arial" w:cs="Arial" w:hint="cs"/>
          <w:sz w:val="20"/>
          <w:szCs w:val="20"/>
        </w:rPr>
        <w:t>e</w:t>
      </w:r>
      <w:r w:rsidR="00ED548E" w:rsidRPr="00147D0A">
        <w:rPr>
          <w:rFonts w:ascii="Arial" w:hAnsi="Arial" w:cs="Arial" w:hint="cs"/>
          <w:sz w:val="20"/>
          <w:szCs w:val="20"/>
        </w:rPr>
        <w:t xml:space="preserve">s </w:t>
      </w:r>
      <w:r w:rsidR="004344F3" w:rsidRPr="00147D0A">
        <w:rPr>
          <w:rFonts w:ascii="Arial" w:hAnsi="Arial" w:cs="Arial" w:hint="cs"/>
          <w:sz w:val="20"/>
          <w:szCs w:val="20"/>
        </w:rPr>
        <w:t>of</w:t>
      </w:r>
      <w:r w:rsidR="007555C9" w:rsidRPr="00147D0A">
        <w:rPr>
          <w:rFonts w:ascii="Arial" w:hAnsi="Arial" w:cs="Arial" w:hint="cs"/>
          <w:sz w:val="20"/>
          <w:szCs w:val="20"/>
        </w:rPr>
        <w:t xml:space="preserve"> the quality of</w:t>
      </w:r>
      <w:r w:rsidR="00EB1A73" w:rsidRPr="00147D0A">
        <w:rPr>
          <w:rFonts w:ascii="Arial" w:hAnsi="Arial" w:cs="Arial" w:hint="cs"/>
          <w:sz w:val="20"/>
          <w:szCs w:val="20"/>
        </w:rPr>
        <w:t xml:space="preserve"> </w:t>
      </w:r>
      <w:r w:rsidR="00434C4D" w:rsidRPr="00147D0A">
        <w:rPr>
          <w:rFonts w:ascii="Arial" w:hAnsi="Arial" w:cs="Arial" w:hint="cs"/>
          <w:sz w:val="20"/>
          <w:szCs w:val="20"/>
        </w:rPr>
        <w:t xml:space="preserve">public </w:t>
      </w:r>
      <w:r w:rsidR="004E5310" w:rsidRPr="00147D0A">
        <w:rPr>
          <w:rFonts w:ascii="Arial" w:hAnsi="Arial" w:cs="Arial" w:hint="cs"/>
          <w:sz w:val="20"/>
          <w:szCs w:val="20"/>
        </w:rPr>
        <w:t>service</w:t>
      </w:r>
      <w:r w:rsidR="00EB1A73" w:rsidRPr="00147D0A">
        <w:rPr>
          <w:rFonts w:ascii="Arial" w:hAnsi="Arial" w:cs="Arial" w:hint="cs"/>
          <w:sz w:val="20"/>
          <w:szCs w:val="20"/>
        </w:rPr>
        <w:t>s</w:t>
      </w:r>
      <w:r w:rsidR="007555C9" w:rsidRPr="00147D0A">
        <w:rPr>
          <w:rFonts w:ascii="Arial" w:hAnsi="Arial" w:cs="Arial" w:hint="cs"/>
          <w:sz w:val="20"/>
          <w:szCs w:val="20"/>
        </w:rPr>
        <w:t xml:space="preserve"> </w:t>
      </w:r>
      <w:r w:rsidR="004E5310" w:rsidRPr="00147D0A">
        <w:rPr>
          <w:rFonts w:ascii="Arial" w:hAnsi="Arial" w:cs="Arial" w:hint="cs"/>
          <w:sz w:val="20"/>
          <w:szCs w:val="20"/>
        </w:rPr>
        <w:t>deliver</w:t>
      </w:r>
      <w:r w:rsidR="00EB1A73" w:rsidRPr="00147D0A">
        <w:rPr>
          <w:rFonts w:ascii="Arial" w:hAnsi="Arial" w:cs="Arial" w:hint="cs"/>
          <w:sz w:val="20"/>
          <w:szCs w:val="20"/>
        </w:rPr>
        <w:t>ed</w:t>
      </w:r>
      <w:r w:rsidR="00D00C05" w:rsidRPr="00147D0A">
        <w:rPr>
          <w:rFonts w:ascii="Arial" w:hAnsi="Arial" w:cs="Arial" w:hint="cs"/>
          <w:sz w:val="20"/>
          <w:szCs w:val="20"/>
        </w:rPr>
        <w:t xml:space="preserve"> by national and sub</w:t>
      </w:r>
      <w:r w:rsidR="00D84620">
        <w:rPr>
          <w:rFonts w:ascii="Arial" w:hAnsi="Arial" w:cs="Arial"/>
          <w:sz w:val="20"/>
          <w:szCs w:val="20"/>
        </w:rPr>
        <w:t>-</w:t>
      </w:r>
      <w:r w:rsidR="00D00C05" w:rsidRPr="00147D0A">
        <w:rPr>
          <w:rFonts w:ascii="Arial" w:hAnsi="Arial" w:cs="Arial" w:hint="cs"/>
          <w:sz w:val="20"/>
          <w:szCs w:val="20"/>
        </w:rPr>
        <w:t xml:space="preserve">national governments. </w:t>
      </w:r>
    </w:p>
    <w:p w14:paraId="529DE941" w14:textId="487D2CF1" w:rsidR="006E7ECE" w:rsidRPr="00147D0A" w:rsidRDefault="00AB1717" w:rsidP="00D008E6">
      <w:pPr>
        <w:spacing w:line="360" w:lineRule="auto"/>
        <w:ind w:firstLine="720"/>
        <w:jc w:val="both"/>
        <w:rPr>
          <w:rFonts w:ascii="Arial" w:hAnsi="Arial" w:cs="Arial"/>
          <w:sz w:val="20"/>
          <w:szCs w:val="20"/>
        </w:rPr>
      </w:pPr>
      <w:r w:rsidRPr="00147D0A">
        <w:rPr>
          <w:rFonts w:ascii="Arial" w:hAnsi="Arial" w:cs="Arial" w:hint="cs"/>
          <w:sz w:val="20"/>
          <w:szCs w:val="20"/>
        </w:rPr>
        <w:t>Th</w:t>
      </w:r>
      <w:r w:rsidR="00434C4D" w:rsidRPr="00147D0A">
        <w:rPr>
          <w:rFonts w:ascii="Arial" w:hAnsi="Arial" w:cs="Arial" w:hint="cs"/>
          <w:sz w:val="20"/>
          <w:szCs w:val="20"/>
        </w:rPr>
        <w:t>e</w:t>
      </w:r>
      <w:r w:rsidR="00D00C05" w:rsidRPr="00147D0A">
        <w:rPr>
          <w:rFonts w:ascii="Arial" w:hAnsi="Arial" w:cs="Arial" w:hint="cs"/>
          <w:sz w:val="20"/>
          <w:szCs w:val="20"/>
        </w:rPr>
        <w:t xml:space="preserve"> </w:t>
      </w:r>
      <w:r w:rsidR="00EB1A73" w:rsidRPr="00147D0A">
        <w:rPr>
          <w:rFonts w:ascii="Arial" w:hAnsi="Arial" w:cs="Arial" w:hint="cs"/>
          <w:sz w:val="20"/>
          <w:szCs w:val="20"/>
        </w:rPr>
        <w:t>concept</w:t>
      </w:r>
      <w:r w:rsidR="00434C4D" w:rsidRPr="00147D0A">
        <w:rPr>
          <w:rFonts w:ascii="Arial" w:hAnsi="Arial" w:cs="Arial" w:hint="cs"/>
          <w:sz w:val="20"/>
          <w:szCs w:val="20"/>
        </w:rPr>
        <w:t xml:space="preserve"> of a government</w:t>
      </w:r>
      <w:r w:rsidR="009E0501" w:rsidRPr="00147D0A">
        <w:rPr>
          <w:rFonts w:ascii="Arial" w:hAnsi="Arial" w:cs="Arial" w:hint="cs"/>
          <w:sz w:val="20"/>
          <w:szCs w:val="20"/>
        </w:rPr>
        <w:t>-</w:t>
      </w:r>
      <w:r w:rsidR="00434C4D" w:rsidRPr="00147D0A">
        <w:rPr>
          <w:rFonts w:ascii="Arial" w:hAnsi="Arial" w:cs="Arial" w:hint="cs"/>
          <w:sz w:val="20"/>
          <w:szCs w:val="20"/>
        </w:rPr>
        <w:t>service</w:t>
      </w:r>
      <w:r w:rsidR="009E0501" w:rsidRPr="00147D0A">
        <w:rPr>
          <w:rFonts w:ascii="Arial" w:hAnsi="Arial" w:cs="Arial" w:hint="cs"/>
          <w:sz w:val="20"/>
          <w:szCs w:val="20"/>
        </w:rPr>
        <w:t>-</w:t>
      </w:r>
      <w:r w:rsidR="00434C4D" w:rsidRPr="00147D0A">
        <w:rPr>
          <w:rFonts w:ascii="Arial" w:hAnsi="Arial" w:cs="Arial" w:hint="cs"/>
          <w:sz w:val="20"/>
          <w:szCs w:val="20"/>
        </w:rPr>
        <w:t>quality</w:t>
      </w:r>
      <w:r w:rsidR="00EB1A73" w:rsidRPr="00147D0A">
        <w:rPr>
          <w:rFonts w:ascii="Arial" w:hAnsi="Arial" w:cs="Arial" w:hint="cs"/>
          <w:sz w:val="20"/>
          <w:szCs w:val="20"/>
        </w:rPr>
        <w:t xml:space="preserve"> </w:t>
      </w:r>
      <w:r w:rsidR="00434C4D" w:rsidRPr="00147D0A">
        <w:rPr>
          <w:rFonts w:ascii="Arial" w:hAnsi="Arial" w:cs="Arial" w:hint="cs"/>
          <w:sz w:val="20"/>
          <w:szCs w:val="20"/>
        </w:rPr>
        <w:t xml:space="preserve">indicator for credit assessments </w:t>
      </w:r>
      <w:r w:rsidR="00ED548E" w:rsidRPr="00147D0A">
        <w:rPr>
          <w:rFonts w:ascii="Arial" w:hAnsi="Arial" w:cs="Arial" w:hint="cs"/>
          <w:sz w:val="20"/>
          <w:szCs w:val="20"/>
        </w:rPr>
        <w:t>rests</w:t>
      </w:r>
      <w:r w:rsidR="003543BC" w:rsidRPr="00147D0A">
        <w:rPr>
          <w:rFonts w:ascii="Arial" w:hAnsi="Arial" w:cs="Arial" w:hint="cs"/>
          <w:sz w:val="20"/>
          <w:szCs w:val="20"/>
        </w:rPr>
        <w:t xml:space="preserve"> on </w:t>
      </w:r>
      <w:r w:rsidR="00ED548E" w:rsidRPr="00147D0A">
        <w:rPr>
          <w:rFonts w:ascii="Arial" w:hAnsi="Arial" w:cs="Arial" w:hint="cs"/>
          <w:sz w:val="20"/>
          <w:szCs w:val="20"/>
        </w:rPr>
        <w:t xml:space="preserve">the </w:t>
      </w:r>
      <w:r w:rsidR="00F5643B" w:rsidRPr="00147D0A">
        <w:rPr>
          <w:rFonts w:ascii="Arial" w:hAnsi="Arial" w:cs="Arial" w:hint="cs"/>
          <w:sz w:val="20"/>
          <w:szCs w:val="20"/>
        </w:rPr>
        <w:t>expectation</w:t>
      </w:r>
      <w:r w:rsidR="00EB1A73" w:rsidRPr="00147D0A">
        <w:rPr>
          <w:rFonts w:ascii="Arial" w:hAnsi="Arial" w:cs="Arial" w:hint="cs"/>
          <w:sz w:val="20"/>
          <w:szCs w:val="20"/>
        </w:rPr>
        <w:t xml:space="preserve"> </w:t>
      </w:r>
      <w:r w:rsidR="00D00C05" w:rsidRPr="00147D0A">
        <w:rPr>
          <w:rFonts w:ascii="Arial" w:hAnsi="Arial" w:cs="Arial" w:hint="cs"/>
          <w:sz w:val="20"/>
          <w:szCs w:val="20"/>
        </w:rPr>
        <w:t>that</w:t>
      </w:r>
      <w:r w:rsidR="00EB1A73" w:rsidRPr="00147D0A">
        <w:rPr>
          <w:rFonts w:ascii="Arial" w:hAnsi="Arial" w:cs="Arial" w:hint="cs"/>
          <w:sz w:val="20"/>
          <w:szCs w:val="20"/>
        </w:rPr>
        <w:t xml:space="preserve"> </w:t>
      </w:r>
      <w:r w:rsidR="00F70BFC" w:rsidRPr="00147D0A">
        <w:rPr>
          <w:rFonts w:ascii="Arial" w:hAnsi="Arial" w:cs="Arial" w:hint="cs"/>
          <w:sz w:val="20"/>
          <w:szCs w:val="20"/>
        </w:rPr>
        <w:t xml:space="preserve">the quality </w:t>
      </w:r>
      <w:r w:rsidR="00ED548E" w:rsidRPr="00147D0A">
        <w:rPr>
          <w:rFonts w:ascii="Arial" w:hAnsi="Arial" w:cs="Arial" w:hint="cs"/>
          <w:sz w:val="20"/>
          <w:szCs w:val="20"/>
        </w:rPr>
        <w:t>of public services</w:t>
      </w:r>
      <w:r w:rsidR="00F70BFC" w:rsidRPr="00147D0A">
        <w:rPr>
          <w:rFonts w:ascii="Arial" w:hAnsi="Arial" w:cs="Arial" w:hint="cs"/>
          <w:sz w:val="20"/>
          <w:szCs w:val="20"/>
        </w:rPr>
        <w:t xml:space="preserve"> delivered by a government will be reflective of the</w:t>
      </w:r>
      <w:r w:rsidR="00ED548E" w:rsidRPr="00147D0A">
        <w:rPr>
          <w:rFonts w:ascii="Arial" w:hAnsi="Arial" w:cs="Arial" w:hint="cs"/>
          <w:sz w:val="20"/>
          <w:szCs w:val="20"/>
        </w:rPr>
        <w:t xml:space="preserve"> </w:t>
      </w:r>
      <w:r w:rsidRPr="00147D0A">
        <w:rPr>
          <w:rFonts w:ascii="Arial" w:hAnsi="Arial" w:cs="Arial" w:hint="cs"/>
          <w:sz w:val="20"/>
          <w:szCs w:val="20"/>
        </w:rPr>
        <w:t>institutional</w:t>
      </w:r>
      <w:r w:rsidR="00EB1A73" w:rsidRPr="00147D0A">
        <w:rPr>
          <w:rFonts w:ascii="Arial" w:hAnsi="Arial" w:cs="Arial" w:hint="cs"/>
          <w:sz w:val="20"/>
          <w:szCs w:val="20"/>
        </w:rPr>
        <w:t xml:space="preserve"> </w:t>
      </w:r>
      <w:r w:rsidRPr="00147D0A">
        <w:rPr>
          <w:rFonts w:ascii="Arial" w:hAnsi="Arial" w:cs="Arial" w:hint="cs"/>
          <w:sz w:val="20"/>
          <w:szCs w:val="20"/>
        </w:rPr>
        <w:t xml:space="preserve">qualities relevant </w:t>
      </w:r>
      <w:r w:rsidR="00E106E8" w:rsidRPr="00147D0A">
        <w:rPr>
          <w:rFonts w:ascii="Arial" w:hAnsi="Arial" w:cs="Arial" w:hint="cs"/>
          <w:sz w:val="20"/>
          <w:szCs w:val="20"/>
        </w:rPr>
        <w:t xml:space="preserve">to </w:t>
      </w:r>
      <w:r w:rsidRPr="00147D0A">
        <w:rPr>
          <w:rFonts w:ascii="Arial" w:hAnsi="Arial" w:cs="Arial" w:hint="cs"/>
          <w:sz w:val="20"/>
          <w:szCs w:val="20"/>
        </w:rPr>
        <w:t>creditworthiness</w:t>
      </w:r>
      <w:r w:rsidR="00953A29" w:rsidRPr="00147D0A">
        <w:rPr>
          <w:rFonts w:ascii="Arial" w:hAnsi="Arial" w:cs="Arial" w:hint="cs"/>
          <w:sz w:val="20"/>
          <w:szCs w:val="20"/>
        </w:rPr>
        <w:t>,</w:t>
      </w:r>
      <w:r w:rsidRPr="00147D0A">
        <w:rPr>
          <w:rFonts w:ascii="Arial" w:hAnsi="Arial" w:cs="Arial" w:hint="cs"/>
          <w:sz w:val="20"/>
          <w:szCs w:val="20"/>
        </w:rPr>
        <w:t xml:space="preserve"> </w:t>
      </w:r>
      <w:r w:rsidR="007555C9" w:rsidRPr="00147D0A">
        <w:rPr>
          <w:rFonts w:ascii="Arial" w:hAnsi="Arial" w:cs="Arial" w:hint="cs"/>
          <w:sz w:val="20"/>
          <w:szCs w:val="20"/>
        </w:rPr>
        <w:t xml:space="preserve">such as </w:t>
      </w:r>
      <w:r w:rsidRPr="00147D0A">
        <w:rPr>
          <w:rFonts w:ascii="Arial" w:hAnsi="Arial" w:cs="Arial" w:hint="cs"/>
          <w:sz w:val="20"/>
          <w:szCs w:val="20"/>
        </w:rPr>
        <w:t xml:space="preserve">administrative competence and political accountability. </w:t>
      </w:r>
      <w:r w:rsidR="003C5200" w:rsidRPr="00147D0A">
        <w:rPr>
          <w:rFonts w:ascii="Arial" w:hAnsi="Arial" w:cs="Arial" w:hint="cs"/>
          <w:sz w:val="20"/>
          <w:szCs w:val="20"/>
        </w:rPr>
        <w:t xml:space="preserve">Government service quality standards present a type of </w:t>
      </w:r>
      <w:r w:rsidR="003C5200" w:rsidRPr="00147D0A">
        <w:rPr>
          <w:rFonts w:ascii="Arial" w:hAnsi="Arial" w:cs="Arial" w:hint="cs"/>
          <w:i/>
          <w:iCs/>
          <w:sz w:val="20"/>
          <w:szCs w:val="20"/>
        </w:rPr>
        <w:t>institutional observability</w:t>
      </w:r>
      <w:r w:rsidR="003C5200" w:rsidRPr="00147D0A">
        <w:rPr>
          <w:rFonts w:ascii="Arial" w:hAnsi="Arial" w:cs="Arial" w:hint="cs"/>
          <w:sz w:val="20"/>
          <w:szCs w:val="20"/>
        </w:rPr>
        <w:t>, revealing attributes of public institutions that are otherwise resistant to formal evaluation.</w:t>
      </w:r>
      <w:r w:rsidR="000565F7" w:rsidRPr="00147D0A">
        <w:rPr>
          <w:rStyle w:val="FootnoteReference"/>
          <w:rFonts w:ascii="Arial" w:hAnsi="Arial" w:cs="Arial" w:hint="cs"/>
          <w:sz w:val="20"/>
          <w:szCs w:val="20"/>
        </w:rPr>
        <w:footnoteReference w:id="21"/>
      </w:r>
      <w:r w:rsidR="003C5200" w:rsidRPr="00147D0A">
        <w:rPr>
          <w:rFonts w:ascii="Arial" w:hAnsi="Arial" w:cs="Arial" w:hint="cs"/>
          <w:sz w:val="20"/>
          <w:szCs w:val="20"/>
        </w:rPr>
        <w:t xml:space="preserve"> Service quality signal</w:t>
      </w:r>
      <w:r w:rsidR="00F70BFC" w:rsidRPr="00147D0A">
        <w:rPr>
          <w:rFonts w:ascii="Arial" w:hAnsi="Arial" w:cs="Arial" w:hint="cs"/>
          <w:sz w:val="20"/>
          <w:szCs w:val="20"/>
        </w:rPr>
        <w:t>s</w:t>
      </w:r>
      <w:r w:rsidR="003C5200" w:rsidRPr="00147D0A">
        <w:rPr>
          <w:rFonts w:ascii="Arial" w:hAnsi="Arial" w:cs="Arial" w:hint="cs"/>
          <w:sz w:val="20"/>
          <w:szCs w:val="20"/>
        </w:rPr>
        <w:t xml:space="preserve"> a range of institutional </w:t>
      </w:r>
      <w:r w:rsidR="00F70BFC" w:rsidRPr="00147D0A">
        <w:rPr>
          <w:rFonts w:ascii="Arial" w:hAnsi="Arial" w:cs="Arial" w:hint="cs"/>
          <w:sz w:val="20"/>
          <w:szCs w:val="20"/>
        </w:rPr>
        <w:t>properties</w:t>
      </w:r>
      <w:r w:rsidR="003C5200" w:rsidRPr="00147D0A">
        <w:rPr>
          <w:rFonts w:ascii="Arial" w:hAnsi="Arial" w:cs="Arial" w:hint="cs"/>
          <w:sz w:val="20"/>
          <w:szCs w:val="20"/>
        </w:rPr>
        <w:t>; administrative efficiency, technological competence, reliability of systems and processes, workforce skills and managerial capabilities, organisational initiativ</w:t>
      </w:r>
      <w:r w:rsidR="00953A29" w:rsidRPr="00147D0A">
        <w:rPr>
          <w:rFonts w:ascii="Arial" w:hAnsi="Arial" w:cs="Arial" w:hint="cs"/>
          <w:sz w:val="20"/>
          <w:szCs w:val="20"/>
        </w:rPr>
        <w:t>e</w:t>
      </w:r>
      <w:r w:rsidR="003C5200" w:rsidRPr="00147D0A">
        <w:rPr>
          <w:rFonts w:ascii="Arial" w:hAnsi="Arial" w:cs="Arial" w:hint="cs"/>
          <w:sz w:val="20"/>
          <w:szCs w:val="20"/>
        </w:rPr>
        <w:t xml:space="preserve">, regulatory and legal clarity, and data-driven decision-making. </w:t>
      </w:r>
      <w:r w:rsidR="00F70BFC" w:rsidRPr="00147D0A">
        <w:rPr>
          <w:rFonts w:ascii="Arial" w:hAnsi="Arial" w:cs="Arial" w:hint="cs"/>
          <w:sz w:val="20"/>
          <w:szCs w:val="20"/>
        </w:rPr>
        <w:t>The key d</w:t>
      </w:r>
      <w:r w:rsidR="003C5200" w:rsidRPr="00147D0A">
        <w:rPr>
          <w:rFonts w:ascii="Arial" w:hAnsi="Arial" w:cs="Arial" w:hint="cs"/>
          <w:sz w:val="20"/>
          <w:szCs w:val="20"/>
        </w:rPr>
        <w:t xml:space="preserve">rivers of government trustworthiness </w:t>
      </w:r>
      <w:r w:rsidR="00F70BFC" w:rsidRPr="00147D0A">
        <w:rPr>
          <w:rFonts w:ascii="Arial" w:hAnsi="Arial" w:cs="Arial" w:hint="cs"/>
          <w:sz w:val="20"/>
          <w:szCs w:val="20"/>
        </w:rPr>
        <w:t xml:space="preserve">are nowhere more </w:t>
      </w:r>
      <w:r w:rsidR="003C5200" w:rsidRPr="00147D0A">
        <w:rPr>
          <w:rFonts w:ascii="Arial" w:hAnsi="Arial" w:cs="Arial" w:hint="cs"/>
          <w:sz w:val="20"/>
          <w:szCs w:val="20"/>
        </w:rPr>
        <w:t>transparent</w:t>
      </w:r>
      <w:r w:rsidR="00F70BFC" w:rsidRPr="00147D0A">
        <w:rPr>
          <w:rFonts w:ascii="Arial" w:hAnsi="Arial" w:cs="Arial" w:hint="cs"/>
          <w:sz w:val="20"/>
          <w:szCs w:val="20"/>
        </w:rPr>
        <w:t>ly</w:t>
      </w:r>
      <w:r w:rsidR="003C5200" w:rsidRPr="00147D0A">
        <w:rPr>
          <w:rFonts w:ascii="Arial" w:hAnsi="Arial" w:cs="Arial" w:hint="cs"/>
          <w:sz w:val="20"/>
          <w:szCs w:val="20"/>
        </w:rPr>
        <w:t xml:space="preserve"> demonstrat</w:t>
      </w:r>
      <w:r w:rsidR="00F70BFC" w:rsidRPr="00147D0A">
        <w:rPr>
          <w:rFonts w:ascii="Arial" w:hAnsi="Arial" w:cs="Arial" w:hint="cs"/>
          <w:sz w:val="20"/>
          <w:szCs w:val="20"/>
        </w:rPr>
        <w:t>ed than</w:t>
      </w:r>
      <w:r w:rsidR="003C5200" w:rsidRPr="00147D0A">
        <w:rPr>
          <w:rFonts w:ascii="Arial" w:hAnsi="Arial" w:cs="Arial" w:hint="cs"/>
          <w:sz w:val="20"/>
          <w:szCs w:val="20"/>
        </w:rPr>
        <w:t xml:space="preserve"> </w:t>
      </w:r>
      <w:r w:rsidR="00F70BFC" w:rsidRPr="00147D0A">
        <w:rPr>
          <w:rFonts w:ascii="Arial" w:hAnsi="Arial" w:cs="Arial" w:hint="cs"/>
          <w:sz w:val="20"/>
          <w:szCs w:val="20"/>
        </w:rPr>
        <w:t xml:space="preserve">in </w:t>
      </w:r>
      <w:r w:rsidR="00953A29" w:rsidRPr="00147D0A">
        <w:rPr>
          <w:rFonts w:ascii="Arial" w:hAnsi="Arial" w:cs="Arial" w:hint="cs"/>
          <w:sz w:val="20"/>
          <w:szCs w:val="20"/>
        </w:rPr>
        <w:t>a governments’</w:t>
      </w:r>
      <w:r w:rsidR="00F70BFC" w:rsidRPr="00147D0A">
        <w:rPr>
          <w:rFonts w:ascii="Arial" w:hAnsi="Arial" w:cs="Arial" w:hint="cs"/>
          <w:sz w:val="20"/>
          <w:szCs w:val="20"/>
        </w:rPr>
        <w:t xml:space="preserve"> provision of </w:t>
      </w:r>
      <w:r w:rsidR="003C5200" w:rsidRPr="00147D0A">
        <w:rPr>
          <w:rFonts w:ascii="Arial" w:hAnsi="Arial" w:cs="Arial" w:hint="cs"/>
          <w:sz w:val="20"/>
          <w:szCs w:val="20"/>
        </w:rPr>
        <w:t>consistent</w:t>
      </w:r>
      <w:r w:rsidR="00F70BFC" w:rsidRPr="00147D0A">
        <w:rPr>
          <w:rFonts w:ascii="Arial" w:hAnsi="Arial" w:cs="Arial" w:hint="cs"/>
          <w:sz w:val="20"/>
          <w:szCs w:val="20"/>
        </w:rPr>
        <w:t>ly</w:t>
      </w:r>
      <w:r w:rsidR="003C5200" w:rsidRPr="00147D0A">
        <w:rPr>
          <w:rFonts w:ascii="Arial" w:hAnsi="Arial" w:cs="Arial" w:hint="cs"/>
          <w:sz w:val="20"/>
          <w:szCs w:val="20"/>
        </w:rPr>
        <w:t xml:space="preserve"> </w:t>
      </w:r>
      <w:r w:rsidR="00F70BFC" w:rsidRPr="00147D0A">
        <w:rPr>
          <w:rFonts w:ascii="Arial" w:hAnsi="Arial" w:cs="Arial" w:hint="cs"/>
          <w:sz w:val="20"/>
          <w:szCs w:val="20"/>
        </w:rPr>
        <w:t>high-quality public services</w:t>
      </w:r>
      <w:r w:rsidR="006E7ECE" w:rsidRPr="00147D0A">
        <w:rPr>
          <w:rFonts w:ascii="Arial" w:hAnsi="Arial" w:cs="Arial" w:hint="cs"/>
          <w:sz w:val="20"/>
          <w:szCs w:val="20"/>
        </w:rPr>
        <w:t>.</w:t>
      </w:r>
      <w:r w:rsidR="003C5200" w:rsidRPr="00147D0A">
        <w:rPr>
          <w:rFonts w:ascii="Arial" w:hAnsi="Arial" w:cs="Arial" w:hint="cs"/>
          <w:sz w:val="20"/>
          <w:szCs w:val="20"/>
        </w:rPr>
        <w:t xml:space="preserve"> </w:t>
      </w:r>
    </w:p>
    <w:p w14:paraId="7C97055F" w14:textId="100A72D2" w:rsidR="00883A10" w:rsidRPr="00147D0A" w:rsidRDefault="006E7ECE" w:rsidP="00487E85">
      <w:pPr>
        <w:spacing w:line="360" w:lineRule="auto"/>
        <w:ind w:firstLine="720"/>
        <w:jc w:val="both"/>
        <w:rPr>
          <w:rFonts w:ascii="Arial" w:hAnsi="Arial" w:cs="Arial"/>
          <w:sz w:val="20"/>
          <w:szCs w:val="20"/>
        </w:rPr>
      </w:pPr>
      <w:r w:rsidRPr="00147D0A">
        <w:rPr>
          <w:rFonts w:ascii="Arial" w:hAnsi="Arial" w:cs="Arial" w:hint="cs"/>
          <w:sz w:val="20"/>
          <w:szCs w:val="20"/>
        </w:rPr>
        <w:t>M</w:t>
      </w:r>
      <w:r w:rsidR="003C5200" w:rsidRPr="00147D0A">
        <w:rPr>
          <w:rFonts w:ascii="Arial" w:hAnsi="Arial" w:cs="Arial" w:hint="cs"/>
          <w:sz w:val="20"/>
          <w:szCs w:val="20"/>
        </w:rPr>
        <w:t>easures of service quality</w:t>
      </w:r>
      <w:r w:rsidRPr="00147D0A">
        <w:rPr>
          <w:rFonts w:ascii="Arial" w:hAnsi="Arial" w:cs="Arial" w:hint="cs"/>
          <w:sz w:val="20"/>
          <w:szCs w:val="20"/>
        </w:rPr>
        <w:t xml:space="preserve"> are therefore</w:t>
      </w:r>
      <w:r w:rsidR="003C5200" w:rsidRPr="00147D0A">
        <w:rPr>
          <w:rFonts w:ascii="Arial" w:hAnsi="Arial" w:cs="Arial" w:hint="cs"/>
          <w:sz w:val="20"/>
          <w:szCs w:val="20"/>
        </w:rPr>
        <w:t xml:space="preserve"> likely</w:t>
      </w:r>
      <w:r w:rsidR="00F334C0" w:rsidRPr="00147D0A">
        <w:rPr>
          <w:rFonts w:ascii="Arial" w:hAnsi="Arial" w:cs="Arial" w:hint="cs"/>
          <w:sz w:val="20"/>
          <w:szCs w:val="20"/>
        </w:rPr>
        <w:t xml:space="preserve"> to</w:t>
      </w:r>
      <w:r w:rsidR="003C5200" w:rsidRPr="00147D0A">
        <w:rPr>
          <w:rFonts w:ascii="Arial" w:hAnsi="Arial" w:cs="Arial" w:hint="cs"/>
          <w:sz w:val="20"/>
          <w:szCs w:val="20"/>
        </w:rPr>
        <w:t xml:space="preserve"> capture </w:t>
      </w:r>
      <w:r w:rsidR="00F70BFC" w:rsidRPr="00147D0A">
        <w:rPr>
          <w:rFonts w:ascii="Arial" w:hAnsi="Arial" w:cs="Arial" w:hint="cs"/>
          <w:sz w:val="20"/>
          <w:szCs w:val="20"/>
        </w:rPr>
        <w:t>the broad collection of</w:t>
      </w:r>
      <w:r w:rsidR="003C5200" w:rsidRPr="00147D0A">
        <w:rPr>
          <w:rFonts w:ascii="Arial" w:hAnsi="Arial" w:cs="Arial" w:hint="cs"/>
          <w:sz w:val="20"/>
          <w:szCs w:val="20"/>
        </w:rPr>
        <w:t xml:space="preserve"> </w:t>
      </w:r>
      <w:r w:rsidR="00F70BFC" w:rsidRPr="00147D0A">
        <w:rPr>
          <w:rFonts w:ascii="Arial" w:hAnsi="Arial" w:cs="Arial" w:hint="cs"/>
          <w:sz w:val="20"/>
          <w:szCs w:val="20"/>
        </w:rPr>
        <w:t xml:space="preserve">intangibles </w:t>
      </w:r>
      <w:r w:rsidR="003C5200" w:rsidRPr="00147D0A">
        <w:rPr>
          <w:rFonts w:ascii="Arial" w:hAnsi="Arial" w:cs="Arial" w:hint="cs"/>
          <w:sz w:val="20"/>
          <w:szCs w:val="20"/>
        </w:rPr>
        <w:t xml:space="preserve">represented </w:t>
      </w:r>
      <w:r w:rsidR="00EE7A61" w:rsidRPr="00147D0A">
        <w:rPr>
          <w:rFonts w:ascii="Arial" w:hAnsi="Arial" w:cs="Arial" w:hint="cs"/>
          <w:sz w:val="20"/>
          <w:szCs w:val="20"/>
        </w:rPr>
        <w:t>in</w:t>
      </w:r>
      <w:r w:rsidR="003C5200" w:rsidRPr="00147D0A">
        <w:rPr>
          <w:rFonts w:ascii="Arial" w:hAnsi="Arial" w:cs="Arial" w:hint="cs"/>
          <w:sz w:val="20"/>
          <w:szCs w:val="20"/>
        </w:rPr>
        <w:t xml:space="preserve"> the institutional and governance </w:t>
      </w:r>
      <w:r w:rsidR="00F334C0" w:rsidRPr="00147D0A">
        <w:rPr>
          <w:rFonts w:ascii="Arial" w:hAnsi="Arial" w:cs="Arial" w:hint="cs"/>
          <w:sz w:val="20"/>
          <w:szCs w:val="20"/>
        </w:rPr>
        <w:t>factors</w:t>
      </w:r>
      <w:r w:rsidR="003C5200" w:rsidRPr="00147D0A">
        <w:rPr>
          <w:rFonts w:ascii="Arial" w:hAnsi="Arial" w:cs="Arial" w:hint="cs"/>
          <w:sz w:val="20"/>
          <w:szCs w:val="20"/>
        </w:rPr>
        <w:t xml:space="preserve"> of credit assessments.</w:t>
      </w:r>
      <w:r w:rsidRPr="00147D0A">
        <w:rPr>
          <w:rFonts w:ascii="Arial" w:hAnsi="Arial" w:cs="Arial" w:hint="cs"/>
          <w:sz w:val="20"/>
          <w:szCs w:val="20"/>
        </w:rPr>
        <w:t xml:space="preserve"> </w:t>
      </w:r>
      <w:r w:rsidR="000565F7" w:rsidRPr="00147D0A">
        <w:rPr>
          <w:rFonts w:ascii="Arial" w:hAnsi="Arial" w:cs="Arial" w:hint="cs"/>
          <w:sz w:val="20"/>
          <w:szCs w:val="20"/>
        </w:rPr>
        <w:t>Government s</w:t>
      </w:r>
      <w:r w:rsidRPr="00147D0A">
        <w:rPr>
          <w:rFonts w:ascii="Arial" w:hAnsi="Arial" w:cs="Arial" w:hint="cs"/>
          <w:sz w:val="20"/>
          <w:szCs w:val="20"/>
        </w:rPr>
        <w:t xml:space="preserve">ervice quality and its immediate determinants </w:t>
      </w:r>
      <w:r w:rsidR="00D57BB3" w:rsidRPr="00147D0A">
        <w:rPr>
          <w:rFonts w:ascii="Arial" w:hAnsi="Arial" w:cs="Arial" w:hint="cs"/>
          <w:sz w:val="20"/>
          <w:szCs w:val="20"/>
        </w:rPr>
        <w:t>–</w:t>
      </w:r>
      <w:r w:rsidR="007960B2" w:rsidRPr="00147D0A">
        <w:rPr>
          <w:rFonts w:ascii="Arial" w:hAnsi="Arial" w:cs="Arial" w:hint="cs"/>
          <w:sz w:val="20"/>
          <w:szCs w:val="20"/>
        </w:rPr>
        <w:t xml:space="preserve"> </w:t>
      </w:r>
      <w:r w:rsidR="00D57BB3" w:rsidRPr="00147D0A">
        <w:rPr>
          <w:rFonts w:ascii="Arial" w:hAnsi="Arial" w:cs="Arial" w:hint="cs"/>
          <w:sz w:val="20"/>
          <w:szCs w:val="20"/>
        </w:rPr>
        <w:t xml:space="preserve">policy effectiveness and </w:t>
      </w:r>
      <w:r w:rsidR="007960B2" w:rsidRPr="00147D0A">
        <w:rPr>
          <w:rFonts w:ascii="Arial" w:hAnsi="Arial" w:cs="Arial" w:hint="cs"/>
          <w:sz w:val="20"/>
          <w:szCs w:val="20"/>
        </w:rPr>
        <w:t xml:space="preserve">civil </w:t>
      </w:r>
      <w:r w:rsidRPr="00147D0A">
        <w:rPr>
          <w:rFonts w:ascii="Arial" w:hAnsi="Arial" w:cs="Arial" w:hint="cs"/>
          <w:sz w:val="20"/>
          <w:szCs w:val="20"/>
        </w:rPr>
        <w:t>service professionalism</w:t>
      </w:r>
      <w:r w:rsidR="00D57BB3" w:rsidRPr="00147D0A">
        <w:rPr>
          <w:rFonts w:ascii="Arial" w:hAnsi="Arial" w:cs="Arial" w:hint="cs"/>
          <w:sz w:val="20"/>
          <w:szCs w:val="20"/>
        </w:rPr>
        <w:t xml:space="preserve"> – </w:t>
      </w:r>
      <w:r w:rsidR="00EE7A61" w:rsidRPr="00147D0A">
        <w:rPr>
          <w:rFonts w:ascii="Arial" w:hAnsi="Arial" w:cs="Arial" w:hint="cs"/>
          <w:sz w:val="20"/>
          <w:szCs w:val="20"/>
        </w:rPr>
        <w:t>are</w:t>
      </w:r>
      <w:r w:rsidR="007960B2" w:rsidRPr="00147D0A">
        <w:rPr>
          <w:rFonts w:ascii="Arial" w:hAnsi="Arial" w:cs="Arial" w:hint="cs"/>
          <w:sz w:val="20"/>
          <w:szCs w:val="20"/>
        </w:rPr>
        <w:t xml:space="preserve"> the focus of o</w:t>
      </w:r>
      <w:r w:rsidRPr="00147D0A">
        <w:rPr>
          <w:rFonts w:ascii="Arial" w:hAnsi="Arial" w:cs="Arial" w:hint="cs"/>
          <w:sz w:val="20"/>
          <w:szCs w:val="20"/>
        </w:rPr>
        <w:t>ne of the six WGIs</w:t>
      </w:r>
      <w:r w:rsidR="007960B2" w:rsidRPr="00147D0A">
        <w:rPr>
          <w:rFonts w:ascii="Arial" w:hAnsi="Arial" w:cs="Arial" w:hint="cs"/>
          <w:sz w:val="20"/>
          <w:szCs w:val="20"/>
        </w:rPr>
        <w:t>;</w:t>
      </w:r>
      <w:r w:rsidRPr="00147D0A">
        <w:rPr>
          <w:rFonts w:ascii="Arial" w:hAnsi="Arial" w:cs="Arial" w:hint="cs"/>
          <w:sz w:val="20"/>
          <w:szCs w:val="20"/>
        </w:rPr>
        <w:t xml:space="preserve"> the </w:t>
      </w:r>
      <w:r w:rsidRPr="00147D0A">
        <w:rPr>
          <w:rFonts w:ascii="Arial" w:hAnsi="Arial" w:cs="Arial" w:hint="cs"/>
          <w:b/>
          <w:bCs/>
          <w:sz w:val="20"/>
          <w:szCs w:val="20"/>
        </w:rPr>
        <w:t>Government Effectiveness (GE) Index</w:t>
      </w:r>
      <w:r w:rsidR="00F5643B" w:rsidRPr="00147D0A">
        <w:rPr>
          <w:rFonts w:ascii="Arial" w:hAnsi="Arial" w:cs="Arial" w:hint="cs"/>
          <w:sz w:val="20"/>
          <w:szCs w:val="20"/>
        </w:rPr>
        <w:t xml:space="preserve"> – </w:t>
      </w:r>
      <w:r w:rsidR="00EE7A61" w:rsidRPr="00147D0A">
        <w:rPr>
          <w:rFonts w:ascii="Arial" w:hAnsi="Arial" w:cs="Arial" w:hint="cs"/>
          <w:sz w:val="20"/>
          <w:szCs w:val="20"/>
        </w:rPr>
        <w:t xml:space="preserve">which is </w:t>
      </w:r>
      <w:r w:rsidR="000565F7" w:rsidRPr="00147D0A">
        <w:rPr>
          <w:rFonts w:ascii="Arial" w:hAnsi="Arial" w:cs="Arial" w:hint="cs"/>
          <w:sz w:val="20"/>
          <w:szCs w:val="20"/>
        </w:rPr>
        <w:t xml:space="preserve">currently </w:t>
      </w:r>
      <w:r w:rsidR="00F5643B" w:rsidRPr="00147D0A">
        <w:rPr>
          <w:rFonts w:ascii="Arial" w:hAnsi="Arial" w:cs="Arial" w:hint="cs"/>
          <w:sz w:val="20"/>
          <w:szCs w:val="20"/>
        </w:rPr>
        <w:t>relied upon by all three agencies</w:t>
      </w:r>
      <w:r w:rsidR="00391F3D" w:rsidRPr="00147D0A">
        <w:rPr>
          <w:rFonts w:ascii="Arial" w:hAnsi="Arial" w:cs="Arial" w:hint="cs"/>
          <w:sz w:val="20"/>
          <w:szCs w:val="20"/>
        </w:rPr>
        <w:t xml:space="preserve"> in their sovereign assessment frameworks</w:t>
      </w:r>
      <w:r w:rsidR="00F5643B" w:rsidRPr="00147D0A">
        <w:rPr>
          <w:rFonts w:ascii="Arial" w:hAnsi="Arial" w:cs="Arial" w:hint="cs"/>
          <w:sz w:val="20"/>
          <w:szCs w:val="20"/>
        </w:rPr>
        <w:t>.</w:t>
      </w:r>
      <w:r w:rsidRPr="00147D0A">
        <w:rPr>
          <w:rFonts w:ascii="Arial" w:hAnsi="Arial" w:cs="Arial" w:hint="cs"/>
          <w:sz w:val="20"/>
          <w:szCs w:val="20"/>
        </w:rPr>
        <w:t xml:space="preserve"> </w:t>
      </w:r>
      <w:r w:rsidR="00F334C0" w:rsidRPr="00147D0A">
        <w:rPr>
          <w:rFonts w:ascii="Arial" w:hAnsi="Arial" w:cs="Arial" w:hint="cs"/>
          <w:sz w:val="20"/>
          <w:szCs w:val="20"/>
        </w:rPr>
        <w:t>Like other</w:t>
      </w:r>
      <w:r w:rsidR="007960B2" w:rsidRPr="00147D0A">
        <w:rPr>
          <w:rFonts w:ascii="Arial" w:hAnsi="Arial" w:cs="Arial" w:hint="cs"/>
          <w:sz w:val="20"/>
          <w:szCs w:val="20"/>
        </w:rPr>
        <w:t xml:space="preserve"> WGIs, </w:t>
      </w:r>
      <w:r w:rsidR="00F334C0" w:rsidRPr="00147D0A">
        <w:rPr>
          <w:rFonts w:ascii="Arial" w:hAnsi="Arial" w:cs="Arial" w:hint="cs"/>
          <w:sz w:val="20"/>
          <w:szCs w:val="20"/>
        </w:rPr>
        <w:t xml:space="preserve">the GE Index is an annual </w:t>
      </w:r>
      <w:r w:rsidR="00EE7A61" w:rsidRPr="00147D0A">
        <w:rPr>
          <w:rFonts w:ascii="Arial" w:hAnsi="Arial" w:cs="Arial" w:hint="cs"/>
          <w:sz w:val="20"/>
          <w:szCs w:val="20"/>
        </w:rPr>
        <w:t xml:space="preserve">aggregate </w:t>
      </w:r>
      <w:r w:rsidR="00F334C0" w:rsidRPr="00147D0A">
        <w:rPr>
          <w:rFonts w:ascii="Arial" w:hAnsi="Arial" w:cs="Arial" w:hint="cs"/>
          <w:sz w:val="20"/>
          <w:szCs w:val="20"/>
        </w:rPr>
        <w:t>statistic</w:t>
      </w:r>
      <w:r w:rsidR="00EE7A61" w:rsidRPr="00147D0A">
        <w:rPr>
          <w:rFonts w:ascii="Arial" w:hAnsi="Arial" w:cs="Arial" w:hint="cs"/>
          <w:sz w:val="20"/>
          <w:szCs w:val="20"/>
        </w:rPr>
        <w:t xml:space="preserve"> at the national level</w:t>
      </w:r>
      <w:r w:rsidR="000565F7" w:rsidRPr="00147D0A">
        <w:rPr>
          <w:rFonts w:ascii="Arial" w:hAnsi="Arial" w:cs="Arial" w:hint="cs"/>
          <w:sz w:val="20"/>
          <w:szCs w:val="20"/>
        </w:rPr>
        <w:t xml:space="preserve">, </w:t>
      </w:r>
      <w:r w:rsidR="00D57BB3" w:rsidRPr="00147D0A">
        <w:rPr>
          <w:rFonts w:ascii="Arial" w:hAnsi="Arial" w:cs="Arial" w:hint="cs"/>
          <w:sz w:val="20"/>
          <w:szCs w:val="20"/>
        </w:rPr>
        <w:t>combin</w:t>
      </w:r>
      <w:r w:rsidR="000565F7" w:rsidRPr="00147D0A">
        <w:rPr>
          <w:rFonts w:ascii="Arial" w:hAnsi="Arial" w:cs="Arial" w:hint="cs"/>
          <w:sz w:val="20"/>
          <w:szCs w:val="20"/>
        </w:rPr>
        <w:t>ing</w:t>
      </w:r>
      <w:r w:rsidR="00D57BB3" w:rsidRPr="00147D0A">
        <w:rPr>
          <w:rFonts w:ascii="Arial" w:hAnsi="Arial" w:cs="Arial" w:hint="cs"/>
          <w:sz w:val="20"/>
          <w:szCs w:val="20"/>
        </w:rPr>
        <w:t xml:space="preserve"> slow-moving indicators from various sources </w:t>
      </w:r>
      <w:r w:rsidR="002E5290" w:rsidRPr="00147D0A">
        <w:rPr>
          <w:rFonts w:ascii="Arial" w:hAnsi="Arial" w:cs="Arial" w:hint="cs"/>
          <w:sz w:val="20"/>
          <w:szCs w:val="20"/>
        </w:rPr>
        <w:t>which</w:t>
      </w:r>
      <w:r w:rsidR="00D57BB3" w:rsidRPr="00147D0A">
        <w:rPr>
          <w:rFonts w:ascii="Arial" w:hAnsi="Arial" w:cs="Arial" w:hint="cs"/>
          <w:sz w:val="20"/>
          <w:szCs w:val="20"/>
        </w:rPr>
        <w:t xml:space="preserve"> vary in</w:t>
      </w:r>
      <w:r w:rsidR="00E45E5F" w:rsidRPr="00147D0A">
        <w:rPr>
          <w:rFonts w:ascii="Arial" w:hAnsi="Arial" w:cs="Arial" w:hint="cs"/>
          <w:sz w:val="20"/>
          <w:szCs w:val="20"/>
        </w:rPr>
        <w:t xml:space="preserve"> </w:t>
      </w:r>
      <w:r w:rsidR="00D57BB3" w:rsidRPr="00147D0A">
        <w:rPr>
          <w:rFonts w:ascii="Arial" w:hAnsi="Arial" w:cs="Arial" w:hint="cs"/>
          <w:sz w:val="20"/>
          <w:szCs w:val="20"/>
        </w:rPr>
        <w:t xml:space="preserve">rigour. </w:t>
      </w:r>
      <w:r w:rsidR="000565F7" w:rsidRPr="00147D0A">
        <w:rPr>
          <w:rFonts w:ascii="Arial" w:hAnsi="Arial" w:cs="Arial" w:hint="cs"/>
          <w:sz w:val="20"/>
          <w:szCs w:val="20"/>
        </w:rPr>
        <w:t>A</w:t>
      </w:r>
      <w:r w:rsidR="00EE7A61" w:rsidRPr="00147D0A">
        <w:rPr>
          <w:rFonts w:ascii="Arial" w:hAnsi="Arial" w:cs="Arial" w:hint="cs"/>
          <w:sz w:val="20"/>
          <w:szCs w:val="20"/>
        </w:rPr>
        <w:t>s a</w:t>
      </w:r>
      <w:r w:rsidR="000565F7" w:rsidRPr="00147D0A">
        <w:rPr>
          <w:rFonts w:ascii="Arial" w:hAnsi="Arial" w:cs="Arial" w:hint="cs"/>
          <w:sz w:val="20"/>
          <w:szCs w:val="20"/>
        </w:rPr>
        <w:t xml:space="preserve"> </w:t>
      </w:r>
      <w:r w:rsidR="001B7EBD" w:rsidRPr="00147D0A">
        <w:rPr>
          <w:rFonts w:ascii="Arial" w:hAnsi="Arial" w:cs="Arial" w:hint="cs"/>
          <w:sz w:val="20"/>
          <w:szCs w:val="20"/>
        </w:rPr>
        <w:t xml:space="preserve">general governance indicator rather than a specific measure of service quality, </w:t>
      </w:r>
      <w:r w:rsidR="000565F7" w:rsidRPr="00147D0A">
        <w:rPr>
          <w:rFonts w:ascii="Arial" w:hAnsi="Arial" w:cs="Arial" w:hint="cs"/>
          <w:sz w:val="20"/>
          <w:szCs w:val="20"/>
        </w:rPr>
        <w:t xml:space="preserve">the GE Index is largely </w:t>
      </w:r>
      <w:r w:rsidR="00D57BB3" w:rsidRPr="00147D0A">
        <w:rPr>
          <w:rFonts w:ascii="Arial" w:hAnsi="Arial" w:cs="Arial" w:hint="cs"/>
          <w:sz w:val="20"/>
          <w:szCs w:val="20"/>
        </w:rPr>
        <w:t>derive</w:t>
      </w:r>
      <w:r w:rsidR="001B7EBD" w:rsidRPr="00147D0A">
        <w:rPr>
          <w:rFonts w:ascii="Arial" w:hAnsi="Arial" w:cs="Arial" w:hint="cs"/>
          <w:sz w:val="20"/>
          <w:szCs w:val="20"/>
        </w:rPr>
        <w:t>d</w:t>
      </w:r>
      <w:r w:rsidR="00D57BB3" w:rsidRPr="00147D0A">
        <w:rPr>
          <w:rFonts w:ascii="Arial" w:hAnsi="Arial" w:cs="Arial" w:hint="cs"/>
          <w:sz w:val="20"/>
          <w:szCs w:val="20"/>
        </w:rPr>
        <w:t xml:space="preserve"> from</w:t>
      </w:r>
      <w:r w:rsidR="00E45E5F" w:rsidRPr="00147D0A">
        <w:rPr>
          <w:rFonts w:ascii="Arial" w:hAnsi="Arial" w:cs="Arial" w:hint="cs"/>
          <w:sz w:val="20"/>
          <w:szCs w:val="20"/>
        </w:rPr>
        <w:t xml:space="preserve"> infrequent,</w:t>
      </w:r>
      <w:r w:rsidR="006A4070" w:rsidRPr="00147D0A">
        <w:rPr>
          <w:rFonts w:ascii="Arial" w:hAnsi="Arial" w:cs="Arial" w:hint="cs"/>
          <w:sz w:val="20"/>
          <w:szCs w:val="20"/>
        </w:rPr>
        <w:t xml:space="preserve"> </w:t>
      </w:r>
      <w:r w:rsidR="00D57BB3" w:rsidRPr="00147D0A">
        <w:rPr>
          <w:rFonts w:ascii="Arial" w:hAnsi="Arial" w:cs="Arial" w:hint="cs"/>
          <w:sz w:val="20"/>
          <w:szCs w:val="20"/>
        </w:rPr>
        <w:t xml:space="preserve">subjective appraisals of </w:t>
      </w:r>
      <w:r w:rsidR="00D57BB3" w:rsidRPr="00147D0A">
        <w:rPr>
          <w:rFonts w:ascii="Arial" w:hAnsi="Arial" w:cs="Arial" w:hint="cs"/>
          <w:sz w:val="20"/>
          <w:szCs w:val="20"/>
        </w:rPr>
        <w:lastRenderedPageBreak/>
        <w:t>bureaucratic competence by external analysts</w:t>
      </w:r>
      <w:r w:rsidR="002E5290" w:rsidRPr="00147D0A">
        <w:rPr>
          <w:rFonts w:ascii="Arial" w:hAnsi="Arial" w:cs="Arial" w:hint="cs"/>
          <w:sz w:val="20"/>
          <w:szCs w:val="20"/>
        </w:rPr>
        <w:t>,</w:t>
      </w:r>
      <w:r w:rsidR="00D57BB3" w:rsidRPr="00147D0A">
        <w:rPr>
          <w:rFonts w:ascii="Arial" w:hAnsi="Arial" w:cs="Arial" w:hint="cs"/>
          <w:sz w:val="20"/>
          <w:szCs w:val="20"/>
        </w:rPr>
        <w:t xml:space="preserve"> a</w:t>
      </w:r>
      <w:r w:rsidR="002E5290" w:rsidRPr="00147D0A">
        <w:rPr>
          <w:rFonts w:ascii="Arial" w:hAnsi="Arial" w:cs="Arial" w:hint="cs"/>
          <w:sz w:val="20"/>
          <w:szCs w:val="20"/>
        </w:rPr>
        <w:t>long</w:t>
      </w:r>
      <w:r w:rsidR="00D57BB3" w:rsidRPr="00147D0A">
        <w:rPr>
          <w:rFonts w:ascii="Arial" w:hAnsi="Arial" w:cs="Arial" w:hint="cs"/>
          <w:sz w:val="20"/>
          <w:szCs w:val="20"/>
        </w:rPr>
        <w:t xml:space="preserve"> </w:t>
      </w:r>
      <w:r w:rsidR="002E5290" w:rsidRPr="00147D0A">
        <w:rPr>
          <w:rFonts w:ascii="Arial" w:hAnsi="Arial" w:cs="Arial" w:hint="cs"/>
          <w:sz w:val="20"/>
          <w:szCs w:val="20"/>
        </w:rPr>
        <w:t xml:space="preserve">with results of </w:t>
      </w:r>
      <w:r w:rsidR="006A4070" w:rsidRPr="00147D0A">
        <w:rPr>
          <w:rFonts w:ascii="Arial" w:hAnsi="Arial" w:cs="Arial" w:hint="cs"/>
          <w:sz w:val="20"/>
          <w:szCs w:val="20"/>
        </w:rPr>
        <w:t xml:space="preserve">perception-based </w:t>
      </w:r>
      <w:r w:rsidR="002E5290" w:rsidRPr="00147D0A">
        <w:rPr>
          <w:rFonts w:ascii="Arial" w:hAnsi="Arial" w:cs="Arial" w:hint="cs"/>
          <w:sz w:val="20"/>
          <w:szCs w:val="20"/>
        </w:rPr>
        <w:t xml:space="preserve">citizen and business </w:t>
      </w:r>
      <w:r w:rsidR="006A4070" w:rsidRPr="00147D0A">
        <w:rPr>
          <w:rFonts w:ascii="Arial" w:hAnsi="Arial" w:cs="Arial" w:hint="cs"/>
          <w:sz w:val="20"/>
          <w:szCs w:val="20"/>
        </w:rPr>
        <w:t>surveys</w:t>
      </w:r>
      <w:r w:rsidR="002E5290" w:rsidRPr="00147D0A">
        <w:rPr>
          <w:rFonts w:ascii="Arial" w:hAnsi="Arial" w:cs="Arial" w:hint="cs"/>
          <w:sz w:val="20"/>
          <w:szCs w:val="20"/>
        </w:rPr>
        <w:t>.</w:t>
      </w:r>
      <w:r w:rsidR="00D57BB3" w:rsidRPr="00147D0A">
        <w:rPr>
          <w:rFonts w:ascii="Arial" w:hAnsi="Arial" w:cs="Arial" w:hint="cs"/>
          <w:sz w:val="20"/>
          <w:szCs w:val="20"/>
        </w:rPr>
        <w:t xml:space="preserve"> </w:t>
      </w:r>
      <w:r w:rsidR="002E5290" w:rsidRPr="00147D0A">
        <w:rPr>
          <w:rFonts w:ascii="Arial" w:hAnsi="Arial" w:cs="Arial" w:hint="cs"/>
          <w:sz w:val="20"/>
          <w:szCs w:val="20"/>
        </w:rPr>
        <w:t>These</w:t>
      </w:r>
      <w:r w:rsidR="00391F3D" w:rsidRPr="00147D0A">
        <w:rPr>
          <w:rFonts w:ascii="Arial" w:hAnsi="Arial" w:cs="Arial" w:hint="cs"/>
          <w:sz w:val="20"/>
          <w:szCs w:val="20"/>
        </w:rPr>
        <w:t xml:space="preserve"> inputs</w:t>
      </w:r>
      <w:r w:rsidR="002E5290" w:rsidRPr="00147D0A">
        <w:rPr>
          <w:rFonts w:ascii="Arial" w:hAnsi="Arial" w:cs="Arial" w:hint="cs"/>
          <w:sz w:val="20"/>
          <w:szCs w:val="20"/>
        </w:rPr>
        <w:t xml:space="preserve"> are </w:t>
      </w:r>
      <w:r w:rsidR="00D57BB3" w:rsidRPr="00147D0A">
        <w:rPr>
          <w:rFonts w:ascii="Arial" w:hAnsi="Arial" w:cs="Arial" w:hint="cs"/>
          <w:sz w:val="20"/>
          <w:szCs w:val="20"/>
        </w:rPr>
        <w:t xml:space="preserve">subject to wide variability, </w:t>
      </w:r>
      <w:r w:rsidR="00953A29" w:rsidRPr="00147D0A">
        <w:rPr>
          <w:rFonts w:ascii="Arial" w:hAnsi="Arial" w:cs="Arial" w:hint="cs"/>
          <w:sz w:val="20"/>
          <w:szCs w:val="20"/>
        </w:rPr>
        <w:t xml:space="preserve">attribution </w:t>
      </w:r>
      <w:r w:rsidR="00D57BB3" w:rsidRPr="00147D0A">
        <w:rPr>
          <w:rFonts w:ascii="Arial" w:hAnsi="Arial" w:cs="Arial" w:hint="cs"/>
          <w:sz w:val="20"/>
          <w:szCs w:val="20"/>
        </w:rPr>
        <w:t>bias, and substantial delays in captur</w:t>
      </w:r>
      <w:r w:rsidR="00391F3D" w:rsidRPr="00147D0A">
        <w:rPr>
          <w:rFonts w:ascii="Arial" w:hAnsi="Arial" w:cs="Arial" w:hint="cs"/>
          <w:sz w:val="20"/>
          <w:szCs w:val="20"/>
        </w:rPr>
        <w:t>ing</w:t>
      </w:r>
      <w:r w:rsidR="00D57BB3" w:rsidRPr="00147D0A">
        <w:rPr>
          <w:rFonts w:ascii="Arial" w:hAnsi="Arial" w:cs="Arial" w:hint="cs"/>
          <w:sz w:val="20"/>
          <w:szCs w:val="20"/>
        </w:rPr>
        <w:t xml:space="preserve"> improvements or deteriorations in service </w:t>
      </w:r>
      <w:r w:rsidR="002E5290" w:rsidRPr="00147D0A">
        <w:rPr>
          <w:rFonts w:ascii="Arial" w:hAnsi="Arial" w:cs="Arial" w:hint="cs"/>
          <w:sz w:val="20"/>
          <w:szCs w:val="20"/>
        </w:rPr>
        <w:t>quality</w:t>
      </w:r>
      <w:r w:rsidR="00EE7A61" w:rsidRPr="00147D0A">
        <w:rPr>
          <w:rFonts w:ascii="Arial" w:hAnsi="Arial" w:cs="Arial" w:hint="cs"/>
          <w:sz w:val="20"/>
          <w:szCs w:val="20"/>
        </w:rPr>
        <w:t xml:space="preserve">, and </w:t>
      </w:r>
      <w:r w:rsidR="00E3594F" w:rsidRPr="00147D0A">
        <w:rPr>
          <w:rFonts w:ascii="Arial" w:hAnsi="Arial" w:cs="Arial" w:hint="cs"/>
          <w:sz w:val="20"/>
          <w:szCs w:val="20"/>
        </w:rPr>
        <w:t xml:space="preserve">may also be </w:t>
      </w:r>
      <w:r w:rsidR="00EE7A61" w:rsidRPr="00147D0A">
        <w:rPr>
          <w:rFonts w:ascii="Arial" w:hAnsi="Arial" w:cs="Arial" w:hint="cs"/>
          <w:sz w:val="20"/>
          <w:szCs w:val="20"/>
        </w:rPr>
        <w:t>influenced</w:t>
      </w:r>
      <w:r w:rsidR="00E3594F" w:rsidRPr="00147D0A">
        <w:rPr>
          <w:rFonts w:ascii="Arial" w:hAnsi="Arial" w:cs="Arial" w:hint="cs"/>
          <w:sz w:val="20"/>
          <w:szCs w:val="20"/>
        </w:rPr>
        <w:t xml:space="preserve"> by </w:t>
      </w:r>
      <w:r w:rsidR="00391F3D" w:rsidRPr="00147D0A">
        <w:rPr>
          <w:rFonts w:ascii="Arial" w:hAnsi="Arial" w:cs="Arial" w:hint="cs"/>
          <w:sz w:val="20"/>
          <w:szCs w:val="20"/>
        </w:rPr>
        <w:t xml:space="preserve">media coverage, </w:t>
      </w:r>
      <w:r w:rsidR="00E3594F" w:rsidRPr="00147D0A">
        <w:rPr>
          <w:rFonts w:ascii="Arial" w:hAnsi="Arial" w:cs="Arial" w:hint="cs"/>
          <w:sz w:val="20"/>
          <w:szCs w:val="20"/>
        </w:rPr>
        <w:t>political polari</w:t>
      </w:r>
      <w:r w:rsidR="000101C3" w:rsidRPr="00147D0A">
        <w:rPr>
          <w:rFonts w:ascii="Arial" w:hAnsi="Arial" w:cs="Arial" w:hint="cs"/>
          <w:sz w:val="20"/>
          <w:szCs w:val="20"/>
        </w:rPr>
        <w:t>s</w:t>
      </w:r>
      <w:r w:rsidR="00E3594F" w:rsidRPr="00147D0A">
        <w:rPr>
          <w:rFonts w:ascii="Arial" w:hAnsi="Arial" w:cs="Arial" w:hint="cs"/>
          <w:sz w:val="20"/>
          <w:szCs w:val="20"/>
        </w:rPr>
        <w:t xml:space="preserve">ation, </w:t>
      </w:r>
      <w:r w:rsidR="00391F3D" w:rsidRPr="00147D0A">
        <w:rPr>
          <w:rFonts w:ascii="Arial" w:hAnsi="Arial" w:cs="Arial" w:hint="cs"/>
          <w:sz w:val="20"/>
          <w:szCs w:val="20"/>
        </w:rPr>
        <w:t xml:space="preserve">pro-cyclical sentiment, </w:t>
      </w:r>
      <w:r w:rsidR="00E3594F" w:rsidRPr="00147D0A">
        <w:rPr>
          <w:rFonts w:ascii="Arial" w:hAnsi="Arial" w:cs="Arial" w:hint="cs"/>
          <w:sz w:val="20"/>
          <w:szCs w:val="20"/>
        </w:rPr>
        <w:t xml:space="preserve">and other factors </w:t>
      </w:r>
      <w:r w:rsidR="00953A29" w:rsidRPr="00147D0A">
        <w:rPr>
          <w:rFonts w:ascii="Arial" w:hAnsi="Arial" w:cs="Arial" w:hint="cs"/>
          <w:sz w:val="20"/>
          <w:szCs w:val="20"/>
        </w:rPr>
        <w:t xml:space="preserve">that </w:t>
      </w:r>
      <w:r w:rsidR="00EE7A61" w:rsidRPr="00147D0A">
        <w:rPr>
          <w:rFonts w:ascii="Arial" w:hAnsi="Arial" w:cs="Arial" w:hint="cs"/>
          <w:sz w:val="20"/>
          <w:szCs w:val="20"/>
        </w:rPr>
        <w:t xml:space="preserve">are </w:t>
      </w:r>
      <w:r w:rsidR="00E3594F" w:rsidRPr="00147D0A">
        <w:rPr>
          <w:rFonts w:ascii="Arial" w:hAnsi="Arial" w:cs="Arial" w:hint="cs"/>
          <w:sz w:val="20"/>
          <w:szCs w:val="20"/>
        </w:rPr>
        <w:t xml:space="preserve">unrelated to </w:t>
      </w:r>
      <w:r w:rsidR="00EE7A61" w:rsidRPr="00147D0A">
        <w:rPr>
          <w:rFonts w:ascii="Arial" w:hAnsi="Arial" w:cs="Arial" w:hint="cs"/>
          <w:sz w:val="20"/>
          <w:szCs w:val="20"/>
        </w:rPr>
        <w:t>observable</w:t>
      </w:r>
      <w:r w:rsidR="00E3594F" w:rsidRPr="00147D0A">
        <w:rPr>
          <w:rFonts w:ascii="Arial" w:hAnsi="Arial" w:cs="Arial" w:hint="cs"/>
          <w:sz w:val="20"/>
          <w:szCs w:val="20"/>
        </w:rPr>
        <w:t xml:space="preserve"> service delivery. </w:t>
      </w:r>
      <w:r w:rsidR="00EE7A61" w:rsidRPr="00147D0A">
        <w:rPr>
          <w:rFonts w:ascii="Arial" w:hAnsi="Arial" w:cs="Arial" w:hint="cs"/>
          <w:sz w:val="20"/>
          <w:szCs w:val="20"/>
        </w:rPr>
        <w:t>As with the other WGIs, t</w:t>
      </w:r>
      <w:r w:rsidR="001B7EBD" w:rsidRPr="00147D0A">
        <w:rPr>
          <w:rFonts w:ascii="Arial" w:hAnsi="Arial" w:cs="Arial" w:hint="cs"/>
          <w:sz w:val="20"/>
          <w:szCs w:val="20"/>
        </w:rPr>
        <w:t xml:space="preserve">he complexity of the statistical techniques used to </w:t>
      </w:r>
      <w:r w:rsidR="00B36C62" w:rsidRPr="00147D0A">
        <w:rPr>
          <w:rFonts w:ascii="Arial" w:hAnsi="Arial" w:cs="Arial" w:hint="cs"/>
          <w:sz w:val="20"/>
          <w:szCs w:val="20"/>
        </w:rPr>
        <w:t xml:space="preserve">produce the </w:t>
      </w:r>
      <w:r w:rsidR="00546B0A" w:rsidRPr="00147D0A">
        <w:rPr>
          <w:rFonts w:ascii="Arial" w:hAnsi="Arial" w:cs="Arial" w:hint="cs"/>
          <w:sz w:val="20"/>
          <w:szCs w:val="20"/>
        </w:rPr>
        <w:t xml:space="preserve">GE </w:t>
      </w:r>
      <w:r w:rsidR="00B36C62" w:rsidRPr="00147D0A">
        <w:rPr>
          <w:rFonts w:ascii="Arial" w:hAnsi="Arial" w:cs="Arial" w:hint="cs"/>
          <w:sz w:val="20"/>
          <w:szCs w:val="20"/>
        </w:rPr>
        <w:t>Index</w:t>
      </w:r>
      <w:r w:rsidR="001B7EBD" w:rsidRPr="00147D0A">
        <w:rPr>
          <w:rFonts w:ascii="Arial" w:hAnsi="Arial" w:cs="Arial" w:hint="cs"/>
          <w:sz w:val="20"/>
          <w:szCs w:val="20"/>
        </w:rPr>
        <w:t xml:space="preserve">, along with </w:t>
      </w:r>
      <w:r w:rsidR="00EE7A61" w:rsidRPr="00147D0A">
        <w:rPr>
          <w:rFonts w:ascii="Arial" w:hAnsi="Arial" w:cs="Arial" w:hint="cs"/>
          <w:sz w:val="20"/>
          <w:szCs w:val="20"/>
        </w:rPr>
        <w:t>the</w:t>
      </w:r>
      <w:r w:rsidR="001B7EBD" w:rsidRPr="00147D0A">
        <w:rPr>
          <w:rFonts w:ascii="Arial" w:hAnsi="Arial" w:cs="Arial" w:hint="cs"/>
          <w:sz w:val="20"/>
          <w:szCs w:val="20"/>
        </w:rPr>
        <w:t xml:space="preserve"> broad</w:t>
      </w:r>
      <w:r w:rsidR="00EE7A61" w:rsidRPr="00147D0A">
        <w:rPr>
          <w:rFonts w:ascii="Arial" w:hAnsi="Arial" w:cs="Arial" w:hint="cs"/>
          <w:sz w:val="20"/>
          <w:szCs w:val="20"/>
        </w:rPr>
        <w:t xml:space="preserve"> scope of its</w:t>
      </w:r>
      <w:r w:rsidR="001B7EBD" w:rsidRPr="00147D0A">
        <w:rPr>
          <w:rFonts w:ascii="Arial" w:hAnsi="Arial" w:cs="Arial" w:hint="cs"/>
          <w:sz w:val="20"/>
          <w:szCs w:val="20"/>
        </w:rPr>
        <w:t xml:space="preserve"> definition</w:t>
      </w:r>
      <w:r w:rsidR="00B36C62" w:rsidRPr="00147D0A">
        <w:rPr>
          <w:rFonts w:ascii="Arial" w:hAnsi="Arial" w:cs="Arial" w:hint="cs"/>
          <w:sz w:val="20"/>
          <w:szCs w:val="20"/>
        </w:rPr>
        <w:t xml:space="preserve">, make </w:t>
      </w:r>
      <w:r w:rsidR="001B7EBD" w:rsidRPr="00147D0A">
        <w:rPr>
          <w:rFonts w:ascii="Arial" w:hAnsi="Arial" w:cs="Arial" w:hint="cs"/>
          <w:sz w:val="20"/>
          <w:szCs w:val="20"/>
        </w:rPr>
        <w:t xml:space="preserve">specific aspects of governance </w:t>
      </w:r>
      <w:r w:rsidR="00EE7A61" w:rsidRPr="00147D0A">
        <w:rPr>
          <w:rFonts w:ascii="Arial" w:hAnsi="Arial" w:cs="Arial" w:hint="cs"/>
          <w:sz w:val="20"/>
          <w:szCs w:val="20"/>
        </w:rPr>
        <w:t>that d</w:t>
      </w:r>
      <w:r w:rsidR="001B7EBD" w:rsidRPr="00147D0A">
        <w:rPr>
          <w:rFonts w:ascii="Arial" w:hAnsi="Arial" w:cs="Arial" w:hint="cs"/>
          <w:sz w:val="20"/>
          <w:szCs w:val="20"/>
        </w:rPr>
        <w:t>riv</w:t>
      </w:r>
      <w:r w:rsidR="00EE7A61" w:rsidRPr="00147D0A">
        <w:rPr>
          <w:rFonts w:ascii="Arial" w:hAnsi="Arial" w:cs="Arial" w:hint="cs"/>
          <w:sz w:val="20"/>
          <w:szCs w:val="20"/>
        </w:rPr>
        <w:t>e</w:t>
      </w:r>
      <w:r w:rsidR="001B7EBD" w:rsidRPr="00147D0A">
        <w:rPr>
          <w:rFonts w:ascii="Arial" w:hAnsi="Arial" w:cs="Arial" w:hint="cs"/>
          <w:sz w:val="20"/>
          <w:szCs w:val="20"/>
        </w:rPr>
        <w:t xml:space="preserve"> </w:t>
      </w:r>
      <w:r w:rsidR="00B36C62" w:rsidRPr="00147D0A">
        <w:rPr>
          <w:rFonts w:ascii="Arial" w:hAnsi="Arial" w:cs="Arial" w:hint="cs"/>
          <w:sz w:val="20"/>
          <w:szCs w:val="20"/>
        </w:rPr>
        <w:t xml:space="preserve">its impact on </w:t>
      </w:r>
      <w:r w:rsidR="00EE7A61" w:rsidRPr="00147D0A">
        <w:rPr>
          <w:rFonts w:ascii="Arial" w:hAnsi="Arial" w:cs="Arial" w:hint="cs"/>
          <w:sz w:val="20"/>
          <w:szCs w:val="20"/>
        </w:rPr>
        <w:t>credit</w:t>
      </w:r>
      <w:r w:rsidR="001B7EBD" w:rsidRPr="00147D0A">
        <w:rPr>
          <w:rFonts w:ascii="Arial" w:hAnsi="Arial" w:cs="Arial" w:hint="cs"/>
          <w:sz w:val="20"/>
          <w:szCs w:val="20"/>
        </w:rPr>
        <w:t xml:space="preserve"> assessments</w:t>
      </w:r>
      <w:r w:rsidR="00EE7A61" w:rsidRPr="00147D0A">
        <w:rPr>
          <w:rFonts w:ascii="Arial" w:hAnsi="Arial" w:cs="Arial" w:hint="cs"/>
          <w:sz w:val="20"/>
          <w:szCs w:val="20"/>
        </w:rPr>
        <w:t xml:space="preserve"> difficult to identify</w:t>
      </w:r>
      <w:r w:rsidR="00B36C62" w:rsidRPr="00147D0A">
        <w:rPr>
          <w:rFonts w:ascii="Arial" w:hAnsi="Arial" w:cs="Arial" w:hint="cs"/>
          <w:sz w:val="20"/>
          <w:szCs w:val="20"/>
        </w:rPr>
        <w:t>. Like the other WGIs, it is also unsuitable for measuring change</w:t>
      </w:r>
      <w:r w:rsidR="00C666EB" w:rsidRPr="00147D0A">
        <w:rPr>
          <w:rFonts w:ascii="Arial" w:hAnsi="Arial" w:cs="Arial" w:hint="cs"/>
          <w:sz w:val="20"/>
          <w:szCs w:val="20"/>
        </w:rPr>
        <w:t>s</w:t>
      </w:r>
      <w:r w:rsidR="00B36C62" w:rsidRPr="00147D0A">
        <w:rPr>
          <w:rFonts w:ascii="Arial" w:hAnsi="Arial" w:cs="Arial" w:hint="cs"/>
          <w:sz w:val="20"/>
          <w:szCs w:val="20"/>
        </w:rPr>
        <w:t xml:space="preserve"> over time, as </w:t>
      </w:r>
      <w:r w:rsidR="00EE7A61" w:rsidRPr="00147D0A">
        <w:rPr>
          <w:rFonts w:ascii="Arial" w:hAnsi="Arial" w:cs="Arial" w:hint="cs"/>
          <w:sz w:val="20"/>
          <w:szCs w:val="20"/>
        </w:rPr>
        <w:t>its s</w:t>
      </w:r>
      <w:r w:rsidR="00B36C62" w:rsidRPr="00147D0A">
        <w:rPr>
          <w:rFonts w:ascii="Arial" w:hAnsi="Arial" w:cs="Arial" w:hint="cs"/>
          <w:sz w:val="20"/>
          <w:szCs w:val="20"/>
        </w:rPr>
        <w:t xml:space="preserve">cores are </w:t>
      </w:r>
      <w:r w:rsidR="00953A29" w:rsidRPr="00147D0A">
        <w:rPr>
          <w:rFonts w:ascii="Arial" w:hAnsi="Arial" w:cs="Arial" w:hint="cs"/>
          <w:sz w:val="20"/>
          <w:szCs w:val="20"/>
        </w:rPr>
        <w:t xml:space="preserve">calculated </w:t>
      </w:r>
      <w:r w:rsidR="00B36C62" w:rsidRPr="00147D0A">
        <w:rPr>
          <w:rFonts w:ascii="Arial" w:hAnsi="Arial" w:cs="Arial" w:hint="cs"/>
          <w:sz w:val="20"/>
          <w:szCs w:val="20"/>
        </w:rPr>
        <w:t>relativ</w:t>
      </w:r>
      <w:r w:rsidR="00EE7A61" w:rsidRPr="00147D0A">
        <w:rPr>
          <w:rFonts w:ascii="Arial" w:hAnsi="Arial" w:cs="Arial" w:hint="cs"/>
          <w:sz w:val="20"/>
          <w:szCs w:val="20"/>
        </w:rPr>
        <w:t>e</w:t>
      </w:r>
      <w:r w:rsidR="00B36C62" w:rsidRPr="00147D0A">
        <w:rPr>
          <w:rFonts w:ascii="Arial" w:hAnsi="Arial" w:cs="Arial" w:hint="cs"/>
          <w:sz w:val="20"/>
          <w:szCs w:val="20"/>
        </w:rPr>
        <w:t xml:space="preserve"> to </w:t>
      </w:r>
      <w:r w:rsidR="00F475EC" w:rsidRPr="00147D0A">
        <w:rPr>
          <w:rFonts w:ascii="Arial" w:hAnsi="Arial" w:cs="Arial" w:hint="cs"/>
          <w:sz w:val="20"/>
          <w:szCs w:val="20"/>
        </w:rPr>
        <w:t>the</w:t>
      </w:r>
      <w:r w:rsidR="00B36C62" w:rsidRPr="00147D0A">
        <w:rPr>
          <w:rFonts w:ascii="Arial" w:hAnsi="Arial" w:cs="Arial" w:hint="cs"/>
          <w:sz w:val="20"/>
          <w:szCs w:val="20"/>
        </w:rPr>
        <w:t xml:space="preserve"> global distribution </w:t>
      </w:r>
      <w:r w:rsidR="00F475EC" w:rsidRPr="00147D0A">
        <w:rPr>
          <w:rFonts w:ascii="Arial" w:hAnsi="Arial" w:cs="Arial" w:hint="cs"/>
          <w:sz w:val="20"/>
          <w:szCs w:val="20"/>
        </w:rPr>
        <w:t>for</w:t>
      </w:r>
      <w:r w:rsidR="00B36C62" w:rsidRPr="00147D0A">
        <w:rPr>
          <w:rFonts w:ascii="Arial" w:hAnsi="Arial" w:cs="Arial" w:hint="cs"/>
          <w:sz w:val="20"/>
          <w:szCs w:val="20"/>
        </w:rPr>
        <w:t xml:space="preserve"> </w:t>
      </w:r>
      <w:r w:rsidR="00953A29" w:rsidRPr="00147D0A">
        <w:rPr>
          <w:rFonts w:ascii="Arial" w:hAnsi="Arial" w:cs="Arial" w:hint="cs"/>
          <w:sz w:val="20"/>
          <w:szCs w:val="20"/>
        </w:rPr>
        <w:t>each</w:t>
      </w:r>
      <w:r w:rsidR="006C5CD9" w:rsidRPr="00147D0A">
        <w:rPr>
          <w:rFonts w:ascii="Arial" w:hAnsi="Arial" w:cs="Arial" w:hint="cs"/>
          <w:sz w:val="20"/>
          <w:szCs w:val="20"/>
        </w:rPr>
        <w:t xml:space="preserve"> </w:t>
      </w:r>
      <w:r w:rsidR="00953A29" w:rsidRPr="00147D0A">
        <w:rPr>
          <w:rFonts w:ascii="Arial" w:hAnsi="Arial" w:cs="Arial" w:hint="cs"/>
          <w:sz w:val="20"/>
          <w:szCs w:val="20"/>
        </w:rPr>
        <w:t xml:space="preserve">specific </w:t>
      </w:r>
      <w:r w:rsidR="00B36C62" w:rsidRPr="00147D0A">
        <w:rPr>
          <w:rFonts w:ascii="Arial" w:hAnsi="Arial" w:cs="Arial" w:hint="cs"/>
          <w:sz w:val="20"/>
          <w:szCs w:val="20"/>
        </w:rPr>
        <w:t>year.</w:t>
      </w:r>
    </w:p>
    <w:p w14:paraId="799367A3" w14:textId="77777777" w:rsidR="00487E85" w:rsidRPr="00147D0A" w:rsidRDefault="00487E85" w:rsidP="00135D46">
      <w:pPr>
        <w:spacing w:line="360" w:lineRule="auto"/>
        <w:ind w:firstLine="720"/>
        <w:jc w:val="both"/>
        <w:rPr>
          <w:rFonts w:ascii="Arial" w:hAnsi="Arial" w:cs="Arial"/>
          <w:color w:val="000000" w:themeColor="text1"/>
          <w:sz w:val="20"/>
          <w:szCs w:val="20"/>
        </w:rPr>
      </w:pPr>
    </w:p>
    <w:p w14:paraId="52B5CBF9" w14:textId="2E4DD1FD" w:rsidR="00AD348E" w:rsidRPr="00147D0A" w:rsidRDefault="00953A29" w:rsidP="00135D46">
      <w:pPr>
        <w:spacing w:line="360" w:lineRule="auto"/>
        <w:ind w:firstLine="720"/>
        <w:jc w:val="both"/>
        <w:rPr>
          <w:rFonts w:ascii="Arial" w:hAnsi="Arial" w:cs="Arial"/>
          <w:color w:val="000000" w:themeColor="text1"/>
          <w:sz w:val="20"/>
          <w:szCs w:val="20"/>
        </w:rPr>
      </w:pPr>
      <w:r w:rsidRPr="00147D0A">
        <w:rPr>
          <w:rFonts w:ascii="Arial" w:hAnsi="Arial" w:cs="Arial" w:hint="cs"/>
          <w:color w:val="000000" w:themeColor="text1"/>
          <w:sz w:val="20"/>
          <w:szCs w:val="20"/>
        </w:rPr>
        <w:t>A</w:t>
      </w:r>
      <w:r w:rsidR="00D57BB3" w:rsidRPr="00147D0A">
        <w:rPr>
          <w:rFonts w:ascii="Arial" w:hAnsi="Arial" w:cs="Arial" w:hint="cs"/>
          <w:color w:val="000000" w:themeColor="text1"/>
          <w:sz w:val="20"/>
          <w:szCs w:val="20"/>
        </w:rPr>
        <w:t xml:space="preserve"> purpose-designed </w:t>
      </w:r>
      <w:r w:rsidR="00E3594F" w:rsidRPr="00147D0A">
        <w:rPr>
          <w:rFonts w:ascii="Arial" w:hAnsi="Arial" w:cs="Arial" w:hint="cs"/>
          <w:color w:val="000000" w:themeColor="text1"/>
          <w:sz w:val="20"/>
          <w:szCs w:val="20"/>
        </w:rPr>
        <w:t>index</w:t>
      </w:r>
      <w:r w:rsidR="00D57BB3" w:rsidRPr="00147D0A">
        <w:rPr>
          <w:rFonts w:ascii="Arial" w:hAnsi="Arial" w:cs="Arial" w:hint="cs"/>
          <w:color w:val="000000" w:themeColor="text1"/>
          <w:sz w:val="20"/>
          <w:szCs w:val="20"/>
        </w:rPr>
        <w:t xml:space="preserve"> for </w:t>
      </w:r>
      <w:r w:rsidR="00E3594F" w:rsidRPr="00147D0A">
        <w:rPr>
          <w:rFonts w:ascii="Arial" w:hAnsi="Arial" w:cs="Arial" w:hint="cs"/>
          <w:color w:val="000000" w:themeColor="text1"/>
          <w:sz w:val="20"/>
          <w:szCs w:val="20"/>
        </w:rPr>
        <w:t>standardised</w:t>
      </w:r>
      <w:r w:rsidR="00EE7A61" w:rsidRPr="00147D0A">
        <w:rPr>
          <w:rFonts w:ascii="Arial" w:hAnsi="Arial" w:cs="Arial" w:hint="cs"/>
          <w:color w:val="000000" w:themeColor="text1"/>
          <w:sz w:val="20"/>
          <w:szCs w:val="20"/>
        </w:rPr>
        <w:t xml:space="preserve"> and</w:t>
      </w:r>
      <w:r w:rsidR="00E3594F" w:rsidRPr="00147D0A">
        <w:rPr>
          <w:rFonts w:ascii="Arial" w:hAnsi="Arial" w:cs="Arial" w:hint="cs"/>
          <w:color w:val="000000" w:themeColor="text1"/>
          <w:sz w:val="20"/>
          <w:szCs w:val="20"/>
        </w:rPr>
        <w:t xml:space="preserve"> verifiable </w:t>
      </w:r>
      <w:r w:rsidR="00D57BB3" w:rsidRPr="00147D0A">
        <w:rPr>
          <w:rFonts w:ascii="Arial" w:hAnsi="Arial" w:cs="Arial" w:hint="cs"/>
          <w:color w:val="000000" w:themeColor="text1"/>
          <w:sz w:val="20"/>
          <w:szCs w:val="20"/>
        </w:rPr>
        <w:t>measur</w:t>
      </w:r>
      <w:r w:rsidR="00E3594F" w:rsidRPr="00147D0A">
        <w:rPr>
          <w:rFonts w:ascii="Arial" w:hAnsi="Arial" w:cs="Arial" w:hint="cs"/>
          <w:color w:val="000000" w:themeColor="text1"/>
          <w:sz w:val="20"/>
          <w:szCs w:val="20"/>
        </w:rPr>
        <w:t>es</w:t>
      </w:r>
      <w:r w:rsidR="00D57BB3" w:rsidRPr="00147D0A">
        <w:rPr>
          <w:rFonts w:ascii="Arial" w:hAnsi="Arial" w:cs="Arial" w:hint="cs"/>
          <w:color w:val="000000" w:themeColor="text1"/>
          <w:sz w:val="20"/>
          <w:szCs w:val="20"/>
        </w:rPr>
        <w:t xml:space="preserve"> of government service quality </w:t>
      </w:r>
      <w:r w:rsidR="004D390C" w:rsidRPr="00147D0A">
        <w:rPr>
          <w:rFonts w:ascii="Arial" w:hAnsi="Arial" w:cs="Arial" w:hint="cs"/>
          <w:color w:val="000000" w:themeColor="text1"/>
          <w:sz w:val="20"/>
          <w:szCs w:val="20"/>
        </w:rPr>
        <w:t>w</w:t>
      </w:r>
      <w:r w:rsidR="00C666EB" w:rsidRPr="00147D0A">
        <w:rPr>
          <w:rFonts w:ascii="Arial" w:hAnsi="Arial" w:cs="Arial" w:hint="cs"/>
          <w:color w:val="000000" w:themeColor="text1"/>
          <w:sz w:val="20"/>
          <w:szCs w:val="20"/>
        </w:rPr>
        <w:t>ould</w:t>
      </w:r>
      <w:r w:rsidR="00D57BB3" w:rsidRPr="00147D0A">
        <w:rPr>
          <w:rFonts w:ascii="Arial" w:hAnsi="Arial" w:cs="Arial" w:hint="cs"/>
          <w:color w:val="000000" w:themeColor="text1"/>
          <w:sz w:val="20"/>
          <w:szCs w:val="20"/>
        </w:rPr>
        <w:t xml:space="preserve"> </w:t>
      </w:r>
      <w:r w:rsidR="008B5017" w:rsidRPr="00147D0A">
        <w:rPr>
          <w:rFonts w:ascii="Arial" w:hAnsi="Arial" w:cs="Arial" w:hint="cs"/>
          <w:color w:val="000000" w:themeColor="text1"/>
          <w:sz w:val="20"/>
          <w:szCs w:val="20"/>
        </w:rPr>
        <w:t xml:space="preserve">offer a superior </w:t>
      </w:r>
      <w:r w:rsidR="00D57BB3" w:rsidRPr="00147D0A">
        <w:rPr>
          <w:rFonts w:ascii="Arial" w:hAnsi="Arial" w:cs="Arial" w:hint="cs"/>
          <w:color w:val="000000" w:themeColor="text1"/>
          <w:sz w:val="20"/>
          <w:szCs w:val="20"/>
        </w:rPr>
        <w:t xml:space="preserve">proxy for </w:t>
      </w:r>
      <w:r w:rsidR="00E45E5F" w:rsidRPr="00147D0A">
        <w:rPr>
          <w:rFonts w:ascii="Arial" w:hAnsi="Arial" w:cs="Arial" w:hint="cs"/>
          <w:color w:val="000000" w:themeColor="text1"/>
          <w:sz w:val="20"/>
          <w:szCs w:val="20"/>
        </w:rPr>
        <w:t xml:space="preserve">institutional and </w:t>
      </w:r>
      <w:r w:rsidR="00D57BB3" w:rsidRPr="00147D0A">
        <w:rPr>
          <w:rFonts w:ascii="Arial" w:hAnsi="Arial" w:cs="Arial" w:hint="cs"/>
          <w:color w:val="000000" w:themeColor="text1"/>
          <w:sz w:val="20"/>
          <w:szCs w:val="20"/>
        </w:rPr>
        <w:t>governance factors</w:t>
      </w:r>
      <w:r w:rsidRPr="00147D0A">
        <w:rPr>
          <w:rFonts w:ascii="Arial" w:hAnsi="Arial" w:cs="Arial" w:hint="cs"/>
          <w:color w:val="000000" w:themeColor="text1"/>
          <w:sz w:val="20"/>
          <w:szCs w:val="20"/>
        </w:rPr>
        <w:t xml:space="preserve"> than any currently available international statistic</w:t>
      </w:r>
      <w:r w:rsidR="00EE7A61" w:rsidRPr="00147D0A">
        <w:rPr>
          <w:rFonts w:ascii="Arial" w:hAnsi="Arial" w:cs="Arial" w:hint="cs"/>
          <w:color w:val="000000" w:themeColor="text1"/>
          <w:sz w:val="20"/>
          <w:szCs w:val="20"/>
        </w:rPr>
        <w:t xml:space="preserve">. Unlike the GE Index, </w:t>
      </w:r>
      <w:r w:rsidR="004D390C" w:rsidRPr="00147D0A">
        <w:rPr>
          <w:rFonts w:ascii="Arial" w:hAnsi="Arial" w:cs="Arial" w:hint="cs"/>
          <w:color w:val="000000" w:themeColor="text1"/>
          <w:sz w:val="20"/>
          <w:szCs w:val="20"/>
        </w:rPr>
        <w:t>this type of indicator</w:t>
      </w:r>
      <w:r w:rsidR="00EE7A61" w:rsidRPr="00147D0A">
        <w:rPr>
          <w:rFonts w:ascii="Arial" w:hAnsi="Arial" w:cs="Arial" w:hint="cs"/>
          <w:color w:val="000000" w:themeColor="text1"/>
          <w:sz w:val="20"/>
          <w:szCs w:val="20"/>
        </w:rPr>
        <w:t xml:space="preserve"> would</w:t>
      </w:r>
      <w:r w:rsidR="00D57BB3" w:rsidRPr="00147D0A">
        <w:rPr>
          <w:rFonts w:ascii="Arial" w:hAnsi="Arial" w:cs="Arial" w:hint="cs"/>
          <w:color w:val="000000" w:themeColor="text1"/>
          <w:sz w:val="20"/>
          <w:szCs w:val="20"/>
        </w:rPr>
        <w:t xml:space="preserve"> </w:t>
      </w:r>
      <w:r w:rsidR="00E45E5F" w:rsidRPr="00147D0A">
        <w:rPr>
          <w:rFonts w:ascii="Arial" w:hAnsi="Arial" w:cs="Arial" w:hint="cs"/>
          <w:color w:val="000000" w:themeColor="text1"/>
          <w:sz w:val="20"/>
          <w:szCs w:val="20"/>
        </w:rPr>
        <w:t>rely</w:t>
      </w:r>
      <w:r w:rsidR="00EE7A61" w:rsidRPr="00147D0A">
        <w:rPr>
          <w:rFonts w:ascii="Arial" w:hAnsi="Arial" w:cs="Arial" w:hint="cs"/>
          <w:color w:val="000000" w:themeColor="text1"/>
          <w:sz w:val="20"/>
          <w:szCs w:val="20"/>
        </w:rPr>
        <w:t xml:space="preserve"> primarily</w:t>
      </w:r>
      <w:r w:rsidR="00E45E5F" w:rsidRPr="00147D0A">
        <w:rPr>
          <w:rFonts w:ascii="Arial" w:hAnsi="Arial" w:cs="Arial" w:hint="cs"/>
          <w:color w:val="000000" w:themeColor="text1"/>
          <w:sz w:val="20"/>
          <w:szCs w:val="20"/>
        </w:rPr>
        <w:t xml:space="preserve"> on</w:t>
      </w:r>
      <w:r w:rsidR="00D57BB3" w:rsidRPr="00147D0A">
        <w:rPr>
          <w:rFonts w:ascii="Arial" w:hAnsi="Arial" w:cs="Arial" w:hint="cs"/>
          <w:color w:val="000000" w:themeColor="text1"/>
          <w:sz w:val="20"/>
          <w:szCs w:val="20"/>
        </w:rPr>
        <w:t xml:space="preserve"> </w:t>
      </w:r>
      <w:r w:rsidR="001B7EBD" w:rsidRPr="00147D0A">
        <w:rPr>
          <w:rFonts w:ascii="Arial" w:hAnsi="Arial" w:cs="Arial" w:hint="cs"/>
          <w:color w:val="000000" w:themeColor="text1"/>
          <w:sz w:val="20"/>
          <w:szCs w:val="20"/>
        </w:rPr>
        <w:t>objective service-level metrics</w:t>
      </w:r>
      <w:r w:rsidR="00E3594F" w:rsidRPr="00147D0A">
        <w:rPr>
          <w:rFonts w:ascii="Arial" w:hAnsi="Arial" w:cs="Arial" w:hint="cs"/>
          <w:color w:val="000000" w:themeColor="text1"/>
          <w:sz w:val="20"/>
          <w:szCs w:val="20"/>
        </w:rPr>
        <w:t xml:space="preserve"> that are</w:t>
      </w:r>
      <w:r w:rsidR="00DC62A1" w:rsidRPr="00147D0A">
        <w:rPr>
          <w:rFonts w:ascii="Arial" w:hAnsi="Arial" w:cs="Arial" w:hint="cs"/>
          <w:color w:val="000000" w:themeColor="text1"/>
          <w:sz w:val="20"/>
          <w:szCs w:val="20"/>
        </w:rPr>
        <w:t xml:space="preserve"> free from</w:t>
      </w:r>
      <w:r w:rsidR="00D57BB3" w:rsidRPr="00147D0A">
        <w:rPr>
          <w:rFonts w:ascii="Arial" w:hAnsi="Arial" w:cs="Arial" w:hint="cs"/>
          <w:color w:val="000000" w:themeColor="text1"/>
          <w:sz w:val="20"/>
          <w:szCs w:val="20"/>
        </w:rPr>
        <w:t xml:space="preserve"> </w:t>
      </w:r>
      <w:r w:rsidR="00DC62A1" w:rsidRPr="00147D0A">
        <w:rPr>
          <w:rFonts w:ascii="Arial" w:hAnsi="Arial" w:cs="Arial" w:hint="cs"/>
          <w:color w:val="000000" w:themeColor="text1"/>
          <w:sz w:val="20"/>
          <w:szCs w:val="20"/>
        </w:rPr>
        <w:t>perception bias</w:t>
      </w:r>
      <w:r w:rsidR="003B695C" w:rsidRPr="00147D0A">
        <w:rPr>
          <w:rFonts w:ascii="Arial" w:hAnsi="Arial" w:cs="Arial" w:hint="cs"/>
          <w:color w:val="000000" w:themeColor="text1"/>
          <w:sz w:val="20"/>
          <w:szCs w:val="20"/>
        </w:rPr>
        <w:t>,</w:t>
      </w:r>
      <w:r w:rsidR="00DC62A1" w:rsidRPr="00147D0A">
        <w:rPr>
          <w:rFonts w:ascii="Arial" w:hAnsi="Arial" w:cs="Arial" w:hint="cs"/>
          <w:color w:val="000000" w:themeColor="text1"/>
          <w:sz w:val="20"/>
          <w:szCs w:val="20"/>
        </w:rPr>
        <w:t xml:space="preserve"> and </w:t>
      </w:r>
      <w:r w:rsidR="00D57BB3" w:rsidRPr="00147D0A">
        <w:rPr>
          <w:rFonts w:ascii="Arial" w:hAnsi="Arial" w:cs="Arial" w:hint="cs"/>
          <w:color w:val="000000" w:themeColor="text1"/>
          <w:sz w:val="20"/>
          <w:szCs w:val="20"/>
        </w:rPr>
        <w:t>observable without a substantial time lag</w:t>
      </w:r>
      <w:r w:rsidR="00693533" w:rsidRPr="00147D0A">
        <w:rPr>
          <w:rFonts w:ascii="Arial" w:hAnsi="Arial" w:cs="Arial" w:hint="cs"/>
          <w:color w:val="000000" w:themeColor="text1"/>
          <w:sz w:val="20"/>
          <w:szCs w:val="20"/>
        </w:rPr>
        <w:t>.</w:t>
      </w:r>
      <w:r w:rsidR="00E3594F" w:rsidRPr="00147D0A">
        <w:rPr>
          <w:rFonts w:ascii="Arial" w:hAnsi="Arial" w:cs="Arial" w:hint="cs"/>
          <w:color w:val="000000" w:themeColor="text1"/>
          <w:sz w:val="20"/>
          <w:szCs w:val="20"/>
        </w:rPr>
        <w:t xml:space="preserve"> </w:t>
      </w:r>
      <w:r w:rsidR="00B36C62" w:rsidRPr="00147D0A">
        <w:rPr>
          <w:rFonts w:ascii="Arial" w:hAnsi="Arial" w:cs="Arial" w:hint="cs"/>
          <w:color w:val="000000" w:themeColor="text1"/>
          <w:sz w:val="20"/>
          <w:szCs w:val="20"/>
        </w:rPr>
        <w:t xml:space="preserve">Oriented toward absolute </w:t>
      </w:r>
      <w:r w:rsidR="00E45E5F" w:rsidRPr="00147D0A">
        <w:rPr>
          <w:rFonts w:ascii="Arial" w:hAnsi="Arial" w:cs="Arial" w:hint="cs"/>
          <w:color w:val="000000" w:themeColor="text1"/>
          <w:sz w:val="20"/>
          <w:szCs w:val="20"/>
        </w:rPr>
        <w:t xml:space="preserve">(rather than relative) </w:t>
      </w:r>
      <w:r w:rsidR="00B36C62" w:rsidRPr="00147D0A">
        <w:rPr>
          <w:rFonts w:ascii="Arial" w:hAnsi="Arial" w:cs="Arial" w:hint="cs"/>
          <w:color w:val="000000" w:themeColor="text1"/>
          <w:sz w:val="20"/>
          <w:szCs w:val="20"/>
        </w:rPr>
        <w:t xml:space="preserve">performance benchmarks, </w:t>
      </w:r>
      <w:r w:rsidR="00C666EB" w:rsidRPr="00147D0A">
        <w:rPr>
          <w:rFonts w:ascii="Arial" w:hAnsi="Arial" w:cs="Arial" w:hint="cs"/>
          <w:color w:val="000000" w:themeColor="text1"/>
          <w:sz w:val="20"/>
          <w:szCs w:val="20"/>
        </w:rPr>
        <w:t>th</w:t>
      </w:r>
      <w:r w:rsidR="00DC62A1" w:rsidRPr="00147D0A">
        <w:rPr>
          <w:rFonts w:ascii="Arial" w:hAnsi="Arial" w:cs="Arial" w:hint="cs"/>
          <w:color w:val="000000" w:themeColor="text1"/>
          <w:sz w:val="20"/>
          <w:szCs w:val="20"/>
        </w:rPr>
        <w:t>e</w:t>
      </w:r>
      <w:r w:rsidR="00C666EB" w:rsidRPr="00147D0A">
        <w:rPr>
          <w:rFonts w:ascii="Arial" w:hAnsi="Arial" w:cs="Arial" w:hint="cs"/>
          <w:color w:val="000000" w:themeColor="text1"/>
          <w:sz w:val="20"/>
          <w:szCs w:val="20"/>
        </w:rPr>
        <w:t xml:space="preserve"> index </w:t>
      </w:r>
      <w:r w:rsidR="00B473D8" w:rsidRPr="00147D0A">
        <w:rPr>
          <w:rFonts w:ascii="Arial" w:hAnsi="Arial" w:cs="Arial" w:hint="cs"/>
          <w:color w:val="000000" w:themeColor="text1"/>
          <w:sz w:val="20"/>
          <w:szCs w:val="20"/>
        </w:rPr>
        <w:t xml:space="preserve">would aim to </w:t>
      </w:r>
      <w:r w:rsidR="00546B0A" w:rsidRPr="00147D0A">
        <w:rPr>
          <w:rFonts w:ascii="Arial" w:hAnsi="Arial" w:cs="Arial" w:hint="cs"/>
          <w:color w:val="000000" w:themeColor="text1"/>
          <w:sz w:val="20"/>
          <w:szCs w:val="20"/>
        </w:rPr>
        <w:t>harmonise</w:t>
      </w:r>
      <w:r w:rsidR="00C666EB" w:rsidRPr="00147D0A">
        <w:rPr>
          <w:rFonts w:ascii="Arial" w:hAnsi="Arial" w:cs="Arial" w:hint="cs"/>
          <w:color w:val="000000" w:themeColor="text1"/>
          <w:sz w:val="20"/>
          <w:szCs w:val="20"/>
        </w:rPr>
        <w:t xml:space="preserve"> </w:t>
      </w:r>
      <w:r w:rsidR="00A06ED9" w:rsidRPr="00147D0A">
        <w:rPr>
          <w:rFonts w:ascii="Arial" w:hAnsi="Arial" w:cs="Arial" w:hint="cs"/>
          <w:color w:val="000000" w:themeColor="text1"/>
          <w:sz w:val="20"/>
          <w:szCs w:val="20"/>
        </w:rPr>
        <w:t xml:space="preserve">relevant </w:t>
      </w:r>
      <w:r w:rsidR="004D390C" w:rsidRPr="00147D0A">
        <w:rPr>
          <w:rFonts w:ascii="Arial" w:hAnsi="Arial" w:cs="Arial" w:hint="cs"/>
          <w:color w:val="000000" w:themeColor="text1"/>
          <w:sz w:val="20"/>
          <w:szCs w:val="20"/>
        </w:rPr>
        <w:t xml:space="preserve">objective metrics, including the </w:t>
      </w:r>
      <w:r w:rsidR="00A06ED9" w:rsidRPr="00147D0A">
        <w:rPr>
          <w:rFonts w:ascii="Arial" w:hAnsi="Arial" w:cs="Arial" w:hint="cs"/>
          <w:color w:val="000000" w:themeColor="text1"/>
          <w:sz w:val="20"/>
          <w:szCs w:val="20"/>
        </w:rPr>
        <w:t xml:space="preserve">largely under-utilised </w:t>
      </w:r>
      <w:r w:rsidR="004D390C" w:rsidRPr="00147D0A">
        <w:rPr>
          <w:rFonts w:ascii="Arial" w:hAnsi="Arial" w:cs="Arial" w:hint="cs"/>
          <w:color w:val="000000" w:themeColor="text1"/>
          <w:sz w:val="20"/>
          <w:szCs w:val="20"/>
        </w:rPr>
        <w:t xml:space="preserve">streams of </w:t>
      </w:r>
      <w:r w:rsidR="000101C3" w:rsidRPr="00147D0A">
        <w:rPr>
          <w:rFonts w:ascii="Arial" w:hAnsi="Arial" w:cs="Arial" w:hint="cs"/>
          <w:color w:val="000000" w:themeColor="text1"/>
          <w:sz w:val="20"/>
          <w:szCs w:val="20"/>
        </w:rPr>
        <w:t>transaction-generated</w:t>
      </w:r>
      <w:r w:rsidR="00546B0A" w:rsidRPr="00147D0A">
        <w:rPr>
          <w:rFonts w:ascii="Arial" w:hAnsi="Arial" w:cs="Arial" w:hint="cs"/>
          <w:color w:val="000000" w:themeColor="text1"/>
          <w:sz w:val="20"/>
          <w:szCs w:val="20"/>
        </w:rPr>
        <w:t xml:space="preserve"> </w:t>
      </w:r>
      <w:r w:rsidRPr="00147D0A">
        <w:rPr>
          <w:rFonts w:ascii="Arial" w:hAnsi="Arial" w:cs="Arial" w:hint="cs"/>
          <w:color w:val="000000" w:themeColor="text1"/>
          <w:sz w:val="20"/>
          <w:szCs w:val="20"/>
        </w:rPr>
        <w:t xml:space="preserve">operational </w:t>
      </w:r>
      <w:r w:rsidR="00546B0A" w:rsidRPr="00147D0A">
        <w:rPr>
          <w:rFonts w:ascii="Arial" w:hAnsi="Arial" w:cs="Arial" w:hint="cs"/>
          <w:color w:val="000000" w:themeColor="text1"/>
          <w:sz w:val="20"/>
          <w:szCs w:val="20"/>
        </w:rPr>
        <w:t xml:space="preserve">micro-data </w:t>
      </w:r>
      <w:r w:rsidR="00A06ED9" w:rsidRPr="00147D0A">
        <w:rPr>
          <w:rFonts w:ascii="Arial" w:hAnsi="Arial" w:cs="Arial" w:hint="cs"/>
          <w:color w:val="000000" w:themeColor="text1"/>
          <w:sz w:val="20"/>
          <w:szCs w:val="20"/>
        </w:rPr>
        <w:t xml:space="preserve">continuously generated </w:t>
      </w:r>
      <w:r w:rsidR="00984D43" w:rsidRPr="00147D0A">
        <w:rPr>
          <w:rFonts w:ascii="Arial" w:hAnsi="Arial" w:cs="Arial" w:hint="cs"/>
          <w:color w:val="000000" w:themeColor="text1"/>
          <w:sz w:val="20"/>
          <w:szCs w:val="20"/>
        </w:rPr>
        <w:t>by</w:t>
      </w:r>
      <w:r w:rsidR="00C666EB" w:rsidRPr="00147D0A">
        <w:rPr>
          <w:rFonts w:ascii="Arial" w:hAnsi="Arial" w:cs="Arial" w:hint="cs"/>
          <w:color w:val="000000" w:themeColor="text1"/>
          <w:sz w:val="20"/>
          <w:szCs w:val="20"/>
        </w:rPr>
        <w:t xml:space="preserve"> </w:t>
      </w:r>
      <w:r w:rsidR="006C5CD9" w:rsidRPr="00147D0A">
        <w:rPr>
          <w:rFonts w:ascii="Arial" w:hAnsi="Arial" w:cs="Arial" w:hint="cs"/>
          <w:color w:val="000000" w:themeColor="text1"/>
          <w:sz w:val="20"/>
          <w:szCs w:val="20"/>
        </w:rPr>
        <w:t>digit</w:t>
      </w:r>
      <w:r w:rsidR="00EC6103" w:rsidRPr="00147D0A">
        <w:rPr>
          <w:rFonts w:ascii="Arial" w:hAnsi="Arial" w:cs="Arial" w:hint="cs"/>
          <w:color w:val="000000" w:themeColor="text1"/>
          <w:sz w:val="20"/>
          <w:szCs w:val="20"/>
        </w:rPr>
        <w:t>al</w:t>
      </w:r>
      <w:r w:rsidR="00EE7A61" w:rsidRPr="00147D0A">
        <w:rPr>
          <w:rFonts w:ascii="Arial" w:hAnsi="Arial" w:cs="Arial" w:hint="cs"/>
          <w:color w:val="000000" w:themeColor="text1"/>
          <w:sz w:val="20"/>
          <w:szCs w:val="20"/>
        </w:rPr>
        <w:t xml:space="preserve"> service delivery</w:t>
      </w:r>
      <w:r w:rsidR="00A06ED9" w:rsidRPr="00147D0A">
        <w:rPr>
          <w:rFonts w:ascii="Arial" w:hAnsi="Arial" w:cs="Arial" w:hint="cs"/>
          <w:color w:val="000000" w:themeColor="text1"/>
          <w:sz w:val="20"/>
          <w:szCs w:val="20"/>
        </w:rPr>
        <w:t xml:space="preserve"> platforms</w:t>
      </w:r>
      <w:r w:rsidR="004D390C" w:rsidRPr="00147D0A">
        <w:rPr>
          <w:rFonts w:ascii="Arial" w:hAnsi="Arial" w:cs="Arial" w:hint="cs"/>
          <w:color w:val="000000" w:themeColor="text1"/>
          <w:sz w:val="20"/>
          <w:szCs w:val="20"/>
        </w:rPr>
        <w:t xml:space="preserve">. </w:t>
      </w:r>
      <w:r w:rsidRPr="00147D0A">
        <w:rPr>
          <w:rFonts w:ascii="Arial" w:hAnsi="Arial" w:cs="Arial" w:hint="cs"/>
          <w:color w:val="000000" w:themeColor="text1"/>
          <w:sz w:val="20"/>
          <w:szCs w:val="20"/>
        </w:rPr>
        <w:t>Objective metrics</w:t>
      </w:r>
      <w:r w:rsidR="004D390C" w:rsidRPr="00147D0A">
        <w:rPr>
          <w:rFonts w:ascii="Arial" w:hAnsi="Arial" w:cs="Arial" w:hint="cs"/>
          <w:color w:val="000000" w:themeColor="text1"/>
          <w:sz w:val="20"/>
          <w:szCs w:val="20"/>
        </w:rPr>
        <w:t xml:space="preserve"> </w:t>
      </w:r>
      <w:r w:rsidR="00CA0D7D" w:rsidRPr="00147D0A">
        <w:rPr>
          <w:rFonts w:ascii="Arial" w:hAnsi="Arial" w:cs="Arial" w:hint="cs"/>
          <w:color w:val="000000" w:themeColor="text1"/>
          <w:sz w:val="20"/>
          <w:szCs w:val="20"/>
        </w:rPr>
        <w:t>w</w:t>
      </w:r>
      <w:r w:rsidR="004D390C" w:rsidRPr="00147D0A">
        <w:rPr>
          <w:rFonts w:ascii="Arial" w:hAnsi="Arial" w:cs="Arial" w:hint="cs"/>
          <w:color w:val="000000" w:themeColor="text1"/>
          <w:sz w:val="20"/>
          <w:szCs w:val="20"/>
        </w:rPr>
        <w:t>ould be</w:t>
      </w:r>
      <w:r w:rsidR="00C666EB" w:rsidRPr="00147D0A">
        <w:rPr>
          <w:rFonts w:ascii="Arial" w:hAnsi="Arial" w:cs="Arial" w:hint="cs"/>
          <w:color w:val="000000" w:themeColor="text1"/>
          <w:sz w:val="20"/>
          <w:szCs w:val="20"/>
        </w:rPr>
        <w:t xml:space="preserve"> </w:t>
      </w:r>
      <w:r w:rsidR="00EC6103" w:rsidRPr="00147D0A">
        <w:rPr>
          <w:rFonts w:ascii="Arial" w:hAnsi="Arial" w:cs="Arial" w:hint="cs"/>
          <w:color w:val="000000" w:themeColor="text1"/>
          <w:sz w:val="20"/>
          <w:szCs w:val="20"/>
        </w:rPr>
        <w:t>complemented</w:t>
      </w:r>
      <w:r w:rsidR="00E45E5F" w:rsidRPr="00147D0A">
        <w:rPr>
          <w:rFonts w:ascii="Arial" w:hAnsi="Arial" w:cs="Arial" w:hint="cs"/>
          <w:color w:val="000000" w:themeColor="text1"/>
          <w:sz w:val="20"/>
          <w:szCs w:val="20"/>
        </w:rPr>
        <w:t xml:space="preserve"> with</w:t>
      </w:r>
      <w:r w:rsidR="00C666EB" w:rsidRPr="00147D0A">
        <w:rPr>
          <w:rFonts w:ascii="Arial" w:hAnsi="Arial" w:cs="Arial" w:hint="cs"/>
          <w:color w:val="000000" w:themeColor="text1"/>
          <w:sz w:val="20"/>
          <w:szCs w:val="20"/>
        </w:rPr>
        <w:t xml:space="preserve"> </w:t>
      </w:r>
      <w:r w:rsidR="004D390C" w:rsidRPr="00147D0A">
        <w:rPr>
          <w:rFonts w:ascii="Arial" w:hAnsi="Arial" w:cs="Arial" w:hint="cs"/>
          <w:color w:val="000000" w:themeColor="text1"/>
          <w:sz w:val="20"/>
          <w:szCs w:val="20"/>
        </w:rPr>
        <w:t xml:space="preserve">high-frequency </w:t>
      </w:r>
      <w:r w:rsidR="00C666EB" w:rsidRPr="00147D0A">
        <w:rPr>
          <w:rFonts w:ascii="Arial" w:hAnsi="Arial" w:cs="Arial" w:hint="cs"/>
          <w:color w:val="000000" w:themeColor="text1"/>
          <w:sz w:val="20"/>
          <w:szCs w:val="20"/>
        </w:rPr>
        <w:t xml:space="preserve">feedback </w:t>
      </w:r>
      <w:r w:rsidR="00984D43" w:rsidRPr="00147D0A">
        <w:rPr>
          <w:rFonts w:ascii="Arial" w:hAnsi="Arial" w:cs="Arial" w:hint="cs"/>
          <w:color w:val="000000" w:themeColor="text1"/>
          <w:sz w:val="20"/>
          <w:szCs w:val="20"/>
        </w:rPr>
        <w:t xml:space="preserve">on user experience and trust. </w:t>
      </w:r>
      <w:r w:rsidR="00CC216A" w:rsidRPr="00147D0A">
        <w:rPr>
          <w:rFonts w:ascii="Arial" w:hAnsi="Arial" w:cs="Arial" w:hint="cs"/>
          <w:color w:val="000000" w:themeColor="text1"/>
          <w:sz w:val="20"/>
          <w:szCs w:val="20"/>
        </w:rPr>
        <w:t>The</w:t>
      </w:r>
      <w:r w:rsidR="008C2601" w:rsidRPr="00147D0A">
        <w:rPr>
          <w:rFonts w:ascii="Arial" w:hAnsi="Arial" w:cs="Arial" w:hint="cs"/>
          <w:color w:val="000000" w:themeColor="text1"/>
          <w:sz w:val="20"/>
          <w:szCs w:val="20"/>
        </w:rPr>
        <w:t xml:space="preserve"> investment in data infrastructure and analytical capacity required for a country to produce such an index</w:t>
      </w:r>
      <w:r w:rsidR="00CC216A" w:rsidRPr="00147D0A">
        <w:rPr>
          <w:rFonts w:ascii="Arial" w:hAnsi="Arial" w:cs="Arial" w:hint="cs"/>
          <w:color w:val="000000" w:themeColor="text1"/>
          <w:sz w:val="20"/>
          <w:szCs w:val="20"/>
        </w:rPr>
        <w:t xml:space="preserve">, although considerable, </w:t>
      </w:r>
      <w:r w:rsidR="00984D43" w:rsidRPr="00147D0A">
        <w:rPr>
          <w:rFonts w:ascii="Arial" w:hAnsi="Arial" w:cs="Arial" w:hint="cs"/>
          <w:color w:val="000000" w:themeColor="text1"/>
          <w:sz w:val="20"/>
          <w:szCs w:val="20"/>
        </w:rPr>
        <w:t>is</w:t>
      </w:r>
      <w:r w:rsidRPr="00147D0A">
        <w:rPr>
          <w:rFonts w:ascii="Arial" w:hAnsi="Arial" w:cs="Arial" w:hint="cs"/>
          <w:color w:val="000000" w:themeColor="text1"/>
          <w:sz w:val="20"/>
          <w:szCs w:val="20"/>
        </w:rPr>
        <w:t xml:space="preserve"> </w:t>
      </w:r>
      <w:r w:rsidR="00CC216A" w:rsidRPr="00147D0A">
        <w:rPr>
          <w:rFonts w:ascii="Arial" w:hAnsi="Arial" w:cs="Arial" w:hint="cs"/>
          <w:color w:val="000000" w:themeColor="text1"/>
          <w:sz w:val="20"/>
          <w:szCs w:val="20"/>
        </w:rPr>
        <w:t>a</w:t>
      </w:r>
      <w:r w:rsidRPr="00147D0A">
        <w:rPr>
          <w:rFonts w:ascii="Arial" w:hAnsi="Arial" w:cs="Arial" w:hint="cs"/>
          <w:color w:val="000000" w:themeColor="text1"/>
          <w:sz w:val="20"/>
          <w:szCs w:val="20"/>
        </w:rPr>
        <w:t xml:space="preserve"> </w:t>
      </w:r>
      <w:r w:rsidR="00135D46" w:rsidRPr="00147D0A">
        <w:rPr>
          <w:rFonts w:ascii="Arial" w:hAnsi="Arial" w:cs="Arial" w:hint="cs"/>
          <w:color w:val="000000" w:themeColor="text1"/>
          <w:sz w:val="20"/>
          <w:szCs w:val="20"/>
        </w:rPr>
        <w:t xml:space="preserve">marginal </w:t>
      </w:r>
      <w:r w:rsidR="00CA0D7D" w:rsidRPr="00147D0A">
        <w:rPr>
          <w:rFonts w:ascii="Arial" w:hAnsi="Arial" w:cs="Arial" w:hint="cs"/>
          <w:color w:val="000000" w:themeColor="text1"/>
          <w:sz w:val="20"/>
          <w:szCs w:val="20"/>
        </w:rPr>
        <w:t xml:space="preserve">cost </w:t>
      </w:r>
      <w:r w:rsidRPr="00147D0A">
        <w:rPr>
          <w:rFonts w:ascii="Arial" w:hAnsi="Arial" w:cs="Arial" w:hint="cs"/>
          <w:color w:val="000000" w:themeColor="text1"/>
          <w:sz w:val="20"/>
          <w:szCs w:val="20"/>
        </w:rPr>
        <w:t>when</w:t>
      </w:r>
      <w:r w:rsidR="00CA0D7D" w:rsidRPr="00147D0A">
        <w:rPr>
          <w:rFonts w:ascii="Arial" w:hAnsi="Arial" w:cs="Arial" w:hint="cs"/>
          <w:color w:val="000000" w:themeColor="text1"/>
          <w:sz w:val="20"/>
          <w:szCs w:val="20"/>
        </w:rPr>
        <w:t xml:space="preserve"> undertaken</w:t>
      </w:r>
      <w:r w:rsidR="00135D46" w:rsidRPr="00147D0A">
        <w:rPr>
          <w:rFonts w:ascii="Arial" w:hAnsi="Arial" w:cs="Arial" w:hint="cs"/>
          <w:color w:val="000000" w:themeColor="text1"/>
          <w:sz w:val="20"/>
          <w:szCs w:val="20"/>
        </w:rPr>
        <w:t xml:space="preserve"> as a</w:t>
      </w:r>
      <w:r w:rsidR="008C2601" w:rsidRPr="00147D0A">
        <w:rPr>
          <w:rFonts w:ascii="Arial" w:hAnsi="Arial" w:cs="Arial" w:hint="cs"/>
          <w:color w:val="000000" w:themeColor="text1"/>
          <w:sz w:val="20"/>
          <w:szCs w:val="20"/>
        </w:rPr>
        <w:t xml:space="preserve"> concomitant </w:t>
      </w:r>
      <w:r w:rsidR="00CA0D7D" w:rsidRPr="00147D0A">
        <w:rPr>
          <w:rFonts w:ascii="Arial" w:hAnsi="Arial" w:cs="Arial" w:hint="cs"/>
          <w:color w:val="000000" w:themeColor="text1"/>
          <w:sz w:val="20"/>
          <w:szCs w:val="20"/>
        </w:rPr>
        <w:t>to</w:t>
      </w:r>
      <w:r w:rsidR="008C2601" w:rsidRPr="00147D0A">
        <w:rPr>
          <w:rFonts w:ascii="Arial" w:hAnsi="Arial" w:cs="Arial" w:hint="cs"/>
          <w:color w:val="000000" w:themeColor="text1"/>
          <w:sz w:val="20"/>
          <w:szCs w:val="20"/>
        </w:rPr>
        <w:t xml:space="preserve"> </w:t>
      </w:r>
      <w:r w:rsidRPr="00147D0A">
        <w:rPr>
          <w:rFonts w:ascii="Arial" w:hAnsi="Arial" w:cs="Arial" w:hint="cs"/>
          <w:color w:val="000000" w:themeColor="text1"/>
          <w:sz w:val="20"/>
          <w:szCs w:val="20"/>
        </w:rPr>
        <w:t xml:space="preserve">the </w:t>
      </w:r>
      <w:r w:rsidR="00135D46" w:rsidRPr="00147D0A">
        <w:rPr>
          <w:rFonts w:ascii="Arial" w:hAnsi="Arial" w:cs="Arial" w:hint="cs"/>
          <w:color w:val="000000" w:themeColor="text1"/>
          <w:sz w:val="20"/>
          <w:szCs w:val="20"/>
        </w:rPr>
        <w:t>general</w:t>
      </w:r>
      <w:r w:rsidR="008C2601" w:rsidRPr="00147D0A">
        <w:rPr>
          <w:rFonts w:ascii="Arial" w:hAnsi="Arial" w:cs="Arial" w:hint="cs"/>
          <w:color w:val="000000" w:themeColor="text1"/>
          <w:sz w:val="20"/>
          <w:szCs w:val="20"/>
        </w:rPr>
        <w:t xml:space="preserve"> digitisation of </w:t>
      </w:r>
      <w:r w:rsidR="00135D46" w:rsidRPr="00147D0A">
        <w:rPr>
          <w:rFonts w:ascii="Arial" w:hAnsi="Arial" w:cs="Arial" w:hint="cs"/>
          <w:color w:val="000000" w:themeColor="text1"/>
          <w:sz w:val="20"/>
          <w:szCs w:val="20"/>
        </w:rPr>
        <w:t xml:space="preserve">government </w:t>
      </w:r>
      <w:r w:rsidR="008C2601" w:rsidRPr="00147D0A">
        <w:rPr>
          <w:rFonts w:ascii="Arial" w:hAnsi="Arial" w:cs="Arial" w:hint="cs"/>
          <w:color w:val="000000" w:themeColor="text1"/>
          <w:sz w:val="20"/>
          <w:szCs w:val="20"/>
        </w:rPr>
        <w:t>service delivery</w:t>
      </w:r>
      <w:r w:rsidR="00135D46" w:rsidRPr="00147D0A">
        <w:rPr>
          <w:rFonts w:ascii="Arial" w:hAnsi="Arial" w:cs="Arial" w:hint="cs"/>
          <w:color w:val="000000" w:themeColor="text1"/>
          <w:sz w:val="20"/>
          <w:szCs w:val="20"/>
        </w:rPr>
        <w:t>.</w:t>
      </w:r>
      <w:r w:rsidR="008C2601" w:rsidRPr="00147D0A">
        <w:rPr>
          <w:rFonts w:ascii="Arial" w:hAnsi="Arial" w:cs="Arial" w:hint="cs"/>
          <w:color w:val="000000" w:themeColor="text1"/>
          <w:sz w:val="20"/>
          <w:szCs w:val="20"/>
        </w:rPr>
        <w:t xml:space="preserve"> </w:t>
      </w:r>
    </w:p>
    <w:p w14:paraId="6197274F" w14:textId="09D0F95E" w:rsidR="00FA4BD4" w:rsidRPr="00147D0A" w:rsidRDefault="00135D46" w:rsidP="00972E3B">
      <w:pPr>
        <w:spacing w:line="360" w:lineRule="auto"/>
        <w:ind w:firstLine="720"/>
        <w:jc w:val="both"/>
        <w:rPr>
          <w:rFonts w:ascii="Arial" w:hAnsi="Arial" w:cs="Arial"/>
          <w:color w:val="000000" w:themeColor="text1"/>
          <w:sz w:val="20"/>
          <w:szCs w:val="20"/>
        </w:rPr>
      </w:pPr>
      <w:r w:rsidRPr="00147D0A">
        <w:rPr>
          <w:rFonts w:ascii="Arial" w:hAnsi="Arial" w:cs="Arial" w:hint="cs"/>
          <w:color w:val="000000" w:themeColor="text1"/>
          <w:sz w:val="20"/>
          <w:szCs w:val="20"/>
        </w:rPr>
        <w:t>The g</w:t>
      </w:r>
      <w:r w:rsidR="006C5CD9" w:rsidRPr="00147D0A">
        <w:rPr>
          <w:rFonts w:ascii="Arial" w:hAnsi="Arial" w:cs="Arial" w:hint="cs"/>
          <w:color w:val="000000" w:themeColor="text1"/>
          <w:sz w:val="20"/>
          <w:szCs w:val="20"/>
        </w:rPr>
        <w:t>ranular</w:t>
      </w:r>
      <w:r w:rsidRPr="00147D0A">
        <w:rPr>
          <w:rFonts w:ascii="Arial" w:hAnsi="Arial" w:cs="Arial" w:hint="cs"/>
          <w:color w:val="000000" w:themeColor="text1"/>
          <w:sz w:val="20"/>
          <w:szCs w:val="20"/>
        </w:rPr>
        <w:t>ity of</w:t>
      </w:r>
      <w:r w:rsidR="006C5CD9" w:rsidRPr="00147D0A">
        <w:rPr>
          <w:rFonts w:ascii="Arial" w:hAnsi="Arial" w:cs="Arial" w:hint="cs"/>
          <w:color w:val="000000" w:themeColor="text1"/>
          <w:sz w:val="20"/>
          <w:szCs w:val="20"/>
        </w:rPr>
        <w:t xml:space="preserve"> service-quality data</w:t>
      </w:r>
      <w:r w:rsidRPr="00147D0A">
        <w:rPr>
          <w:rFonts w:ascii="Arial" w:hAnsi="Arial" w:cs="Arial" w:hint="cs"/>
          <w:color w:val="000000" w:themeColor="text1"/>
          <w:sz w:val="20"/>
          <w:szCs w:val="20"/>
        </w:rPr>
        <w:t xml:space="preserve"> produced by digital service platforms can</w:t>
      </w:r>
      <w:r w:rsidR="006C5CD9" w:rsidRPr="00147D0A">
        <w:rPr>
          <w:rFonts w:ascii="Arial" w:hAnsi="Arial" w:cs="Arial" w:hint="cs"/>
          <w:color w:val="000000" w:themeColor="text1"/>
          <w:sz w:val="20"/>
          <w:szCs w:val="20"/>
        </w:rPr>
        <w:t xml:space="preserve"> </w:t>
      </w:r>
      <w:r w:rsidRPr="00147D0A">
        <w:rPr>
          <w:rFonts w:ascii="Arial" w:hAnsi="Arial" w:cs="Arial" w:hint="cs"/>
          <w:color w:val="000000" w:themeColor="text1"/>
          <w:sz w:val="20"/>
          <w:szCs w:val="20"/>
        </w:rPr>
        <w:t>highlight</w:t>
      </w:r>
      <w:r w:rsidR="00EE7A61" w:rsidRPr="00147D0A">
        <w:rPr>
          <w:rFonts w:ascii="Arial" w:hAnsi="Arial" w:cs="Arial" w:hint="cs"/>
          <w:color w:val="000000" w:themeColor="text1"/>
          <w:sz w:val="20"/>
          <w:szCs w:val="20"/>
        </w:rPr>
        <w:t xml:space="preserve"> local and regional</w:t>
      </w:r>
      <w:r w:rsidR="006C5CD9" w:rsidRPr="00147D0A">
        <w:rPr>
          <w:rFonts w:ascii="Arial" w:hAnsi="Arial" w:cs="Arial" w:hint="cs"/>
          <w:color w:val="000000" w:themeColor="text1"/>
          <w:sz w:val="20"/>
          <w:szCs w:val="20"/>
        </w:rPr>
        <w:t xml:space="preserve"> differences in governance performance</w:t>
      </w:r>
      <w:r w:rsidR="00EE7A61" w:rsidRPr="00147D0A">
        <w:rPr>
          <w:rFonts w:ascii="Arial" w:hAnsi="Arial" w:cs="Arial" w:hint="cs"/>
          <w:color w:val="000000" w:themeColor="text1"/>
          <w:sz w:val="20"/>
          <w:szCs w:val="20"/>
        </w:rPr>
        <w:t xml:space="preserve"> </w:t>
      </w:r>
      <w:r w:rsidRPr="00147D0A">
        <w:rPr>
          <w:rFonts w:ascii="Arial" w:hAnsi="Arial" w:cs="Arial" w:hint="cs"/>
          <w:color w:val="000000" w:themeColor="text1"/>
          <w:sz w:val="20"/>
          <w:szCs w:val="20"/>
        </w:rPr>
        <w:t xml:space="preserve">that are </w:t>
      </w:r>
      <w:r w:rsidR="006C5CD9" w:rsidRPr="00147D0A">
        <w:rPr>
          <w:rFonts w:ascii="Arial" w:hAnsi="Arial" w:cs="Arial" w:hint="cs"/>
          <w:color w:val="000000" w:themeColor="text1"/>
          <w:sz w:val="20"/>
          <w:szCs w:val="20"/>
        </w:rPr>
        <w:t>obscured in national aggregates</w:t>
      </w:r>
      <w:r w:rsidRPr="00147D0A">
        <w:rPr>
          <w:rFonts w:ascii="Arial" w:hAnsi="Arial" w:cs="Arial" w:hint="cs"/>
          <w:color w:val="000000" w:themeColor="text1"/>
          <w:sz w:val="20"/>
          <w:szCs w:val="20"/>
        </w:rPr>
        <w:t>.</w:t>
      </w:r>
      <w:r w:rsidR="006C5CD9" w:rsidRPr="00147D0A">
        <w:rPr>
          <w:rFonts w:ascii="Arial" w:hAnsi="Arial" w:cs="Arial" w:hint="cs"/>
          <w:color w:val="000000" w:themeColor="text1"/>
          <w:sz w:val="20"/>
          <w:szCs w:val="20"/>
        </w:rPr>
        <w:t xml:space="preserve"> </w:t>
      </w:r>
      <w:r w:rsidRPr="00147D0A">
        <w:rPr>
          <w:rFonts w:ascii="Arial" w:hAnsi="Arial" w:cs="Arial" w:hint="cs"/>
          <w:color w:val="000000" w:themeColor="text1"/>
          <w:sz w:val="20"/>
          <w:szCs w:val="20"/>
        </w:rPr>
        <w:t xml:space="preserve">This </w:t>
      </w:r>
      <w:r w:rsidR="00EE7A61" w:rsidRPr="00147D0A">
        <w:rPr>
          <w:rFonts w:ascii="Arial" w:hAnsi="Arial" w:cs="Arial" w:hint="cs"/>
          <w:color w:val="000000" w:themeColor="text1"/>
          <w:sz w:val="20"/>
          <w:szCs w:val="20"/>
        </w:rPr>
        <w:t>support</w:t>
      </w:r>
      <w:r w:rsidR="00AD348E" w:rsidRPr="00147D0A">
        <w:rPr>
          <w:rFonts w:ascii="Arial" w:hAnsi="Arial" w:cs="Arial" w:hint="cs"/>
          <w:color w:val="000000" w:themeColor="text1"/>
          <w:sz w:val="20"/>
          <w:szCs w:val="20"/>
        </w:rPr>
        <w:t>s</w:t>
      </w:r>
      <w:r w:rsidR="00EE7A61" w:rsidRPr="00147D0A">
        <w:rPr>
          <w:rFonts w:ascii="Arial" w:hAnsi="Arial" w:cs="Arial" w:hint="cs"/>
          <w:color w:val="000000" w:themeColor="text1"/>
          <w:sz w:val="20"/>
          <w:szCs w:val="20"/>
        </w:rPr>
        <w:t xml:space="preserve"> the construction of</w:t>
      </w:r>
      <w:r w:rsidR="00DC62A1" w:rsidRPr="00147D0A">
        <w:rPr>
          <w:rFonts w:ascii="Arial" w:hAnsi="Arial" w:cs="Arial" w:hint="cs"/>
          <w:color w:val="000000" w:themeColor="text1"/>
          <w:sz w:val="20"/>
          <w:szCs w:val="20"/>
        </w:rPr>
        <w:t xml:space="preserve"> evidence-based institutional quality indicators </w:t>
      </w:r>
      <w:r w:rsidR="00693533" w:rsidRPr="00147D0A">
        <w:rPr>
          <w:rFonts w:ascii="Arial" w:hAnsi="Arial" w:cs="Arial" w:hint="cs"/>
          <w:color w:val="000000" w:themeColor="text1"/>
          <w:sz w:val="20"/>
          <w:szCs w:val="20"/>
        </w:rPr>
        <w:t>at the sub</w:t>
      </w:r>
      <w:r w:rsidR="00D84620">
        <w:rPr>
          <w:rFonts w:ascii="Arial" w:hAnsi="Arial" w:cs="Arial"/>
          <w:color w:val="000000" w:themeColor="text1"/>
          <w:sz w:val="20"/>
          <w:szCs w:val="20"/>
        </w:rPr>
        <w:t>-</w:t>
      </w:r>
      <w:r w:rsidR="00693533" w:rsidRPr="00147D0A">
        <w:rPr>
          <w:rFonts w:ascii="Arial" w:hAnsi="Arial" w:cs="Arial" w:hint="cs"/>
          <w:color w:val="000000" w:themeColor="text1"/>
          <w:sz w:val="20"/>
          <w:szCs w:val="20"/>
        </w:rPr>
        <w:t>national level</w:t>
      </w:r>
      <w:r w:rsidR="006C5CD9" w:rsidRPr="00147D0A">
        <w:rPr>
          <w:rFonts w:ascii="Arial" w:hAnsi="Arial" w:cs="Arial" w:hint="cs"/>
          <w:color w:val="000000" w:themeColor="text1"/>
          <w:sz w:val="20"/>
          <w:szCs w:val="20"/>
        </w:rPr>
        <w:t>,</w:t>
      </w:r>
      <w:r w:rsidR="000565F7" w:rsidRPr="00147D0A">
        <w:rPr>
          <w:rFonts w:ascii="Arial" w:hAnsi="Arial" w:cs="Arial" w:hint="cs"/>
          <w:color w:val="000000" w:themeColor="text1"/>
          <w:sz w:val="20"/>
          <w:szCs w:val="20"/>
        </w:rPr>
        <w:t xml:space="preserve"> potentially</w:t>
      </w:r>
      <w:r w:rsidR="00EE7A61" w:rsidRPr="00147D0A">
        <w:rPr>
          <w:rFonts w:ascii="Arial" w:hAnsi="Arial" w:cs="Arial" w:hint="cs"/>
          <w:color w:val="000000" w:themeColor="text1"/>
          <w:sz w:val="20"/>
          <w:szCs w:val="20"/>
        </w:rPr>
        <w:t xml:space="preserve"> allow</w:t>
      </w:r>
      <w:r w:rsidR="004D390C" w:rsidRPr="00147D0A">
        <w:rPr>
          <w:rFonts w:ascii="Arial" w:hAnsi="Arial" w:cs="Arial" w:hint="cs"/>
          <w:color w:val="000000" w:themeColor="text1"/>
          <w:sz w:val="20"/>
          <w:szCs w:val="20"/>
        </w:rPr>
        <w:t>ing</w:t>
      </w:r>
      <w:r w:rsidR="00DC62A1" w:rsidRPr="00147D0A">
        <w:rPr>
          <w:rFonts w:ascii="Arial" w:hAnsi="Arial" w:cs="Arial" w:hint="cs"/>
          <w:color w:val="000000" w:themeColor="text1"/>
          <w:sz w:val="20"/>
          <w:szCs w:val="20"/>
        </w:rPr>
        <w:t xml:space="preserve"> </w:t>
      </w:r>
      <w:r w:rsidR="00CD76DF" w:rsidRPr="00147D0A">
        <w:rPr>
          <w:rFonts w:ascii="Arial" w:hAnsi="Arial" w:cs="Arial" w:hint="cs"/>
          <w:color w:val="000000" w:themeColor="text1"/>
          <w:sz w:val="20"/>
          <w:szCs w:val="20"/>
        </w:rPr>
        <w:t xml:space="preserve">credit-relevant </w:t>
      </w:r>
      <w:r w:rsidR="00AD348E" w:rsidRPr="00147D0A">
        <w:rPr>
          <w:rFonts w:ascii="Arial" w:hAnsi="Arial" w:cs="Arial" w:hint="cs"/>
          <w:color w:val="000000" w:themeColor="text1"/>
          <w:sz w:val="20"/>
          <w:szCs w:val="20"/>
        </w:rPr>
        <w:t xml:space="preserve">sub-sovereign </w:t>
      </w:r>
      <w:r w:rsidR="00CD76DF" w:rsidRPr="00147D0A">
        <w:rPr>
          <w:rFonts w:ascii="Arial" w:hAnsi="Arial" w:cs="Arial" w:hint="cs"/>
          <w:color w:val="000000" w:themeColor="text1"/>
          <w:sz w:val="20"/>
          <w:szCs w:val="20"/>
        </w:rPr>
        <w:t>risks</w:t>
      </w:r>
      <w:r w:rsidR="002E7E1D" w:rsidRPr="00147D0A">
        <w:rPr>
          <w:rFonts w:ascii="Arial" w:hAnsi="Arial" w:cs="Arial" w:hint="cs"/>
          <w:color w:val="000000" w:themeColor="text1"/>
          <w:sz w:val="20"/>
          <w:szCs w:val="20"/>
        </w:rPr>
        <w:t xml:space="preserve"> to be identified</w:t>
      </w:r>
      <w:r w:rsidR="00CD76DF" w:rsidRPr="00147D0A">
        <w:rPr>
          <w:rFonts w:ascii="Arial" w:hAnsi="Arial" w:cs="Arial" w:hint="cs"/>
          <w:color w:val="000000" w:themeColor="text1"/>
          <w:sz w:val="20"/>
          <w:szCs w:val="20"/>
        </w:rPr>
        <w:t xml:space="preserve"> at a</w:t>
      </w:r>
      <w:r w:rsidR="000565F7" w:rsidRPr="00147D0A">
        <w:rPr>
          <w:rFonts w:ascii="Arial" w:hAnsi="Arial" w:cs="Arial" w:hint="cs"/>
          <w:color w:val="000000" w:themeColor="text1"/>
          <w:sz w:val="20"/>
          <w:szCs w:val="20"/>
        </w:rPr>
        <w:t xml:space="preserve"> much</w:t>
      </w:r>
      <w:r w:rsidR="00CD76DF" w:rsidRPr="00147D0A">
        <w:rPr>
          <w:rFonts w:ascii="Arial" w:hAnsi="Arial" w:cs="Arial" w:hint="cs"/>
          <w:color w:val="000000" w:themeColor="text1"/>
          <w:sz w:val="20"/>
          <w:szCs w:val="20"/>
        </w:rPr>
        <w:t xml:space="preserve"> earl</w:t>
      </w:r>
      <w:r w:rsidR="000565F7" w:rsidRPr="00147D0A">
        <w:rPr>
          <w:rFonts w:ascii="Arial" w:hAnsi="Arial" w:cs="Arial" w:hint="cs"/>
          <w:color w:val="000000" w:themeColor="text1"/>
          <w:sz w:val="20"/>
          <w:szCs w:val="20"/>
        </w:rPr>
        <w:t>ier</w:t>
      </w:r>
      <w:r w:rsidR="00CD76DF" w:rsidRPr="00147D0A">
        <w:rPr>
          <w:rFonts w:ascii="Arial" w:hAnsi="Arial" w:cs="Arial" w:hint="cs"/>
          <w:color w:val="000000" w:themeColor="text1"/>
          <w:sz w:val="20"/>
          <w:szCs w:val="20"/>
        </w:rPr>
        <w:t xml:space="preserve"> stage</w:t>
      </w:r>
      <w:r w:rsidR="002E7E1D" w:rsidRPr="00147D0A">
        <w:rPr>
          <w:rFonts w:ascii="Arial" w:hAnsi="Arial" w:cs="Arial" w:hint="cs"/>
          <w:color w:val="000000" w:themeColor="text1"/>
          <w:sz w:val="20"/>
          <w:szCs w:val="20"/>
        </w:rPr>
        <w:t xml:space="preserve"> than current methodologies allow</w:t>
      </w:r>
      <w:r w:rsidR="00693533" w:rsidRPr="00147D0A">
        <w:rPr>
          <w:rFonts w:ascii="Arial" w:hAnsi="Arial" w:cs="Arial" w:hint="cs"/>
          <w:color w:val="000000" w:themeColor="text1"/>
          <w:sz w:val="20"/>
          <w:szCs w:val="20"/>
        </w:rPr>
        <w:t xml:space="preserve">. </w:t>
      </w:r>
      <w:r w:rsidR="00546B0A" w:rsidRPr="00147D0A">
        <w:rPr>
          <w:rFonts w:ascii="Arial" w:hAnsi="Arial" w:cs="Arial" w:hint="cs"/>
          <w:color w:val="000000" w:themeColor="text1"/>
          <w:sz w:val="20"/>
          <w:szCs w:val="20"/>
        </w:rPr>
        <w:t>Th</w:t>
      </w:r>
      <w:r w:rsidR="00CD76DF" w:rsidRPr="00147D0A">
        <w:rPr>
          <w:rFonts w:ascii="Arial" w:hAnsi="Arial" w:cs="Arial" w:hint="cs"/>
          <w:color w:val="000000" w:themeColor="text1"/>
          <w:sz w:val="20"/>
          <w:szCs w:val="20"/>
        </w:rPr>
        <w:t>e</w:t>
      </w:r>
      <w:r w:rsidR="003B695C" w:rsidRPr="00147D0A">
        <w:rPr>
          <w:rFonts w:ascii="Arial" w:hAnsi="Arial" w:cs="Arial" w:hint="cs"/>
          <w:color w:val="000000" w:themeColor="text1"/>
          <w:sz w:val="20"/>
          <w:szCs w:val="20"/>
        </w:rPr>
        <w:t xml:space="preserve"> proposed</w:t>
      </w:r>
      <w:r w:rsidR="00546B0A" w:rsidRPr="00147D0A">
        <w:rPr>
          <w:rFonts w:ascii="Arial" w:hAnsi="Arial" w:cs="Arial" w:hint="cs"/>
          <w:color w:val="000000" w:themeColor="text1"/>
          <w:sz w:val="20"/>
          <w:szCs w:val="20"/>
        </w:rPr>
        <w:t xml:space="preserve"> index could track </w:t>
      </w:r>
      <w:r w:rsidR="003E2C21" w:rsidRPr="00147D0A">
        <w:rPr>
          <w:rFonts w:ascii="Arial" w:hAnsi="Arial" w:cs="Arial" w:hint="cs"/>
          <w:color w:val="000000" w:themeColor="text1"/>
          <w:sz w:val="20"/>
          <w:szCs w:val="20"/>
        </w:rPr>
        <w:t>relevant observables at a high</w:t>
      </w:r>
      <w:r w:rsidR="00AD348E" w:rsidRPr="00147D0A">
        <w:rPr>
          <w:rFonts w:ascii="Arial" w:hAnsi="Arial" w:cs="Arial" w:hint="cs"/>
          <w:color w:val="000000" w:themeColor="text1"/>
          <w:sz w:val="20"/>
          <w:szCs w:val="20"/>
        </w:rPr>
        <w:t xml:space="preserve"> </w:t>
      </w:r>
      <w:r w:rsidR="003E2C21" w:rsidRPr="00147D0A">
        <w:rPr>
          <w:rFonts w:ascii="Arial" w:hAnsi="Arial" w:cs="Arial" w:hint="cs"/>
          <w:color w:val="000000" w:themeColor="text1"/>
          <w:sz w:val="20"/>
          <w:szCs w:val="20"/>
        </w:rPr>
        <w:t xml:space="preserve">frequency, including </w:t>
      </w:r>
      <w:r w:rsidR="00B473D8" w:rsidRPr="00147D0A">
        <w:rPr>
          <w:rFonts w:ascii="Arial" w:hAnsi="Arial" w:cs="Arial" w:hint="cs"/>
          <w:color w:val="000000" w:themeColor="text1"/>
          <w:sz w:val="20"/>
          <w:szCs w:val="20"/>
        </w:rPr>
        <w:t>the reliability of essential utilities and infrastruct</w:t>
      </w:r>
      <w:r w:rsidR="00E86E29" w:rsidRPr="00147D0A">
        <w:rPr>
          <w:rFonts w:ascii="Arial" w:hAnsi="Arial" w:cs="Arial" w:hint="cs"/>
          <w:color w:val="000000" w:themeColor="text1"/>
          <w:sz w:val="20"/>
          <w:szCs w:val="20"/>
        </w:rPr>
        <w:t>ure</w:t>
      </w:r>
      <w:r w:rsidR="00B473D8" w:rsidRPr="00147D0A">
        <w:rPr>
          <w:rFonts w:ascii="Arial" w:hAnsi="Arial" w:cs="Arial" w:hint="cs"/>
          <w:color w:val="000000" w:themeColor="text1"/>
          <w:sz w:val="20"/>
          <w:szCs w:val="20"/>
        </w:rPr>
        <w:t xml:space="preserve">, process and outcome </w:t>
      </w:r>
      <w:r w:rsidR="00CC5710" w:rsidRPr="00147D0A">
        <w:rPr>
          <w:rFonts w:ascii="Arial" w:hAnsi="Arial" w:cs="Arial" w:hint="cs"/>
          <w:color w:val="000000" w:themeColor="text1"/>
          <w:sz w:val="20"/>
          <w:szCs w:val="20"/>
        </w:rPr>
        <w:t xml:space="preserve">achievements </w:t>
      </w:r>
      <w:r w:rsidR="00B473D8" w:rsidRPr="00147D0A">
        <w:rPr>
          <w:rFonts w:ascii="Arial" w:hAnsi="Arial" w:cs="Arial" w:hint="cs"/>
          <w:color w:val="000000" w:themeColor="text1"/>
          <w:sz w:val="20"/>
          <w:szCs w:val="20"/>
        </w:rPr>
        <w:t xml:space="preserve">in </w:t>
      </w:r>
      <w:r w:rsidR="009E2092" w:rsidRPr="00147D0A">
        <w:rPr>
          <w:rFonts w:ascii="Arial" w:hAnsi="Arial" w:cs="Arial" w:hint="cs"/>
          <w:color w:val="000000" w:themeColor="text1"/>
          <w:sz w:val="20"/>
          <w:szCs w:val="20"/>
        </w:rPr>
        <w:t>social service</w:t>
      </w:r>
      <w:r w:rsidR="00B473D8" w:rsidRPr="00147D0A">
        <w:rPr>
          <w:rFonts w:ascii="Arial" w:hAnsi="Arial" w:cs="Arial" w:hint="cs"/>
          <w:color w:val="000000" w:themeColor="text1"/>
          <w:sz w:val="20"/>
          <w:szCs w:val="20"/>
        </w:rPr>
        <w:t xml:space="preserve"> delivery</w:t>
      </w:r>
      <w:r w:rsidR="009E2092" w:rsidRPr="00147D0A">
        <w:rPr>
          <w:rFonts w:ascii="Arial" w:hAnsi="Arial" w:cs="Arial" w:hint="cs"/>
          <w:color w:val="000000" w:themeColor="text1"/>
          <w:sz w:val="20"/>
          <w:szCs w:val="20"/>
        </w:rPr>
        <w:t xml:space="preserve"> </w:t>
      </w:r>
      <w:r w:rsidR="000806CF" w:rsidRPr="00147D0A">
        <w:rPr>
          <w:rFonts w:ascii="Arial" w:hAnsi="Arial" w:cs="Arial" w:hint="cs"/>
          <w:color w:val="000000" w:themeColor="text1"/>
          <w:sz w:val="20"/>
          <w:szCs w:val="20"/>
        </w:rPr>
        <w:t>(e.g. public health and education)</w:t>
      </w:r>
      <w:r w:rsidR="00B473D8" w:rsidRPr="00147D0A">
        <w:rPr>
          <w:rFonts w:ascii="Arial" w:hAnsi="Arial" w:cs="Arial" w:hint="cs"/>
          <w:color w:val="000000" w:themeColor="text1"/>
          <w:sz w:val="20"/>
          <w:szCs w:val="20"/>
        </w:rPr>
        <w:t>,</w:t>
      </w:r>
      <w:r w:rsidR="000806CF" w:rsidRPr="00147D0A">
        <w:rPr>
          <w:rFonts w:ascii="Arial" w:hAnsi="Arial" w:cs="Arial" w:hint="cs"/>
          <w:color w:val="000000" w:themeColor="text1"/>
          <w:sz w:val="20"/>
          <w:szCs w:val="20"/>
        </w:rPr>
        <w:t xml:space="preserve"> </w:t>
      </w:r>
      <w:r w:rsidR="00B473D8" w:rsidRPr="00147D0A">
        <w:rPr>
          <w:rFonts w:ascii="Arial" w:hAnsi="Arial" w:cs="Arial" w:hint="cs"/>
          <w:color w:val="000000" w:themeColor="text1"/>
          <w:sz w:val="20"/>
          <w:szCs w:val="20"/>
        </w:rPr>
        <w:t>a</w:t>
      </w:r>
      <w:r w:rsidR="002E7E1D" w:rsidRPr="00147D0A">
        <w:rPr>
          <w:rFonts w:ascii="Arial" w:hAnsi="Arial" w:cs="Arial" w:hint="cs"/>
          <w:color w:val="000000" w:themeColor="text1"/>
          <w:sz w:val="20"/>
          <w:szCs w:val="20"/>
        </w:rPr>
        <w:t>s well as</w:t>
      </w:r>
      <w:r w:rsidR="00B473D8" w:rsidRPr="00147D0A">
        <w:rPr>
          <w:rFonts w:ascii="Arial" w:hAnsi="Arial" w:cs="Arial" w:hint="cs"/>
          <w:color w:val="000000" w:themeColor="text1"/>
          <w:sz w:val="20"/>
          <w:szCs w:val="20"/>
        </w:rPr>
        <w:t xml:space="preserve"> </w:t>
      </w:r>
      <w:r w:rsidR="009E2092" w:rsidRPr="00147D0A">
        <w:rPr>
          <w:rFonts w:ascii="Arial" w:hAnsi="Arial" w:cs="Arial" w:hint="cs"/>
          <w:color w:val="000000" w:themeColor="text1"/>
          <w:sz w:val="20"/>
          <w:szCs w:val="20"/>
        </w:rPr>
        <w:t>the speed and transparency of core administrative processes.</w:t>
      </w:r>
      <w:r w:rsidRPr="00147D0A">
        <w:rPr>
          <w:rStyle w:val="FootnoteReference"/>
          <w:rFonts w:ascii="Arial" w:hAnsi="Arial" w:cs="Arial" w:hint="cs"/>
          <w:color w:val="000000" w:themeColor="text1"/>
          <w:sz w:val="20"/>
          <w:szCs w:val="20"/>
        </w:rPr>
        <w:footnoteReference w:id="22"/>
      </w:r>
      <w:r w:rsidR="009E2092" w:rsidRPr="00147D0A">
        <w:rPr>
          <w:rFonts w:ascii="Arial" w:hAnsi="Arial" w:cs="Arial" w:hint="cs"/>
          <w:color w:val="000000" w:themeColor="text1"/>
          <w:sz w:val="20"/>
          <w:szCs w:val="20"/>
        </w:rPr>
        <w:t xml:space="preserve"> </w:t>
      </w:r>
      <w:r w:rsidR="00E86E29" w:rsidRPr="00147D0A">
        <w:rPr>
          <w:rFonts w:ascii="Arial" w:hAnsi="Arial" w:cs="Arial" w:hint="cs"/>
          <w:color w:val="000000" w:themeColor="text1"/>
          <w:sz w:val="20"/>
          <w:szCs w:val="20"/>
        </w:rPr>
        <w:t>The design of this</w:t>
      </w:r>
      <w:r w:rsidR="00CC5710" w:rsidRPr="00147D0A">
        <w:rPr>
          <w:rFonts w:ascii="Arial" w:hAnsi="Arial" w:cs="Arial" w:hint="cs"/>
          <w:color w:val="000000" w:themeColor="text1"/>
          <w:sz w:val="20"/>
          <w:szCs w:val="20"/>
        </w:rPr>
        <w:t xml:space="preserve"> index </w:t>
      </w:r>
      <w:r w:rsidR="003B695C" w:rsidRPr="00147D0A">
        <w:rPr>
          <w:rFonts w:ascii="Arial" w:hAnsi="Arial" w:cs="Arial" w:hint="cs"/>
          <w:color w:val="000000" w:themeColor="text1"/>
          <w:sz w:val="20"/>
          <w:szCs w:val="20"/>
        </w:rPr>
        <w:t xml:space="preserve">would </w:t>
      </w:r>
      <w:r w:rsidR="00CC5710" w:rsidRPr="00147D0A">
        <w:rPr>
          <w:rFonts w:ascii="Arial" w:hAnsi="Arial" w:cs="Arial" w:hint="cs"/>
          <w:color w:val="000000" w:themeColor="text1"/>
          <w:sz w:val="20"/>
          <w:szCs w:val="20"/>
        </w:rPr>
        <w:t xml:space="preserve">also offer an opportunity to incorporate measures of </w:t>
      </w:r>
      <w:r w:rsidR="00CC5710" w:rsidRPr="00147D0A">
        <w:rPr>
          <w:rFonts w:ascii="Arial" w:hAnsi="Arial" w:cs="Arial" w:hint="cs"/>
          <w:i/>
          <w:iCs/>
          <w:color w:val="000000" w:themeColor="text1"/>
          <w:sz w:val="20"/>
          <w:szCs w:val="20"/>
        </w:rPr>
        <w:t>digital trust</w:t>
      </w:r>
      <w:r w:rsidR="00CC5710" w:rsidRPr="00147D0A">
        <w:rPr>
          <w:rFonts w:ascii="Arial" w:hAnsi="Arial" w:cs="Arial" w:hint="cs"/>
          <w:color w:val="000000" w:themeColor="text1"/>
          <w:sz w:val="20"/>
          <w:szCs w:val="20"/>
        </w:rPr>
        <w:t>, reflecting the growing dependence of institutional credibility on</w:t>
      </w:r>
      <w:r w:rsidR="002E7E1D" w:rsidRPr="00147D0A">
        <w:rPr>
          <w:rFonts w:ascii="Arial" w:hAnsi="Arial" w:cs="Arial" w:hint="cs"/>
          <w:color w:val="000000" w:themeColor="text1"/>
          <w:sz w:val="20"/>
          <w:szCs w:val="20"/>
        </w:rPr>
        <w:t xml:space="preserve"> the</w:t>
      </w:r>
      <w:r w:rsidR="00DF7C94" w:rsidRPr="00147D0A">
        <w:rPr>
          <w:rFonts w:ascii="Arial" w:hAnsi="Arial" w:cs="Arial" w:hint="cs"/>
          <w:color w:val="000000" w:themeColor="text1"/>
          <w:sz w:val="20"/>
          <w:szCs w:val="20"/>
        </w:rPr>
        <w:t xml:space="preserve"> </w:t>
      </w:r>
      <w:r w:rsidR="00CC5710" w:rsidRPr="00147D0A">
        <w:rPr>
          <w:rFonts w:ascii="Arial" w:hAnsi="Arial" w:cs="Arial" w:hint="cs"/>
          <w:color w:val="000000" w:themeColor="text1"/>
          <w:sz w:val="20"/>
          <w:szCs w:val="20"/>
        </w:rPr>
        <w:t xml:space="preserve">technological systems </w:t>
      </w:r>
      <w:r w:rsidR="002E7E1D" w:rsidRPr="00147D0A">
        <w:rPr>
          <w:rFonts w:ascii="Arial" w:hAnsi="Arial" w:cs="Arial" w:hint="cs"/>
          <w:color w:val="000000" w:themeColor="text1"/>
          <w:sz w:val="20"/>
          <w:szCs w:val="20"/>
        </w:rPr>
        <w:t xml:space="preserve">that </w:t>
      </w:r>
      <w:r w:rsidR="00CC5710" w:rsidRPr="00147D0A">
        <w:rPr>
          <w:rFonts w:ascii="Arial" w:hAnsi="Arial" w:cs="Arial" w:hint="cs"/>
          <w:color w:val="000000" w:themeColor="text1"/>
          <w:sz w:val="20"/>
          <w:szCs w:val="20"/>
        </w:rPr>
        <w:t>underpin the</w:t>
      </w:r>
      <w:r w:rsidR="002E7E1D" w:rsidRPr="00147D0A">
        <w:rPr>
          <w:rFonts w:ascii="Arial" w:hAnsi="Arial" w:cs="Arial" w:hint="cs"/>
          <w:color w:val="000000" w:themeColor="text1"/>
          <w:sz w:val="20"/>
          <w:szCs w:val="20"/>
        </w:rPr>
        <w:t xml:space="preserve"> critical</w:t>
      </w:r>
      <w:r w:rsidR="00CC5710" w:rsidRPr="00147D0A">
        <w:rPr>
          <w:rFonts w:ascii="Arial" w:hAnsi="Arial" w:cs="Arial" w:hint="cs"/>
          <w:color w:val="000000" w:themeColor="text1"/>
          <w:sz w:val="20"/>
          <w:szCs w:val="20"/>
        </w:rPr>
        <w:t xml:space="preserve"> functions of government</w:t>
      </w:r>
      <w:r w:rsidR="00E86E29" w:rsidRPr="00147D0A">
        <w:rPr>
          <w:rFonts w:ascii="Arial" w:hAnsi="Arial" w:cs="Arial" w:hint="cs"/>
          <w:color w:val="000000" w:themeColor="text1"/>
          <w:sz w:val="20"/>
          <w:szCs w:val="20"/>
        </w:rPr>
        <w:t>,</w:t>
      </w:r>
      <w:r w:rsidR="00CC5710" w:rsidRPr="00147D0A">
        <w:rPr>
          <w:rFonts w:ascii="Arial" w:hAnsi="Arial" w:cs="Arial" w:hint="cs"/>
          <w:color w:val="000000" w:themeColor="text1"/>
          <w:sz w:val="20"/>
          <w:szCs w:val="20"/>
        </w:rPr>
        <w:t xml:space="preserve"> </w:t>
      </w:r>
      <w:r w:rsidR="000565F7" w:rsidRPr="00147D0A">
        <w:rPr>
          <w:rFonts w:ascii="Arial" w:hAnsi="Arial" w:cs="Arial" w:hint="cs"/>
          <w:color w:val="000000" w:themeColor="text1"/>
          <w:sz w:val="20"/>
          <w:szCs w:val="20"/>
        </w:rPr>
        <w:t>an</w:t>
      </w:r>
      <w:r w:rsidR="009E2092" w:rsidRPr="00147D0A">
        <w:rPr>
          <w:rFonts w:ascii="Arial" w:hAnsi="Arial" w:cs="Arial" w:hint="cs"/>
          <w:color w:val="000000" w:themeColor="text1"/>
          <w:sz w:val="20"/>
          <w:szCs w:val="20"/>
        </w:rPr>
        <w:t xml:space="preserve"> </w:t>
      </w:r>
      <w:r w:rsidR="00CC5710" w:rsidRPr="00147D0A">
        <w:rPr>
          <w:rFonts w:ascii="Arial" w:hAnsi="Arial" w:cs="Arial" w:hint="cs"/>
          <w:color w:val="000000" w:themeColor="text1"/>
          <w:sz w:val="20"/>
          <w:szCs w:val="20"/>
        </w:rPr>
        <w:t xml:space="preserve">important </w:t>
      </w:r>
      <w:r w:rsidR="009E2092" w:rsidRPr="00147D0A">
        <w:rPr>
          <w:rFonts w:ascii="Arial" w:hAnsi="Arial" w:cs="Arial" w:hint="cs"/>
          <w:color w:val="000000" w:themeColor="text1"/>
          <w:sz w:val="20"/>
          <w:szCs w:val="20"/>
        </w:rPr>
        <w:t>emerging risk factor</w:t>
      </w:r>
      <w:r w:rsidR="00693533" w:rsidRPr="00147D0A">
        <w:rPr>
          <w:rFonts w:ascii="Arial" w:hAnsi="Arial" w:cs="Arial" w:hint="cs"/>
          <w:color w:val="000000" w:themeColor="text1"/>
          <w:sz w:val="20"/>
          <w:szCs w:val="20"/>
        </w:rPr>
        <w:t xml:space="preserve"> </w:t>
      </w:r>
      <w:r w:rsidR="00AD348E" w:rsidRPr="00147D0A">
        <w:rPr>
          <w:rFonts w:ascii="Arial" w:hAnsi="Arial" w:cs="Arial" w:hint="cs"/>
          <w:color w:val="000000" w:themeColor="text1"/>
          <w:sz w:val="20"/>
          <w:szCs w:val="20"/>
        </w:rPr>
        <w:t xml:space="preserve">that is </w:t>
      </w:r>
      <w:r w:rsidR="000565F7" w:rsidRPr="00147D0A">
        <w:rPr>
          <w:rFonts w:ascii="Arial" w:hAnsi="Arial" w:cs="Arial" w:hint="cs"/>
          <w:color w:val="000000" w:themeColor="text1"/>
          <w:sz w:val="20"/>
          <w:szCs w:val="20"/>
        </w:rPr>
        <w:t xml:space="preserve">not </w:t>
      </w:r>
      <w:r w:rsidR="00B473D8" w:rsidRPr="00147D0A">
        <w:rPr>
          <w:rFonts w:ascii="Arial" w:hAnsi="Arial" w:cs="Arial" w:hint="cs"/>
          <w:color w:val="000000" w:themeColor="text1"/>
          <w:sz w:val="20"/>
          <w:szCs w:val="20"/>
        </w:rPr>
        <w:t xml:space="preserve">yet </w:t>
      </w:r>
      <w:r w:rsidR="002E7E1D" w:rsidRPr="00147D0A">
        <w:rPr>
          <w:rFonts w:ascii="Arial" w:hAnsi="Arial" w:cs="Arial" w:hint="cs"/>
          <w:color w:val="000000" w:themeColor="text1"/>
          <w:sz w:val="20"/>
          <w:szCs w:val="20"/>
        </w:rPr>
        <w:t>adequately considered</w:t>
      </w:r>
      <w:r w:rsidR="000565F7" w:rsidRPr="00147D0A">
        <w:rPr>
          <w:rFonts w:ascii="Arial" w:hAnsi="Arial" w:cs="Arial" w:hint="cs"/>
          <w:color w:val="000000" w:themeColor="text1"/>
          <w:sz w:val="20"/>
          <w:szCs w:val="20"/>
        </w:rPr>
        <w:t xml:space="preserve"> in</w:t>
      </w:r>
      <w:r w:rsidR="00693533" w:rsidRPr="00147D0A">
        <w:rPr>
          <w:rFonts w:ascii="Arial" w:hAnsi="Arial" w:cs="Arial" w:hint="cs"/>
          <w:color w:val="000000" w:themeColor="text1"/>
          <w:sz w:val="20"/>
          <w:szCs w:val="20"/>
        </w:rPr>
        <w:t xml:space="preserve"> credit assessments</w:t>
      </w:r>
      <w:r w:rsidR="009E2092" w:rsidRPr="00147D0A">
        <w:rPr>
          <w:rFonts w:ascii="Arial" w:hAnsi="Arial" w:cs="Arial" w:hint="cs"/>
          <w:color w:val="000000" w:themeColor="text1"/>
          <w:sz w:val="20"/>
          <w:szCs w:val="20"/>
        </w:rPr>
        <w:t>.</w:t>
      </w:r>
      <w:r w:rsidR="009E2092" w:rsidRPr="00147D0A">
        <w:rPr>
          <w:rStyle w:val="FootnoteReference"/>
          <w:rFonts w:ascii="Arial" w:hAnsi="Arial" w:cs="Arial" w:hint="cs"/>
          <w:color w:val="000000" w:themeColor="text1"/>
          <w:sz w:val="20"/>
          <w:szCs w:val="20"/>
        </w:rPr>
        <w:footnoteReference w:id="23"/>
      </w:r>
    </w:p>
    <w:p w14:paraId="60F4922B" w14:textId="60AE527D" w:rsidR="00534E97" w:rsidRPr="00147D0A" w:rsidRDefault="005E1771" w:rsidP="00534E97">
      <w:pPr>
        <w:spacing w:after="240" w:line="360" w:lineRule="auto"/>
        <w:ind w:firstLine="720"/>
        <w:jc w:val="both"/>
        <w:rPr>
          <w:rFonts w:ascii="Arial" w:hAnsi="Arial" w:cs="Arial"/>
          <w:color w:val="000000" w:themeColor="text1"/>
          <w:sz w:val="20"/>
          <w:szCs w:val="20"/>
        </w:rPr>
      </w:pPr>
      <w:r w:rsidRPr="00147D0A">
        <w:rPr>
          <w:rFonts w:ascii="Arial" w:hAnsi="Arial" w:cs="Arial" w:hint="cs"/>
          <w:color w:val="000000" w:themeColor="text1"/>
          <w:sz w:val="20"/>
          <w:szCs w:val="20"/>
        </w:rPr>
        <w:t xml:space="preserve">As an </w:t>
      </w:r>
      <w:r w:rsidR="002E7E1D" w:rsidRPr="00147D0A">
        <w:rPr>
          <w:rFonts w:ascii="Arial" w:hAnsi="Arial" w:cs="Arial" w:hint="cs"/>
          <w:color w:val="000000" w:themeColor="text1"/>
          <w:sz w:val="20"/>
          <w:szCs w:val="20"/>
        </w:rPr>
        <w:t>input</w:t>
      </w:r>
      <w:r w:rsidRPr="00147D0A">
        <w:rPr>
          <w:rFonts w:ascii="Arial" w:hAnsi="Arial" w:cs="Arial" w:hint="cs"/>
          <w:color w:val="000000" w:themeColor="text1"/>
          <w:sz w:val="20"/>
          <w:szCs w:val="20"/>
        </w:rPr>
        <w:t xml:space="preserve"> for credit assessments, </w:t>
      </w:r>
      <w:r w:rsidR="00A135FF" w:rsidRPr="00147D0A">
        <w:rPr>
          <w:rFonts w:ascii="Arial" w:hAnsi="Arial" w:cs="Arial" w:hint="cs"/>
          <w:color w:val="000000" w:themeColor="text1"/>
          <w:sz w:val="20"/>
          <w:szCs w:val="20"/>
        </w:rPr>
        <w:t xml:space="preserve">such a proposed </w:t>
      </w:r>
      <w:r w:rsidR="00A135FF" w:rsidRPr="00147D0A">
        <w:rPr>
          <w:rFonts w:ascii="Arial" w:hAnsi="Arial" w:cs="Arial" w:hint="cs"/>
          <w:i/>
          <w:iCs/>
          <w:color w:val="000000" w:themeColor="text1"/>
          <w:sz w:val="20"/>
          <w:szCs w:val="20"/>
        </w:rPr>
        <w:t>global trust index</w:t>
      </w:r>
      <w:r w:rsidR="00A135FF" w:rsidRPr="00147D0A">
        <w:rPr>
          <w:rFonts w:ascii="Arial" w:hAnsi="Arial" w:cs="Arial" w:hint="cs"/>
          <w:color w:val="000000" w:themeColor="text1"/>
          <w:sz w:val="20"/>
          <w:szCs w:val="20"/>
        </w:rPr>
        <w:t xml:space="preserve"> </w:t>
      </w:r>
      <w:r w:rsidRPr="00147D0A">
        <w:rPr>
          <w:rFonts w:ascii="Arial" w:hAnsi="Arial" w:cs="Arial" w:hint="cs"/>
          <w:color w:val="000000" w:themeColor="text1"/>
          <w:sz w:val="20"/>
          <w:szCs w:val="20"/>
        </w:rPr>
        <w:t xml:space="preserve">would be superior </w:t>
      </w:r>
      <w:r w:rsidR="00201D5D" w:rsidRPr="00147D0A">
        <w:rPr>
          <w:rFonts w:ascii="Arial" w:hAnsi="Arial" w:cs="Arial" w:hint="cs"/>
          <w:color w:val="000000" w:themeColor="text1"/>
          <w:sz w:val="20"/>
          <w:szCs w:val="20"/>
        </w:rPr>
        <w:t>not</w:t>
      </w:r>
      <w:r w:rsidR="009E2092" w:rsidRPr="00147D0A">
        <w:rPr>
          <w:rFonts w:ascii="Arial" w:hAnsi="Arial" w:cs="Arial" w:hint="cs"/>
          <w:color w:val="000000" w:themeColor="text1"/>
          <w:sz w:val="20"/>
          <w:szCs w:val="20"/>
        </w:rPr>
        <w:t xml:space="preserve"> only </w:t>
      </w:r>
      <w:r w:rsidRPr="00147D0A">
        <w:rPr>
          <w:rFonts w:ascii="Arial" w:hAnsi="Arial" w:cs="Arial" w:hint="cs"/>
          <w:color w:val="000000" w:themeColor="text1"/>
          <w:sz w:val="20"/>
          <w:szCs w:val="20"/>
        </w:rPr>
        <w:t>to</w:t>
      </w:r>
      <w:r w:rsidR="009E2092" w:rsidRPr="00147D0A">
        <w:rPr>
          <w:rFonts w:ascii="Arial" w:hAnsi="Arial" w:cs="Arial" w:hint="cs"/>
          <w:color w:val="000000" w:themeColor="text1"/>
          <w:sz w:val="20"/>
          <w:szCs w:val="20"/>
        </w:rPr>
        <w:t xml:space="preserve"> the </w:t>
      </w:r>
      <w:r w:rsidR="00E45E5F" w:rsidRPr="00147D0A">
        <w:rPr>
          <w:rFonts w:ascii="Arial" w:hAnsi="Arial" w:cs="Arial" w:hint="cs"/>
          <w:color w:val="000000" w:themeColor="text1"/>
          <w:sz w:val="20"/>
          <w:szCs w:val="20"/>
        </w:rPr>
        <w:t xml:space="preserve">World Bank’s </w:t>
      </w:r>
      <w:r w:rsidR="009E2092" w:rsidRPr="00147D0A">
        <w:rPr>
          <w:rFonts w:ascii="Arial" w:hAnsi="Arial" w:cs="Arial" w:hint="cs"/>
          <w:color w:val="000000" w:themeColor="text1"/>
          <w:sz w:val="20"/>
          <w:szCs w:val="20"/>
        </w:rPr>
        <w:t>GE Index, but</w:t>
      </w:r>
      <w:r w:rsidR="00A135FF" w:rsidRPr="00147D0A">
        <w:rPr>
          <w:rFonts w:ascii="Arial" w:hAnsi="Arial" w:cs="Arial" w:hint="cs"/>
          <w:color w:val="000000" w:themeColor="text1"/>
          <w:sz w:val="20"/>
          <w:szCs w:val="20"/>
        </w:rPr>
        <w:t xml:space="preserve"> arguably</w:t>
      </w:r>
      <w:r w:rsidRPr="00147D0A">
        <w:rPr>
          <w:rFonts w:ascii="Arial" w:hAnsi="Arial" w:cs="Arial" w:hint="cs"/>
          <w:color w:val="000000" w:themeColor="text1"/>
          <w:sz w:val="20"/>
          <w:szCs w:val="20"/>
        </w:rPr>
        <w:t xml:space="preserve"> </w:t>
      </w:r>
      <w:r w:rsidR="006E5A42" w:rsidRPr="00147D0A">
        <w:rPr>
          <w:rFonts w:ascii="Arial" w:hAnsi="Arial" w:cs="Arial" w:hint="cs"/>
          <w:color w:val="000000" w:themeColor="text1"/>
          <w:sz w:val="20"/>
          <w:szCs w:val="20"/>
        </w:rPr>
        <w:t xml:space="preserve">to </w:t>
      </w:r>
      <w:r w:rsidR="009E2092" w:rsidRPr="00147D0A">
        <w:rPr>
          <w:rFonts w:ascii="Arial" w:hAnsi="Arial" w:cs="Arial" w:hint="cs"/>
          <w:color w:val="000000" w:themeColor="text1"/>
          <w:sz w:val="20"/>
          <w:szCs w:val="20"/>
        </w:rPr>
        <w:t>the</w:t>
      </w:r>
      <w:r w:rsidR="00086625" w:rsidRPr="00147D0A">
        <w:rPr>
          <w:rFonts w:ascii="Arial" w:hAnsi="Arial" w:cs="Arial" w:hint="cs"/>
          <w:color w:val="000000" w:themeColor="text1"/>
          <w:sz w:val="20"/>
          <w:szCs w:val="20"/>
        </w:rPr>
        <w:t xml:space="preserve"> whole</w:t>
      </w:r>
      <w:r w:rsidR="009E2092" w:rsidRPr="00147D0A">
        <w:rPr>
          <w:rFonts w:ascii="Arial" w:hAnsi="Arial" w:cs="Arial" w:hint="cs"/>
          <w:color w:val="000000" w:themeColor="text1"/>
          <w:sz w:val="20"/>
          <w:szCs w:val="20"/>
        </w:rPr>
        <w:t xml:space="preserve"> </w:t>
      </w:r>
      <w:r w:rsidR="006E5A42" w:rsidRPr="00147D0A">
        <w:rPr>
          <w:rFonts w:ascii="Arial" w:hAnsi="Arial" w:cs="Arial" w:hint="cs"/>
          <w:color w:val="000000" w:themeColor="text1"/>
          <w:sz w:val="20"/>
          <w:szCs w:val="20"/>
        </w:rPr>
        <w:t>collective</w:t>
      </w:r>
      <w:r w:rsidR="009E2092" w:rsidRPr="00147D0A">
        <w:rPr>
          <w:rFonts w:ascii="Arial" w:hAnsi="Arial" w:cs="Arial" w:hint="cs"/>
          <w:color w:val="000000" w:themeColor="text1"/>
          <w:sz w:val="20"/>
          <w:szCs w:val="20"/>
        </w:rPr>
        <w:t xml:space="preserve"> suite of W</w:t>
      </w:r>
      <w:r w:rsidR="006E5A42" w:rsidRPr="00147D0A">
        <w:rPr>
          <w:rFonts w:ascii="Arial" w:hAnsi="Arial" w:cs="Arial" w:hint="cs"/>
          <w:color w:val="000000" w:themeColor="text1"/>
          <w:sz w:val="20"/>
          <w:szCs w:val="20"/>
        </w:rPr>
        <w:t>orldwide Governance Indicators</w:t>
      </w:r>
      <w:r w:rsidR="00E301D5" w:rsidRPr="00147D0A">
        <w:rPr>
          <w:rFonts w:ascii="Arial" w:hAnsi="Arial" w:cs="Arial" w:hint="cs"/>
          <w:color w:val="000000" w:themeColor="text1"/>
          <w:sz w:val="20"/>
          <w:szCs w:val="20"/>
        </w:rPr>
        <w:t>. This is because the WGIs</w:t>
      </w:r>
      <w:r w:rsidR="00AD348E" w:rsidRPr="00147D0A">
        <w:rPr>
          <w:rFonts w:ascii="Arial" w:hAnsi="Arial" w:cs="Arial" w:hint="cs"/>
          <w:color w:val="000000" w:themeColor="text1"/>
          <w:sz w:val="20"/>
          <w:szCs w:val="20"/>
        </w:rPr>
        <w:t xml:space="preserve"> –</w:t>
      </w:r>
      <w:r w:rsidR="00E301D5" w:rsidRPr="00147D0A">
        <w:rPr>
          <w:rFonts w:ascii="Arial" w:hAnsi="Arial" w:cs="Arial" w:hint="cs"/>
          <w:color w:val="000000" w:themeColor="text1"/>
          <w:sz w:val="20"/>
          <w:szCs w:val="20"/>
        </w:rPr>
        <w:t xml:space="preserve"> </w:t>
      </w:r>
      <w:r w:rsidR="00086625" w:rsidRPr="00147D0A">
        <w:rPr>
          <w:rFonts w:ascii="Arial" w:hAnsi="Arial" w:cs="Arial" w:hint="cs"/>
          <w:color w:val="000000" w:themeColor="text1"/>
          <w:sz w:val="20"/>
          <w:szCs w:val="20"/>
        </w:rPr>
        <w:t>which</w:t>
      </w:r>
      <w:r w:rsidRPr="00147D0A">
        <w:rPr>
          <w:rFonts w:ascii="Arial" w:hAnsi="Arial" w:cs="Arial" w:hint="cs"/>
          <w:color w:val="000000" w:themeColor="text1"/>
          <w:sz w:val="20"/>
          <w:szCs w:val="20"/>
        </w:rPr>
        <w:t xml:space="preserve"> purport to measure</w:t>
      </w:r>
      <w:r w:rsidR="006E5A42" w:rsidRPr="00147D0A">
        <w:rPr>
          <w:rFonts w:ascii="Arial" w:hAnsi="Arial" w:cs="Arial" w:hint="cs"/>
          <w:color w:val="000000" w:themeColor="text1"/>
          <w:sz w:val="20"/>
          <w:szCs w:val="20"/>
        </w:rPr>
        <w:t xml:space="preserve"> distinct aspects of governance</w:t>
      </w:r>
      <w:r w:rsidR="00AD348E" w:rsidRPr="00147D0A">
        <w:rPr>
          <w:rFonts w:ascii="Arial" w:hAnsi="Arial" w:cs="Arial" w:hint="cs"/>
          <w:color w:val="000000" w:themeColor="text1"/>
          <w:sz w:val="20"/>
          <w:szCs w:val="20"/>
        </w:rPr>
        <w:t xml:space="preserve"> – </w:t>
      </w:r>
      <w:r w:rsidR="00E45E5F" w:rsidRPr="00147D0A">
        <w:rPr>
          <w:rFonts w:ascii="Arial" w:hAnsi="Arial" w:cs="Arial" w:hint="cs"/>
          <w:color w:val="000000" w:themeColor="text1"/>
          <w:sz w:val="20"/>
          <w:szCs w:val="20"/>
        </w:rPr>
        <w:t>exhibit a</w:t>
      </w:r>
      <w:r w:rsidR="00E301D5" w:rsidRPr="00147D0A">
        <w:rPr>
          <w:rFonts w:ascii="Arial" w:hAnsi="Arial" w:cs="Arial" w:hint="cs"/>
          <w:color w:val="000000" w:themeColor="text1"/>
          <w:sz w:val="20"/>
          <w:szCs w:val="20"/>
        </w:rPr>
        <w:t xml:space="preserve"> very</w:t>
      </w:r>
      <w:r w:rsidR="00E45E5F" w:rsidRPr="00147D0A">
        <w:rPr>
          <w:rFonts w:ascii="Arial" w:hAnsi="Arial" w:cs="Arial" w:hint="cs"/>
          <w:color w:val="000000" w:themeColor="text1"/>
          <w:sz w:val="20"/>
          <w:szCs w:val="20"/>
        </w:rPr>
        <w:t xml:space="preserve"> high degree of cross-correlation</w:t>
      </w:r>
      <w:r w:rsidR="00A135FF" w:rsidRPr="00147D0A">
        <w:rPr>
          <w:rFonts w:ascii="Arial" w:hAnsi="Arial" w:cs="Arial" w:hint="cs"/>
          <w:color w:val="000000" w:themeColor="text1"/>
          <w:sz w:val="20"/>
          <w:szCs w:val="20"/>
        </w:rPr>
        <w:t xml:space="preserve"> (especially when excluding </w:t>
      </w:r>
      <w:r w:rsidR="00A135FF" w:rsidRPr="00147D0A">
        <w:rPr>
          <w:rFonts w:ascii="Arial" w:hAnsi="Arial" w:cs="Arial" w:hint="cs"/>
          <w:i/>
          <w:iCs/>
          <w:color w:val="000000" w:themeColor="text1"/>
          <w:sz w:val="20"/>
          <w:szCs w:val="20"/>
        </w:rPr>
        <w:t xml:space="preserve">Voice &amp; </w:t>
      </w:r>
      <w:r w:rsidR="00A135FF" w:rsidRPr="00147D0A">
        <w:rPr>
          <w:rFonts w:ascii="Arial" w:hAnsi="Arial" w:cs="Arial" w:hint="cs"/>
          <w:i/>
          <w:iCs/>
          <w:color w:val="000000" w:themeColor="text1"/>
          <w:sz w:val="20"/>
          <w:szCs w:val="20"/>
        </w:rPr>
        <w:lastRenderedPageBreak/>
        <w:t>Accountability</w:t>
      </w:r>
      <w:r w:rsidR="00E86E29" w:rsidRPr="00147D0A">
        <w:rPr>
          <w:rFonts w:ascii="Arial" w:hAnsi="Arial" w:cs="Arial" w:hint="cs"/>
          <w:color w:val="000000" w:themeColor="text1"/>
          <w:sz w:val="20"/>
          <w:szCs w:val="20"/>
        </w:rPr>
        <w:t xml:space="preserve"> –</w:t>
      </w:r>
      <w:r w:rsidR="00A135FF" w:rsidRPr="00147D0A">
        <w:rPr>
          <w:rFonts w:ascii="Arial" w:hAnsi="Arial" w:cs="Arial" w:hint="cs"/>
          <w:color w:val="000000" w:themeColor="text1"/>
          <w:sz w:val="20"/>
          <w:szCs w:val="20"/>
        </w:rPr>
        <w:t xml:space="preserve"> see </w:t>
      </w:r>
      <w:r w:rsidR="00A135FF" w:rsidRPr="00147D0A">
        <w:rPr>
          <w:rFonts w:ascii="Arial" w:hAnsi="Arial" w:cs="Arial" w:hint="cs"/>
          <w:b/>
          <w:bCs/>
          <w:color w:val="000000" w:themeColor="text1"/>
          <w:sz w:val="20"/>
          <w:szCs w:val="20"/>
        </w:rPr>
        <w:t>Table 6)</w:t>
      </w:r>
      <w:r w:rsidR="00AD348E" w:rsidRPr="00147D0A">
        <w:rPr>
          <w:rFonts w:ascii="Arial" w:hAnsi="Arial" w:cs="Arial" w:hint="cs"/>
          <w:color w:val="000000" w:themeColor="text1"/>
          <w:sz w:val="20"/>
          <w:szCs w:val="20"/>
        </w:rPr>
        <w:t>.</w:t>
      </w:r>
      <w:r w:rsidR="00086625" w:rsidRPr="00147D0A">
        <w:rPr>
          <w:rFonts w:ascii="Arial" w:hAnsi="Arial" w:cs="Arial" w:hint="cs"/>
          <w:color w:val="000000" w:themeColor="text1"/>
          <w:sz w:val="20"/>
          <w:szCs w:val="20"/>
        </w:rPr>
        <w:t xml:space="preserve"> </w:t>
      </w:r>
      <w:r w:rsidR="00AD348E" w:rsidRPr="00147D0A">
        <w:rPr>
          <w:rFonts w:ascii="Arial" w:hAnsi="Arial" w:cs="Arial" w:hint="cs"/>
          <w:color w:val="000000" w:themeColor="text1"/>
          <w:sz w:val="20"/>
          <w:szCs w:val="20"/>
        </w:rPr>
        <w:t xml:space="preserve">This </w:t>
      </w:r>
      <w:r w:rsidR="00CC216A" w:rsidRPr="00147D0A">
        <w:rPr>
          <w:rFonts w:ascii="Arial" w:hAnsi="Arial" w:cs="Arial" w:hint="cs"/>
          <w:color w:val="000000" w:themeColor="text1"/>
          <w:sz w:val="20"/>
          <w:szCs w:val="20"/>
        </w:rPr>
        <w:t xml:space="preserve">accords with </w:t>
      </w:r>
      <w:r w:rsidR="00CA0D7D" w:rsidRPr="00147D0A">
        <w:rPr>
          <w:rFonts w:ascii="Arial" w:hAnsi="Arial" w:cs="Arial" w:hint="cs"/>
          <w:color w:val="000000" w:themeColor="text1"/>
          <w:sz w:val="20"/>
          <w:szCs w:val="20"/>
        </w:rPr>
        <w:t xml:space="preserve">the </w:t>
      </w:r>
      <w:r w:rsidR="00E301D5" w:rsidRPr="00147D0A">
        <w:rPr>
          <w:rFonts w:ascii="Arial" w:hAnsi="Arial" w:cs="Arial" w:hint="cs"/>
          <w:color w:val="000000" w:themeColor="text1"/>
          <w:sz w:val="20"/>
          <w:szCs w:val="20"/>
        </w:rPr>
        <w:t>substantial</w:t>
      </w:r>
      <w:r w:rsidR="00CA0D7D" w:rsidRPr="00147D0A">
        <w:rPr>
          <w:rFonts w:ascii="Arial" w:hAnsi="Arial" w:cs="Arial" w:hint="cs"/>
          <w:color w:val="000000" w:themeColor="text1"/>
          <w:sz w:val="20"/>
          <w:szCs w:val="20"/>
        </w:rPr>
        <w:t xml:space="preserve"> degree of</w:t>
      </w:r>
      <w:r w:rsidR="001F5006" w:rsidRPr="00147D0A">
        <w:rPr>
          <w:rFonts w:ascii="Arial" w:hAnsi="Arial" w:cs="Arial" w:hint="cs"/>
          <w:color w:val="000000" w:themeColor="text1"/>
          <w:sz w:val="20"/>
          <w:szCs w:val="20"/>
        </w:rPr>
        <w:t xml:space="preserve"> conceptual overlap in </w:t>
      </w:r>
      <w:r w:rsidR="00AD348E" w:rsidRPr="00147D0A">
        <w:rPr>
          <w:rFonts w:ascii="Arial" w:hAnsi="Arial" w:cs="Arial" w:hint="cs"/>
          <w:color w:val="000000" w:themeColor="text1"/>
          <w:sz w:val="20"/>
          <w:szCs w:val="20"/>
        </w:rPr>
        <w:t>individuals</w:t>
      </w:r>
      <w:r w:rsidR="001F5006" w:rsidRPr="00147D0A">
        <w:rPr>
          <w:rFonts w:ascii="Arial" w:hAnsi="Arial" w:cs="Arial" w:hint="cs"/>
          <w:color w:val="000000" w:themeColor="text1"/>
          <w:sz w:val="20"/>
          <w:szCs w:val="20"/>
        </w:rPr>
        <w:t xml:space="preserve"> WGIs’ definitions</w:t>
      </w:r>
      <w:r w:rsidR="00AD348E" w:rsidRPr="00147D0A">
        <w:rPr>
          <w:rFonts w:ascii="Arial" w:hAnsi="Arial" w:cs="Arial" w:hint="cs"/>
          <w:color w:val="000000" w:themeColor="text1"/>
          <w:sz w:val="20"/>
          <w:szCs w:val="20"/>
        </w:rPr>
        <w:t xml:space="preserve">, </w:t>
      </w:r>
      <w:r w:rsidR="00534E97" w:rsidRPr="00147D0A">
        <w:rPr>
          <w:rFonts w:ascii="Arial" w:hAnsi="Arial" w:cs="Arial" w:hint="cs"/>
          <w:color w:val="000000" w:themeColor="text1"/>
          <w:sz w:val="20"/>
          <w:szCs w:val="20"/>
        </w:rPr>
        <w:t xml:space="preserve">particularly for the </w:t>
      </w:r>
      <w:r w:rsidR="00534E97" w:rsidRPr="00147D0A">
        <w:rPr>
          <w:rFonts w:ascii="Arial" w:hAnsi="Arial" w:cs="Arial" w:hint="cs"/>
          <w:i/>
          <w:iCs/>
          <w:color w:val="000000" w:themeColor="text1"/>
          <w:sz w:val="20"/>
          <w:szCs w:val="20"/>
        </w:rPr>
        <w:t>core four</w:t>
      </w:r>
      <w:r w:rsidR="00534E97" w:rsidRPr="00147D0A">
        <w:rPr>
          <w:rFonts w:ascii="Arial" w:hAnsi="Arial" w:cs="Arial" w:hint="cs"/>
          <w:color w:val="000000" w:themeColor="text1"/>
          <w:sz w:val="20"/>
          <w:szCs w:val="20"/>
        </w:rPr>
        <w:t xml:space="preserve"> indicators</w:t>
      </w:r>
      <w:r w:rsidR="00E86E29" w:rsidRPr="00147D0A">
        <w:rPr>
          <w:rFonts w:ascii="Arial" w:hAnsi="Arial" w:cs="Arial" w:hint="cs"/>
          <w:color w:val="000000" w:themeColor="text1"/>
          <w:sz w:val="20"/>
          <w:szCs w:val="20"/>
        </w:rPr>
        <w:t xml:space="preserve"> –</w:t>
      </w:r>
      <w:r w:rsidR="00534E97" w:rsidRPr="00147D0A">
        <w:rPr>
          <w:rFonts w:ascii="Arial" w:hAnsi="Arial" w:cs="Arial" w:hint="cs"/>
          <w:color w:val="000000" w:themeColor="text1"/>
          <w:sz w:val="20"/>
          <w:szCs w:val="20"/>
        </w:rPr>
        <w:t xml:space="preserve"> </w:t>
      </w:r>
      <w:r w:rsidR="00534E97" w:rsidRPr="00147D0A">
        <w:rPr>
          <w:rFonts w:ascii="Arial" w:hAnsi="Arial" w:cs="Arial" w:hint="cs"/>
          <w:i/>
          <w:iCs/>
          <w:color w:val="000000" w:themeColor="text1"/>
          <w:sz w:val="20"/>
          <w:szCs w:val="20"/>
        </w:rPr>
        <w:t>Government Effectiveness</w:t>
      </w:r>
      <w:r w:rsidR="00534E97" w:rsidRPr="00147D0A">
        <w:rPr>
          <w:rFonts w:ascii="Arial" w:hAnsi="Arial" w:cs="Arial" w:hint="cs"/>
          <w:color w:val="000000" w:themeColor="text1"/>
          <w:sz w:val="20"/>
          <w:szCs w:val="20"/>
        </w:rPr>
        <w:t xml:space="preserve">, </w:t>
      </w:r>
      <w:r w:rsidR="00534E97" w:rsidRPr="00147D0A">
        <w:rPr>
          <w:rFonts w:ascii="Arial" w:hAnsi="Arial" w:cs="Arial" w:hint="cs"/>
          <w:i/>
          <w:iCs/>
          <w:color w:val="000000" w:themeColor="text1"/>
          <w:sz w:val="20"/>
          <w:szCs w:val="20"/>
        </w:rPr>
        <w:t>Regulatory Quality</w:t>
      </w:r>
      <w:r w:rsidR="00534E97" w:rsidRPr="00147D0A">
        <w:rPr>
          <w:rFonts w:ascii="Arial" w:hAnsi="Arial" w:cs="Arial" w:hint="cs"/>
          <w:color w:val="000000" w:themeColor="text1"/>
          <w:sz w:val="20"/>
          <w:szCs w:val="20"/>
        </w:rPr>
        <w:t xml:space="preserve">, </w:t>
      </w:r>
      <w:r w:rsidR="00534E97" w:rsidRPr="00147D0A">
        <w:rPr>
          <w:rFonts w:ascii="Arial" w:hAnsi="Arial" w:cs="Arial" w:hint="cs"/>
          <w:i/>
          <w:iCs/>
          <w:color w:val="000000" w:themeColor="text1"/>
          <w:sz w:val="20"/>
          <w:szCs w:val="20"/>
        </w:rPr>
        <w:t>Rule of Law</w:t>
      </w:r>
      <w:r w:rsidR="00534E97" w:rsidRPr="00147D0A">
        <w:rPr>
          <w:rFonts w:ascii="Arial" w:hAnsi="Arial" w:cs="Arial" w:hint="cs"/>
          <w:color w:val="000000" w:themeColor="text1"/>
          <w:sz w:val="20"/>
          <w:szCs w:val="20"/>
        </w:rPr>
        <w:t xml:space="preserve"> and </w:t>
      </w:r>
      <w:r w:rsidR="00534E97" w:rsidRPr="00147D0A">
        <w:rPr>
          <w:rFonts w:ascii="Arial" w:hAnsi="Arial" w:cs="Arial" w:hint="cs"/>
          <w:i/>
          <w:iCs/>
          <w:color w:val="000000" w:themeColor="text1"/>
          <w:sz w:val="20"/>
          <w:szCs w:val="20"/>
        </w:rPr>
        <w:t>Control of Corruption</w:t>
      </w:r>
      <w:r w:rsidR="00AD348E" w:rsidRPr="00147D0A">
        <w:rPr>
          <w:rFonts w:ascii="Arial" w:hAnsi="Arial" w:cs="Arial" w:hint="cs"/>
          <w:color w:val="000000" w:themeColor="text1"/>
          <w:sz w:val="20"/>
          <w:szCs w:val="20"/>
        </w:rPr>
        <w:t xml:space="preserve">. This overlap </w:t>
      </w:r>
      <w:r w:rsidR="00E86E29" w:rsidRPr="00147D0A">
        <w:rPr>
          <w:rFonts w:ascii="Arial" w:hAnsi="Arial" w:cs="Arial" w:hint="cs"/>
          <w:color w:val="000000" w:themeColor="text1"/>
          <w:sz w:val="20"/>
          <w:szCs w:val="20"/>
        </w:rPr>
        <w:t>mak</w:t>
      </w:r>
      <w:r w:rsidR="00AD348E" w:rsidRPr="00147D0A">
        <w:rPr>
          <w:rFonts w:ascii="Arial" w:hAnsi="Arial" w:cs="Arial" w:hint="cs"/>
          <w:color w:val="000000" w:themeColor="text1"/>
          <w:sz w:val="20"/>
          <w:szCs w:val="20"/>
        </w:rPr>
        <w:t>es</w:t>
      </w:r>
      <w:r w:rsidR="00A135FF" w:rsidRPr="00147D0A">
        <w:rPr>
          <w:rFonts w:ascii="Arial" w:hAnsi="Arial" w:cs="Arial" w:hint="cs"/>
          <w:color w:val="000000" w:themeColor="text1"/>
          <w:sz w:val="20"/>
          <w:szCs w:val="20"/>
        </w:rPr>
        <w:t xml:space="preserve"> </w:t>
      </w:r>
      <w:r w:rsidR="00E86E29" w:rsidRPr="00147D0A">
        <w:rPr>
          <w:rFonts w:ascii="Arial" w:hAnsi="Arial" w:cs="Arial" w:hint="cs"/>
          <w:color w:val="000000" w:themeColor="text1"/>
          <w:sz w:val="20"/>
          <w:szCs w:val="20"/>
        </w:rPr>
        <w:t>many of the</w:t>
      </w:r>
      <w:r w:rsidR="00A135FF" w:rsidRPr="00147D0A">
        <w:rPr>
          <w:rFonts w:ascii="Arial" w:hAnsi="Arial" w:cs="Arial" w:hint="cs"/>
          <w:color w:val="000000" w:themeColor="text1"/>
          <w:sz w:val="20"/>
          <w:szCs w:val="20"/>
        </w:rPr>
        <w:t xml:space="preserve"> underlying input data sources relevant to multiple WGIs</w:t>
      </w:r>
      <w:r w:rsidR="00E86E29" w:rsidRPr="00147D0A">
        <w:rPr>
          <w:rFonts w:ascii="Arial" w:hAnsi="Arial" w:cs="Arial" w:hint="cs"/>
          <w:color w:val="000000" w:themeColor="text1"/>
          <w:sz w:val="20"/>
          <w:szCs w:val="20"/>
        </w:rPr>
        <w:t xml:space="preserve">, </w:t>
      </w:r>
      <w:r w:rsidR="00A135FF" w:rsidRPr="00147D0A">
        <w:rPr>
          <w:rFonts w:ascii="Arial" w:hAnsi="Arial" w:cs="Arial" w:hint="cs"/>
          <w:color w:val="000000" w:themeColor="text1"/>
          <w:sz w:val="20"/>
          <w:szCs w:val="20"/>
        </w:rPr>
        <w:t xml:space="preserve">not only the one to which they </w:t>
      </w:r>
      <w:r w:rsidR="00AD348E" w:rsidRPr="00147D0A">
        <w:rPr>
          <w:rFonts w:ascii="Arial" w:hAnsi="Arial" w:cs="Arial" w:hint="cs"/>
          <w:color w:val="000000" w:themeColor="text1"/>
          <w:sz w:val="20"/>
          <w:szCs w:val="20"/>
        </w:rPr>
        <w:t>were</w:t>
      </w:r>
      <w:r w:rsidR="00A135FF" w:rsidRPr="00147D0A">
        <w:rPr>
          <w:rFonts w:ascii="Arial" w:hAnsi="Arial" w:cs="Arial" w:hint="cs"/>
          <w:color w:val="000000" w:themeColor="text1"/>
          <w:sz w:val="20"/>
          <w:szCs w:val="20"/>
        </w:rPr>
        <w:t xml:space="preserve"> assigned</w:t>
      </w:r>
      <w:r w:rsidR="00534E97" w:rsidRPr="00147D0A">
        <w:rPr>
          <w:rFonts w:ascii="Arial" w:hAnsi="Arial" w:cs="Arial" w:hint="cs"/>
          <w:color w:val="000000" w:themeColor="text1"/>
          <w:sz w:val="20"/>
          <w:szCs w:val="20"/>
        </w:rPr>
        <w:t xml:space="preserve">. </w:t>
      </w:r>
      <w:r w:rsidR="00866664" w:rsidRPr="00147D0A">
        <w:rPr>
          <w:rFonts w:ascii="Arial" w:hAnsi="Arial" w:cs="Arial" w:hint="cs"/>
          <w:color w:val="000000" w:themeColor="text1"/>
          <w:sz w:val="20"/>
          <w:szCs w:val="20"/>
        </w:rPr>
        <w:t>S</w:t>
      </w:r>
      <w:r w:rsidR="00E45E5F" w:rsidRPr="00147D0A">
        <w:rPr>
          <w:rFonts w:ascii="Arial" w:hAnsi="Arial" w:cs="Arial" w:hint="cs"/>
          <w:color w:val="000000" w:themeColor="text1"/>
          <w:sz w:val="20"/>
          <w:szCs w:val="20"/>
        </w:rPr>
        <w:t>tatistical analys</w:t>
      </w:r>
      <w:r w:rsidR="00866664" w:rsidRPr="00147D0A">
        <w:rPr>
          <w:rFonts w:ascii="Arial" w:hAnsi="Arial" w:cs="Arial" w:hint="cs"/>
          <w:color w:val="000000" w:themeColor="text1"/>
          <w:sz w:val="20"/>
          <w:szCs w:val="20"/>
        </w:rPr>
        <w:t>es</w:t>
      </w:r>
      <w:r w:rsidR="00E45E5F" w:rsidRPr="00147D0A">
        <w:rPr>
          <w:rFonts w:ascii="Arial" w:hAnsi="Arial" w:cs="Arial" w:hint="cs"/>
          <w:color w:val="000000" w:themeColor="text1"/>
          <w:sz w:val="20"/>
          <w:szCs w:val="20"/>
        </w:rPr>
        <w:t xml:space="preserve"> </w:t>
      </w:r>
      <w:r w:rsidR="00866664" w:rsidRPr="00147D0A">
        <w:rPr>
          <w:rFonts w:ascii="Arial" w:hAnsi="Arial" w:cs="Arial" w:hint="cs"/>
          <w:color w:val="000000" w:themeColor="text1"/>
          <w:sz w:val="20"/>
          <w:szCs w:val="20"/>
        </w:rPr>
        <w:t xml:space="preserve">of the WGIs suggests that they </w:t>
      </w:r>
      <w:r w:rsidR="00CA0D7D" w:rsidRPr="00147D0A">
        <w:rPr>
          <w:rFonts w:ascii="Arial" w:hAnsi="Arial" w:cs="Arial" w:hint="cs"/>
          <w:color w:val="000000" w:themeColor="text1"/>
          <w:sz w:val="20"/>
          <w:szCs w:val="20"/>
        </w:rPr>
        <w:t>do</w:t>
      </w:r>
      <w:r w:rsidR="00866664" w:rsidRPr="00147D0A">
        <w:rPr>
          <w:rFonts w:ascii="Arial" w:hAnsi="Arial" w:cs="Arial" w:hint="cs"/>
          <w:color w:val="000000" w:themeColor="text1"/>
          <w:sz w:val="20"/>
          <w:szCs w:val="20"/>
        </w:rPr>
        <w:t xml:space="preserve"> not</w:t>
      </w:r>
      <w:r w:rsidR="00534E97" w:rsidRPr="00147D0A">
        <w:rPr>
          <w:rFonts w:ascii="Arial" w:hAnsi="Arial" w:cs="Arial" w:hint="cs"/>
          <w:color w:val="000000" w:themeColor="text1"/>
          <w:sz w:val="20"/>
          <w:szCs w:val="20"/>
        </w:rPr>
        <w:t xml:space="preserve"> </w:t>
      </w:r>
      <w:r w:rsidR="00AD348E" w:rsidRPr="00147D0A">
        <w:rPr>
          <w:rFonts w:ascii="Arial" w:hAnsi="Arial" w:cs="Arial" w:hint="cs"/>
          <w:color w:val="000000" w:themeColor="text1"/>
          <w:sz w:val="20"/>
          <w:szCs w:val="20"/>
        </w:rPr>
        <w:t>actually</w:t>
      </w:r>
      <w:r w:rsidR="00866664" w:rsidRPr="00147D0A">
        <w:rPr>
          <w:rFonts w:ascii="Arial" w:hAnsi="Arial" w:cs="Arial" w:hint="cs"/>
          <w:color w:val="000000" w:themeColor="text1"/>
          <w:sz w:val="20"/>
          <w:szCs w:val="20"/>
        </w:rPr>
        <w:t xml:space="preserve"> measur</w:t>
      </w:r>
      <w:r w:rsidR="00CA0D7D" w:rsidRPr="00147D0A">
        <w:rPr>
          <w:rFonts w:ascii="Arial" w:hAnsi="Arial" w:cs="Arial" w:hint="cs"/>
          <w:color w:val="000000" w:themeColor="text1"/>
          <w:sz w:val="20"/>
          <w:szCs w:val="20"/>
        </w:rPr>
        <w:t>e</w:t>
      </w:r>
      <w:r w:rsidR="00866664" w:rsidRPr="00147D0A">
        <w:rPr>
          <w:rFonts w:ascii="Arial" w:hAnsi="Arial" w:cs="Arial" w:hint="cs"/>
          <w:color w:val="000000" w:themeColor="text1"/>
          <w:sz w:val="20"/>
          <w:szCs w:val="20"/>
        </w:rPr>
        <w:t xml:space="preserve"> six meaningfully distinct aspects of governance but are</w:t>
      </w:r>
      <w:r w:rsidR="00CC5710" w:rsidRPr="00147D0A">
        <w:rPr>
          <w:rFonts w:ascii="Arial" w:hAnsi="Arial" w:cs="Arial" w:hint="cs"/>
          <w:color w:val="000000" w:themeColor="text1"/>
          <w:sz w:val="20"/>
          <w:szCs w:val="20"/>
        </w:rPr>
        <w:t xml:space="preserve"> instead</w:t>
      </w:r>
      <w:r w:rsidR="00866664" w:rsidRPr="00147D0A">
        <w:rPr>
          <w:rFonts w:ascii="Arial" w:hAnsi="Arial" w:cs="Arial" w:hint="cs"/>
          <w:color w:val="000000" w:themeColor="text1"/>
          <w:sz w:val="20"/>
          <w:szCs w:val="20"/>
        </w:rPr>
        <w:t xml:space="preserve"> </w:t>
      </w:r>
      <w:r w:rsidR="00030ED8" w:rsidRPr="00147D0A">
        <w:rPr>
          <w:rFonts w:ascii="Arial" w:hAnsi="Arial" w:cs="Arial" w:hint="cs"/>
          <w:color w:val="000000" w:themeColor="text1"/>
          <w:sz w:val="20"/>
          <w:szCs w:val="20"/>
        </w:rPr>
        <w:t>simply</w:t>
      </w:r>
      <w:r w:rsidR="00CA0D7D" w:rsidRPr="00147D0A">
        <w:rPr>
          <w:rFonts w:ascii="Arial" w:hAnsi="Arial" w:cs="Arial" w:hint="cs"/>
          <w:color w:val="000000" w:themeColor="text1"/>
          <w:sz w:val="20"/>
          <w:szCs w:val="20"/>
        </w:rPr>
        <w:t xml:space="preserve"> differently-labelled</w:t>
      </w:r>
      <w:r w:rsidR="00030ED8" w:rsidRPr="00147D0A">
        <w:rPr>
          <w:rFonts w:ascii="Arial" w:hAnsi="Arial" w:cs="Arial" w:hint="cs"/>
          <w:color w:val="000000" w:themeColor="text1"/>
          <w:sz w:val="20"/>
          <w:szCs w:val="20"/>
        </w:rPr>
        <w:t xml:space="preserve"> variations</w:t>
      </w:r>
      <w:r w:rsidR="00CC5710" w:rsidRPr="00147D0A">
        <w:rPr>
          <w:rFonts w:ascii="Arial" w:hAnsi="Arial" w:cs="Arial" w:hint="cs"/>
          <w:color w:val="000000" w:themeColor="text1"/>
          <w:sz w:val="20"/>
          <w:szCs w:val="20"/>
        </w:rPr>
        <w:t xml:space="preserve"> </w:t>
      </w:r>
      <w:r w:rsidR="00030ED8" w:rsidRPr="00147D0A">
        <w:rPr>
          <w:rFonts w:ascii="Arial" w:hAnsi="Arial" w:cs="Arial" w:hint="cs"/>
          <w:color w:val="000000" w:themeColor="text1"/>
          <w:sz w:val="20"/>
          <w:szCs w:val="20"/>
        </w:rPr>
        <w:t xml:space="preserve">on the measurement of </w:t>
      </w:r>
      <w:r w:rsidR="00972E3B" w:rsidRPr="00147D0A">
        <w:rPr>
          <w:rFonts w:ascii="Arial" w:hAnsi="Arial" w:cs="Arial" w:hint="cs"/>
          <w:color w:val="000000" w:themeColor="text1"/>
          <w:sz w:val="20"/>
          <w:szCs w:val="20"/>
        </w:rPr>
        <w:t>the same</w:t>
      </w:r>
      <w:r w:rsidR="00030ED8" w:rsidRPr="00147D0A">
        <w:rPr>
          <w:rFonts w:ascii="Arial" w:hAnsi="Arial" w:cs="Arial" w:hint="cs"/>
          <w:color w:val="000000" w:themeColor="text1"/>
          <w:sz w:val="20"/>
          <w:szCs w:val="20"/>
        </w:rPr>
        <w:t xml:space="preserve"> </w:t>
      </w:r>
      <w:r w:rsidR="00F915A3" w:rsidRPr="00147D0A">
        <w:rPr>
          <w:rFonts w:ascii="Arial" w:hAnsi="Arial" w:cs="Arial" w:hint="cs"/>
          <w:color w:val="000000" w:themeColor="text1"/>
          <w:sz w:val="20"/>
          <w:szCs w:val="20"/>
        </w:rPr>
        <w:t>latent</w:t>
      </w:r>
      <w:r w:rsidR="00AD348E" w:rsidRPr="00147D0A">
        <w:rPr>
          <w:rFonts w:ascii="Arial" w:hAnsi="Arial" w:cs="Arial" w:hint="cs"/>
          <w:color w:val="000000" w:themeColor="text1"/>
          <w:sz w:val="20"/>
          <w:szCs w:val="20"/>
        </w:rPr>
        <w:t xml:space="preserve"> factor –</w:t>
      </w:r>
      <w:r w:rsidR="00406118" w:rsidRPr="00147D0A">
        <w:rPr>
          <w:rFonts w:ascii="Arial" w:hAnsi="Arial" w:cs="Arial" w:hint="cs"/>
          <w:color w:val="000000" w:themeColor="text1"/>
          <w:sz w:val="20"/>
          <w:szCs w:val="20"/>
        </w:rPr>
        <w:t xml:space="preserve"> which could be simply named</w:t>
      </w:r>
      <w:r w:rsidR="00AD348E" w:rsidRPr="00147D0A">
        <w:rPr>
          <w:rFonts w:ascii="Arial" w:hAnsi="Arial" w:cs="Arial" w:hint="cs"/>
          <w:color w:val="000000" w:themeColor="text1"/>
          <w:sz w:val="20"/>
          <w:szCs w:val="20"/>
        </w:rPr>
        <w:t xml:space="preserve"> </w:t>
      </w:r>
      <w:r w:rsidR="00972E3B" w:rsidRPr="00147D0A">
        <w:rPr>
          <w:rFonts w:ascii="Arial" w:hAnsi="Arial" w:cs="Arial" w:hint="cs"/>
          <w:color w:val="000000" w:themeColor="text1"/>
          <w:sz w:val="20"/>
          <w:szCs w:val="20"/>
        </w:rPr>
        <w:t>“</w:t>
      </w:r>
      <w:r w:rsidR="00030ED8" w:rsidRPr="00147D0A">
        <w:rPr>
          <w:rFonts w:ascii="Arial" w:hAnsi="Arial" w:cs="Arial" w:hint="cs"/>
          <w:b/>
          <w:bCs/>
          <w:i/>
          <w:iCs/>
          <w:color w:val="000000" w:themeColor="text1"/>
          <w:sz w:val="20"/>
          <w:szCs w:val="20"/>
        </w:rPr>
        <w:t>good governance</w:t>
      </w:r>
      <w:r w:rsidR="00972E3B" w:rsidRPr="00147D0A">
        <w:rPr>
          <w:rFonts w:ascii="Arial" w:hAnsi="Arial" w:cs="Arial" w:hint="cs"/>
          <w:b/>
          <w:bCs/>
          <w:i/>
          <w:iCs/>
          <w:color w:val="000000" w:themeColor="text1"/>
          <w:sz w:val="20"/>
          <w:szCs w:val="20"/>
        </w:rPr>
        <w:t>”</w:t>
      </w:r>
      <w:r w:rsidR="00AD348E" w:rsidRPr="00147D0A">
        <w:rPr>
          <w:rFonts w:ascii="Arial" w:hAnsi="Arial" w:cs="Arial" w:hint="cs"/>
          <w:b/>
          <w:bCs/>
          <w:i/>
          <w:iCs/>
          <w:color w:val="000000" w:themeColor="text1"/>
          <w:sz w:val="20"/>
          <w:szCs w:val="20"/>
        </w:rPr>
        <w:t xml:space="preserve"> </w:t>
      </w:r>
      <w:r w:rsidR="00AD348E" w:rsidRPr="00AC6700">
        <w:rPr>
          <w:rFonts w:ascii="Arial" w:hAnsi="Arial" w:cs="Arial" w:hint="cs"/>
          <w:i/>
          <w:iCs/>
          <w:color w:val="000000" w:themeColor="text1"/>
          <w:sz w:val="20"/>
          <w:szCs w:val="20"/>
        </w:rPr>
        <w:t>–</w:t>
      </w:r>
      <w:r w:rsidR="00F915A3" w:rsidRPr="00147D0A">
        <w:rPr>
          <w:rFonts w:ascii="Arial" w:hAnsi="Arial" w:cs="Arial" w:hint="cs"/>
          <w:b/>
          <w:bCs/>
          <w:color w:val="000000" w:themeColor="text1"/>
          <w:sz w:val="20"/>
          <w:szCs w:val="20"/>
        </w:rPr>
        <w:t xml:space="preserve"> </w:t>
      </w:r>
      <w:r w:rsidR="00030ED8" w:rsidRPr="00147D0A">
        <w:rPr>
          <w:rFonts w:ascii="Arial" w:hAnsi="Arial" w:cs="Arial" w:hint="cs"/>
          <w:color w:val="000000" w:themeColor="text1"/>
          <w:sz w:val="20"/>
          <w:szCs w:val="20"/>
        </w:rPr>
        <w:t xml:space="preserve">with the </w:t>
      </w:r>
      <w:r w:rsidR="00030ED8" w:rsidRPr="00147D0A">
        <w:rPr>
          <w:rFonts w:ascii="Arial" w:hAnsi="Arial" w:cs="Arial" w:hint="cs"/>
          <w:i/>
          <w:iCs/>
          <w:color w:val="000000" w:themeColor="text1"/>
          <w:sz w:val="20"/>
          <w:szCs w:val="20"/>
        </w:rPr>
        <w:t>co</w:t>
      </w:r>
      <w:r w:rsidR="00CC5710" w:rsidRPr="00147D0A">
        <w:rPr>
          <w:rFonts w:ascii="Arial" w:hAnsi="Arial" w:cs="Arial" w:hint="cs"/>
          <w:i/>
          <w:iCs/>
          <w:color w:val="000000" w:themeColor="text1"/>
          <w:sz w:val="20"/>
          <w:szCs w:val="20"/>
        </w:rPr>
        <w:t>re</w:t>
      </w:r>
      <w:r w:rsidR="00030ED8" w:rsidRPr="00147D0A">
        <w:rPr>
          <w:rFonts w:ascii="Arial" w:hAnsi="Arial" w:cs="Arial" w:hint="cs"/>
          <w:i/>
          <w:iCs/>
          <w:color w:val="000000" w:themeColor="text1"/>
          <w:sz w:val="20"/>
          <w:szCs w:val="20"/>
        </w:rPr>
        <w:t xml:space="preserve"> four</w:t>
      </w:r>
      <w:r w:rsidR="00030ED8" w:rsidRPr="00147D0A">
        <w:rPr>
          <w:rFonts w:ascii="Arial" w:hAnsi="Arial" w:cs="Arial" w:hint="cs"/>
          <w:color w:val="000000" w:themeColor="text1"/>
          <w:sz w:val="20"/>
          <w:szCs w:val="20"/>
        </w:rPr>
        <w:t xml:space="preserve"> </w:t>
      </w:r>
      <w:r w:rsidR="00AD348E" w:rsidRPr="00147D0A">
        <w:rPr>
          <w:rFonts w:ascii="Arial" w:hAnsi="Arial" w:cs="Arial" w:hint="cs"/>
          <w:color w:val="000000" w:themeColor="text1"/>
          <w:sz w:val="20"/>
          <w:szCs w:val="20"/>
        </w:rPr>
        <w:t xml:space="preserve">WGIs </w:t>
      </w:r>
      <w:r w:rsidR="00030ED8" w:rsidRPr="00147D0A">
        <w:rPr>
          <w:rFonts w:ascii="Arial" w:hAnsi="Arial" w:cs="Arial" w:hint="cs"/>
          <w:color w:val="000000" w:themeColor="text1"/>
          <w:sz w:val="20"/>
          <w:szCs w:val="20"/>
        </w:rPr>
        <w:t xml:space="preserve">effectively indistinguishable for </w:t>
      </w:r>
      <w:r w:rsidR="00CA0D7D" w:rsidRPr="00147D0A">
        <w:rPr>
          <w:rFonts w:ascii="Arial" w:hAnsi="Arial" w:cs="Arial" w:hint="cs"/>
          <w:color w:val="000000" w:themeColor="text1"/>
          <w:sz w:val="20"/>
          <w:szCs w:val="20"/>
        </w:rPr>
        <w:t>analytical</w:t>
      </w:r>
      <w:r w:rsidR="00030ED8" w:rsidRPr="00147D0A">
        <w:rPr>
          <w:rFonts w:ascii="Arial" w:hAnsi="Arial" w:cs="Arial" w:hint="cs"/>
          <w:color w:val="000000" w:themeColor="text1"/>
          <w:sz w:val="20"/>
          <w:szCs w:val="20"/>
        </w:rPr>
        <w:t xml:space="preserve"> purposes.</w:t>
      </w:r>
      <w:r w:rsidR="00030ED8" w:rsidRPr="00147D0A">
        <w:rPr>
          <w:rStyle w:val="FootnoteReference"/>
          <w:rFonts w:ascii="Arial" w:hAnsi="Arial" w:cs="Arial" w:hint="cs"/>
          <w:color w:val="000000" w:themeColor="text1"/>
          <w:sz w:val="20"/>
          <w:szCs w:val="20"/>
        </w:rPr>
        <w:footnoteReference w:id="24"/>
      </w:r>
      <w:r w:rsidR="00030ED8" w:rsidRPr="00147D0A">
        <w:rPr>
          <w:rFonts w:ascii="Arial" w:hAnsi="Arial" w:cs="Arial" w:hint="cs"/>
          <w:color w:val="000000" w:themeColor="text1"/>
          <w:sz w:val="20"/>
          <w:szCs w:val="20"/>
        </w:rPr>
        <w:t xml:space="preserve"> </w:t>
      </w:r>
    </w:p>
    <w:p w14:paraId="1DD22129" w14:textId="77777777" w:rsidR="009B04A6" w:rsidRPr="00147D0A" w:rsidRDefault="009B04A6" w:rsidP="009B04A6">
      <w:pPr>
        <w:spacing w:before="240"/>
        <w:jc w:val="center"/>
        <w:rPr>
          <w:rFonts w:ascii="Arial" w:hAnsi="Arial" w:cs="Arial"/>
          <w:i/>
          <w:iCs/>
          <w:sz w:val="16"/>
          <w:szCs w:val="16"/>
        </w:rPr>
      </w:pPr>
      <w:r w:rsidRPr="00147D0A">
        <w:rPr>
          <w:rFonts w:ascii="Arial" w:hAnsi="Arial" w:cs="Arial" w:hint="cs"/>
          <w:b/>
          <w:bCs/>
          <w:i/>
          <w:iCs/>
          <w:sz w:val="16"/>
          <w:szCs w:val="16"/>
        </w:rPr>
        <w:t>Table 6.</w:t>
      </w:r>
      <w:r w:rsidRPr="00147D0A">
        <w:rPr>
          <w:rFonts w:ascii="Arial" w:hAnsi="Arial" w:cs="Arial" w:hint="cs"/>
          <w:i/>
          <w:iCs/>
          <w:sz w:val="16"/>
          <w:szCs w:val="16"/>
        </w:rPr>
        <w:t xml:space="preserve"> Worldwide Governance Indicator </w:t>
      </w:r>
      <w:r>
        <w:rPr>
          <w:rFonts w:ascii="Cambria" w:hAnsi="Cambria" w:cs="Arial"/>
          <w:i/>
          <w:iCs/>
          <w:sz w:val="16"/>
          <w:szCs w:val="16"/>
        </w:rPr>
        <w:t xml:space="preserve">Average Yearly </w:t>
      </w:r>
      <w:r w:rsidRPr="00147D0A">
        <w:rPr>
          <w:rFonts w:ascii="Arial" w:hAnsi="Arial" w:cs="Arial" w:hint="cs"/>
          <w:i/>
          <w:iCs/>
          <w:sz w:val="16"/>
          <w:szCs w:val="16"/>
        </w:rPr>
        <w:t>Correlation Matrix</w:t>
      </w:r>
      <w:r>
        <w:rPr>
          <w:rFonts w:ascii="Arial" w:hAnsi="Arial" w:cs="Arial"/>
          <w:i/>
          <w:iCs/>
          <w:sz w:val="16"/>
          <w:szCs w:val="16"/>
        </w:rPr>
        <w:t xml:space="preserve"> (2010-2023)</w:t>
      </w:r>
    </w:p>
    <w:tbl>
      <w:tblPr>
        <w:tblW w:w="6403" w:type="dxa"/>
        <w:jc w:val="center"/>
        <w:tblLayout w:type="fixed"/>
        <w:tblLook w:val="04A0" w:firstRow="1" w:lastRow="0" w:firstColumn="1" w:lastColumn="0" w:noHBand="0" w:noVBand="1"/>
      </w:tblPr>
      <w:tblGrid>
        <w:gridCol w:w="2977"/>
        <w:gridCol w:w="571"/>
        <w:gridCol w:w="571"/>
        <w:gridCol w:w="571"/>
        <w:gridCol w:w="571"/>
        <w:gridCol w:w="571"/>
        <w:gridCol w:w="571"/>
      </w:tblGrid>
      <w:tr w:rsidR="009B04A6" w:rsidRPr="00147D0A" w14:paraId="1F62A249" w14:textId="77777777" w:rsidTr="005D1B57">
        <w:trPr>
          <w:trHeight w:val="234"/>
          <w:jc w:val="center"/>
        </w:trPr>
        <w:tc>
          <w:tcPr>
            <w:tcW w:w="2977" w:type="dxa"/>
            <w:tcBorders>
              <w:top w:val="single" w:sz="4" w:space="0" w:color="auto"/>
              <w:left w:val="nil"/>
              <w:bottom w:val="single" w:sz="4" w:space="0" w:color="auto"/>
              <w:right w:val="nil"/>
            </w:tcBorders>
            <w:shd w:val="clear" w:color="auto" w:fill="F2F2F2" w:themeFill="background1" w:themeFillShade="F2"/>
            <w:noWrap/>
            <w:vAlign w:val="center"/>
            <w:hideMark/>
          </w:tcPr>
          <w:p w14:paraId="214EEEA0" w14:textId="77777777" w:rsidR="009B04A6" w:rsidRPr="00147D0A" w:rsidRDefault="009B04A6" w:rsidP="005D1B57">
            <w:pPr>
              <w:jc w:val="right"/>
              <w:rPr>
                <w:rFonts w:ascii="Arial" w:hAnsi="Arial" w:cs="Arial"/>
                <w:sz w:val="14"/>
                <w:szCs w:val="14"/>
              </w:rPr>
            </w:pPr>
          </w:p>
        </w:tc>
        <w:tc>
          <w:tcPr>
            <w:tcW w:w="571" w:type="dxa"/>
            <w:tcBorders>
              <w:top w:val="single" w:sz="4" w:space="0" w:color="auto"/>
              <w:left w:val="nil"/>
              <w:bottom w:val="single" w:sz="4" w:space="0" w:color="auto"/>
              <w:right w:val="nil"/>
            </w:tcBorders>
            <w:shd w:val="clear" w:color="auto" w:fill="F2F2F2" w:themeFill="background1" w:themeFillShade="F2"/>
            <w:noWrap/>
            <w:vAlign w:val="center"/>
            <w:hideMark/>
          </w:tcPr>
          <w:p w14:paraId="6C252399" w14:textId="77777777" w:rsidR="009B04A6" w:rsidRPr="00147D0A" w:rsidRDefault="009B04A6" w:rsidP="005D1B57">
            <w:pPr>
              <w:jc w:val="center"/>
              <w:rPr>
                <w:rFonts w:ascii="Arial" w:hAnsi="Arial" w:cs="Arial"/>
                <w:color w:val="000000"/>
                <w:sz w:val="14"/>
                <w:szCs w:val="14"/>
              </w:rPr>
            </w:pPr>
            <w:r w:rsidRPr="00147D0A">
              <w:rPr>
                <w:rFonts w:ascii="Arial" w:hAnsi="Arial" w:cs="Arial" w:hint="cs"/>
                <w:color w:val="000000"/>
                <w:sz w:val="14"/>
                <w:szCs w:val="14"/>
              </w:rPr>
              <w:t>VA</w:t>
            </w:r>
          </w:p>
        </w:tc>
        <w:tc>
          <w:tcPr>
            <w:tcW w:w="571" w:type="dxa"/>
            <w:tcBorders>
              <w:top w:val="single" w:sz="4" w:space="0" w:color="auto"/>
              <w:left w:val="nil"/>
              <w:bottom w:val="single" w:sz="4" w:space="0" w:color="auto"/>
              <w:right w:val="nil"/>
            </w:tcBorders>
            <w:shd w:val="clear" w:color="auto" w:fill="F2F2F2" w:themeFill="background1" w:themeFillShade="F2"/>
            <w:noWrap/>
            <w:vAlign w:val="center"/>
            <w:hideMark/>
          </w:tcPr>
          <w:p w14:paraId="67D39C9D" w14:textId="77777777" w:rsidR="009B04A6" w:rsidRPr="00147D0A" w:rsidRDefault="009B04A6" w:rsidP="005D1B57">
            <w:pPr>
              <w:jc w:val="center"/>
              <w:rPr>
                <w:rFonts w:ascii="Arial" w:hAnsi="Arial" w:cs="Arial"/>
                <w:color w:val="000000"/>
                <w:sz w:val="14"/>
                <w:szCs w:val="14"/>
              </w:rPr>
            </w:pPr>
            <w:r w:rsidRPr="00147D0A">
              <w:rPr>
                <w:rFonts w:ascii="Arial" w:hAnsi="Arial" w:cs="Arial" w:hint="cs"/>
                <w:color w:val="000000"/>
                <w:sz w:val="14"/>
                <w:szCs w:val="14"/>
              </w:rPr>
              <w:t>PSV</w:t>
            </w:r>
          </w:p>
        </w:tc>
        <w:tc>
          <w:tcPr>
            <w:tcW w:w="571" w:type="dxa"/>
            <w:tcBorders>
              <w:top w:val="single" w:sz="4" w:space="0" w:color="auto"/>
              <w:left w:val="nil"/>
              <w:bottom w:val="single" w:sz="4" w:space="0" w:color="auto"/>
              <w:right w:val="nil"/>
            </w:tcBorders>
            <w:shd w:val="clear" w:color="auto" w:fill="F2F2F2" w:themeFill="background1" w:themeFillShade="F2"/>
            <w:noWrap/>
            <w:vAlign w:val="center"/>
            <w:hideMark/>
          </w:tcPr>
          <w:p w14:paraId="3C2C32CA" w14:textId="77777777" w:rsidR="009B04A6" w:rsidRPr="00147D0A" w:rsidRDefault="009B04A6" w:rsidP="005D1B57">
            <w:pPr>
              <w:jc w:val="center"/>
              <w:rPr>
                <w:rFonts w:ascii="Arial" w:hAnsi="Arial" w:cs="Arial"/>
                <w:color w:val="000000"/>
                <w:sz w:val="14"/>
                <w:szCs w:val="14"/>
              </w:rPr>
            </w:pPr>
            <w:r w:rsidRPr="00147D0A">
              <w:rPr>
                <w:rFonts w:ascii="Arial" w:hAnsi="Arial" w:cs="Arial" w:hint="cs"/>
                <w:color w:val="000000"/>
                <w:sz w:val="14"/>
                <w:szCs w:val="14"/>
              </w:rPr>
              <w:t>GE</w:t>
            </w:r>
          </w:p>
        </w:tc>
        <w:tc>
          <w:tcPr>
            <w:tcW w:w="571" w:type="dxa"/>
            <w:tcBorders>
              <w:top w:val="single" w:sz="4" w:space="0" w:color="auto"/>
              <w:left w:val="nil"/>
              <w:bottom w:val="single" w:sz="4" w:space="0" w:color="auto"/>
              <w:right w:val="nil"/>
            </w:tcBorders>
            <w:shd w:val="clear" w:color="auto" w:fill="F2F2F2" w:themeFill="background1" w:themeFillShade="F2"/>
            <w:noWrap/>
            <w:vAlign w:val="center"/>
            <w:hideMark/>
          </w:tcPr>
          <w:p w14:paraId="06A53D9D" w14:textId="77777777" w:rsidR="009B04A6" w:rsidRPr="00147D0A" w:rsidRDefault="009B04A6" w:rsidP="005D1B57">
            <w:pPr>
              <w:jc w:val="center"/>
              <w:rPr>
                <w:rFonts w:ascii="Arial" w:hAnsi="Arial" w:cs="Arial"/>
                <w:color w:val="000000"/>
                <w:sz w:val="14"/>
                <w:szCs w:val="14"/>
              </w:rPr>
            </w:pPr>
            <w:r w:rsidRPr="00147D0A">
              <w:rPr>
                <w:rFonts w:ascii="Arial" w:hAnsi="Arial" w:cs="Arial" w:hint="cs"/>
                <w:color w:val="000000"/>
                <w:sz w:val="14"/>
                <w:szCs w:val="14"/>
              </w:rPr>
              <w:t>RQ</w:t>
            </w:r>
          </w:p>
        </w:tc>
        <w:tc>
          <w:tcPr>
            <w:tcW w:w="571" w:type="dxa"/>
            <w:tcBorders>
              <w:top w:val="single" w:sz="4" w:space="0" w:color="auto"/>
              <w:left w:val="nil"/>
              <w:bottom w:val="single" w:sz="4" w:space="0" w:color="auto"/>
              <w:right w:val="nil"/>
            </w:tcBorders>
            <w:shd w:val="clear" w:color="auto" w:fill="F2F2F2" w:themeFill="background1" w:themeFillShade="F2"/>
            <w:noWrap/>
            <w:vAlign w:val="center"/>
            <w:hideMark/>
          </w:tcPr>
          <w:p w14:paraId="0C39556E" w14:textId="77777777" w:rsidR="009B04A6" w:rsidRPr="00147D0A" w:rsidRDefault="009B04A6" w:rsidP="005D1B57">
            <w:pPr>
              <w:jc w:val="center"/>
              <w:rPr>
                <w:rFonts w:ascii="Arial" w:hAnsi="Arial" w:cs="Arial"/>
                <w:color w:val="000000"/>
                <w:sz w:val="14"/>
                <w:szCs w:val="14"/>
              </w:rPr>
            </w:pPr>
            <w:r w:rsidRPr="00147D0A">
              <w:rPr>
                <w:rFonts w:ascii="Arial" w:hAnsi="Arial" w:cs="Arial" w:hint="cs"/>
                <w:color w:val="000000"/>
                <w:sz w:val="14"/>
                <w:szCs w:val="14"/>
              </w:rPr>
              <w:t>RL</w:t>
            </w:r>
          </w:p>
        </w:tc>
        <w:tc>
          <w:tcPr>
            <w:tcW w:w="571" w:type="dxa"/>
            <w:tcBorders>
              <w:top w:val="single" w:sz="4" w:space="0" w:color="auto"/>
              <w:left w:val="nil"/>
              <w:bottom w:val="single" w:sz="4" w:space="0" w:color="auto"/>
              <w:right w:val="nil"/>
            </w:tcBorders>
            <w:shd w:val="clear" w:color="auto" w:fill="F2F2F2" w:themeFill="background1" w:themeFillShade="F2"/>
            <w:noWrap/>
            <w:vAlign w:val="center"/>
            <w:hideMark/>
          </w:tcPr>
          <w:p w14:paraId="0E8F0294" w14:textId="77777777" w:rsidR="009B04A6" w:rsidRPr="00147D0A" w:rsidRDefault="009B04A6" w:rsidP="005D1B57">
            <w:pPr>
              <w:jc w:val="center"/>
              <w:rPr>
                <w:rFonts w:ascii="Arial" w:hAnsi="Arial" w:cs="Arial"/>
                <w:color w:val="000000"/>
                <w:sz w:val="14"/>
                <w:szCs w:val="14"/>
              </w:rPr>
            </w:pPr>
            <w:r w:rsidRPr="00147D0A">
              <w:rPr>
                <w:rFonts w:ascii="Arial" w:hAnsi="Arial" w:cs="Arial" w:hint="cs"/>
                <w:color w:val="000000"/>
                <w:sz w:val="14"/>
                <w:szCs w:val="14"/>
              </w:rPr>
              <w:t>CC</w:t>
            </w:r>
          </w:p>
        </w:tc>
      </w:tr>
      <w:tr w:rsidR="009B04A6" w:rsidRPr="00147D0A" w14:paraId="4AB51769" w14:textId="77777777" w:rsidTr="005D1B57">
        <w:trPr>
          <w:trHeight w:val="234"/>
          <w:jc w:val="center"/>
        </w:trPr>
        <w:tc>
          <w:tcPr>
            <w:tcW w:w="2977" w:type="dxa"/>
            <w:tcBorders>
              <w:top w:val="single" w:sz="4" w:space="0" w:color="auto"/>
              <w:left w:val="nil"/>
              <w:bottom w:val="nil"/>
              <w:right w:val="nil"/>
            </w:tcBorders>
            <w:shd w:val="clear" w:color="auto" w:fill="F2F2F2" w:themeFill="background1" w:themeFillShade="F2"/>
            <w:noWrap/>
            <w:vAlign w:val="center"/>
            <w:hideMark/>
          </w:tcPr>
          <w:p w14:paraId="25F89F0A" w14:textId="77777777" w:rsidR="009B04A6" w:rsidRPr="00147D0A" w:rsidRDefault="009B04A6" w:rsidP="005D1B57">
            <w:pPr>
              <w:jc w:val="right"/>
              <w:rPr>
                <w:rFonts w:ascii="Arial" w:hAnsi="Arial" w:cs="Arial"/>
                <w:color w:val="000000"/>
                <w:sz w:val="14"/>
                <w:szCs w:val="14"/>
              </w:rPr>
            </w:pPr>
            <w:r w:rsidRPr="00147D0A">
              <w:rPr>
                <w:rFonts w:ascii="Arial" w:hAnsi="Arial" w:cs="Arial" w:hint="cs"/>
                <w:color w:val="000000" w:themeColor="text1"/>
                <w:sz w:val="14"/>
                <w:szCs w:val="14"/>
              </w:rPr>
              <w:t>Voice &amp; Accountability (VA)</w:t>
            </w:r>
          </w:p>
        </w:tc>
        <w:tc>
          <w:tcPr>
            <w:tcW w:w="571" w:type="dxa"/>
            <w:tcBorders>
              <w:top w:val="single" w:sz="4" w:space="0" w:color="auto"/>
              <w:left w:val="nil"/>
              <w:bottom w:val="nil"/>
              <w:right w:val="nil"/>
            </w:tcBorders>
            <w:shd w:val="clear" w:color="000000" w:fill="61CBF3"/>
            <w:noWrap/>
            <w:vAlign w:val="center"/>
            <w:hideMark/>
          </w:tcPr>
          <w:p w14:paraId="4DFA1846" w14:textId="77777777" w:rsidR="009B04A6" w:rsidRPr="00147D0A" w:rsidRDefault="009B04A6" w:rsidP="005D1B57">
            <w:pPr>
              <w:jc w:val="center"/>
              <w:rPr>
                <w:rFonts w:ascii="Arial" w:hAnsi="Arial" w:cs="Arial"/>
                <w:b/>
                <w:bCs/>
                <w:color w:val="000000"/>
                <w:sz w:val="16"/>
                <w:szCs w:val="16"/>
              </w:rPr>
            </w:pPr>
            <w:r w:rsidRPr="00147D0A">
              <w:rPr>
                <w:rFonts w:ascii="Arial" w:hAnsi="Arial" w:cs="Arial" w:hint="cs"/>
                <w:b/>
                <w:bCs/>
                <w:color w:val="000000"/>
                <w:sz w:val="16"/>
                <w:szCs w:val="16"/>
              </w:rPr>
              <w:t>1</w:t>
            </w:r>
          </w:p>
        </w:tc>
        <w:tc>
          <w:tcPr>
            <w:tcW w:w="571" w:type="dxa"/>
            <w:tcBorders>
              <w:top w:val="single" w:sz="4" w:space="0" w:color="auto"/>
              <w:left w:val="nil"/>
              <w:bottom w:val="nil"/>
              <w:right w:val="nil"/>
            </w:tcBorders>
            <w:shd w:val="clear" w:color="auto" w:fill="FFF8FF"/>
            <w:noWrap/>
            <w:vAlign w:val="center"/>
            <w:hideMark/>
          </w:tcPr>
          <w:p w14:paraId="0E8226E0" w14:textId="77777777" w:rsidR="009B04A6" w:rsidRPr="00147D0A" w:rsidRDefault="009B04A6" w:rsidP="005D1B57">
            <w:pPr>
              <w:jc w:val="center"/>
              <w:rPr>
                <w:rFonts w:ascii="Arial" w:hAnsi="Arial" w:cs="Arial"/>
                <w:b/>
                <w:bCs/>
                <w:color w:val="000000"/>
                <w:sz w:val="16"/>
                <w:szCs w:val="16"/>
              </w:rPr>
            </w:pPr>
          </w:p>
        </w:tc>
        <w:tc>
          <w:tcPr>
            <w:tcW w:w="571" w:type="dxa"/>
            <w:tcBorders>
              <w:top w:val="single" w:sz="4" w:space="0" w:color="auto"/>
              <w:left w:val="nil"/>
              <w:bottom w:val="nil"/>
              <w:right w:val="nil"/>
            </w:tcBorders>
            <w:shd w:val="clear" w:color="auto" w:fill="FFF8FF"/>
            <w:noWrap/>
            <w:vAlign w:val="center"/>
            <w:hideMark/>
          </w:tcPr>
          <w:p w14:paraId="321A1300" w14:textId="77777777" w:rsidR="009B04A6" w:rsidRPr="00147D0A" w:rsidRDefault="009B04A6" w:rsidP="005D1B57">
            <w:pPr>
              <w:jc w:val="center"/>
              <w:rPr>
                <w:rFonts w:ascii="Arial" w:hAnsi="Arial" w:cs="Arial"/>
                <w:b/>
                <w:bCs/>
                <w:sz w:val="16"/>
                <w:szCs w:val="16"/>
              </w:rPr>
            </w:pPr>
          </w:p>
        </w:tc>
        <w:tc>
          <w:tcPr>
            <w:tcW w:w="571" w:type="dxa"/>
            <w:tcBorders>
              <w:top w:val="single" w:sz="4" w:space="0" w:color="auto"/>
              <w:left w:val="nil"/>
              <w:bottom w:val="nil"/>
              <w:right w:val="nil"/>
            </w:tcBorders>
            <w:shd w:val="clear" w:color="auto" w:fill="FFF8FF"/>
            <w:noWrap/>
            <w:vAlign w:val="center"/>
            <w:hideMark/>
          </w:tcPr>
          <w:p w14:paraId="2D57C69C" w14:textId="77777777" w:rsidR="009B04A6" w:rsidRPr="00147D0A" w:rsidRDefault="009B04A6" w:rsidP="005D1B57">
            <w:pPr>
              <w:jc w:val="center"/>
              <w:rPr>
                <w:rFonts w:ascii="Arial" w:hAnsi="Arial" w:cs="Arial"/>
                <w:b/>
                <w:bCs/>
                <w:sz w:val="16"/>
                <w:szCs w:val="16"/>
              </w:rPr>
            </w:pPr>
          </w:p>
        </w:tc>
        <w:tc>
          <w:tcPr>
            <w:tcW w:w="571" w:type="dxa"/>
            <w:tcBorders>
              <w:top w:val="single" w:sz="4" w:space="0" w:color="auto"/>
              <w:left w:val="nil"/>
              <w:bottom w:val="nil"/>
              <w:right w:val="nil"/>
            </w:tcBorders>
            <w:shd w:val="clear" w:color="auto" w:fill="FFF8FF"/>
            <w:noWrap/>
            <w:vAlign w:val="center"/>
            <w:hideMark/>
          </w:tcPr>
          <w:p w14:paraId="1B6B1FD2" w14:textId="77777777" w:rsidR="009B04A6" w:rsidRPr="00147D0A" w:rsidRDefault="009B04A6" w:rsidP="005D1B57">
            <w:pPr>
              <w:jc w:val="center"/>
              <w:rPr>
                <w:rFonts w:ascii="Arial" w:hAnsi="Arial" w:cs="Arial"/>
                <w:b/>
                <w:bCs/>
                <w:sz w:val="16"/>
                <w:szCs w:val="16"/>
              </w:rPr>
            </w:pPr>
          </w:p>
        </w:tc>
        <w:tc>
          <w:tcPr>
            <w:tcW w:w="571" w:type="dxa"/>
            <w:tcBorders>
              <w:top w:val="single" w:sz="4" w:space="0" w:color="auto"/>
              <w:left w:val="nil"/>
              <w:bottom w:val="nil"/>
              <w:right w:val="nil"/>
            </w:tcBorders>
            <w:shd w:val="clear" w:color="auto" w:fill="FFF8FF"/>
            <w:noWrap/>
            <w:vAlign w:val="center"/>
            <w:hideMark/>
          </w:tcPr>
          <w:p w14:paraId="77B08A43" w14:textId="77777777" w:rsidR="009B04A6" w:rsidRPr="00147D0A" w:rsidRDefault="009B04A6" w:rsidP="005D1B57">
            <w:pPr>
              <w:jc w:val="center"/>
              <w:rPr>
                <w:rFonts w:ascii="Arial" w:hAnsi="Arial" w:cs="Arial"/>
                <w:b/>
                <w:bCs/>
                <w:sz w:val="16"/>
                <w:szCs w:val="16"/>
              </w:rPr>
            </w:pPr>
          </w:p>
        </w:tc>
      </w:tr>
      <w:tr w:rsidR="009B04A6" w:rsidRPr="00147D0A" w14:paraId="0D9E99C8" w14:textId="77777777" w:rsidTr="005D1B57">
        <w:trPr>
          <w:trHeight w:val="234"/>
          <w:jc w:val="center"/>
        </w:trPr>
        <w:tc>
          <w:tcPr>
            <w:tcW w:w="2977" w:type="dxa"/>
            <w:tcBorders>
              <w:top w:val="nil"/>
              <w:left w:val="nil"/>
              <w:bottom w:val="nil"/>
              <w:right w:val="nil"/>
            </w:tcBorders>
            <w:shd w:val="clear" w:color="auto" w:fill="F2F2F2" w:themeFill="background1" w:themeFillShade="F2"/>
            <w:noWrap/>
            <w:vAlign w:val="center"/>
            <w:hideMark/>
          </w:tcPr>
          <w:p w14:paraId="205006B7" w14:textId="77777777" w:rsidR="009B04A6" w:rsidRPr="00147D0A" w:rsidRDefault="009B04A6" w:rsidP="005D1B57">
            <w:pPr>
              <w:jc w:val="right"/>
              <w:rPr>
                <w:rFonts w:ascii="Arial" w:hAnsi="Arial" w:cs="Arial"/>
                <w:color w:val="000000"/>
                <w:sz w:val="14"/>
                <w:szCs w:val="14"/>
              </w:rPr>
            </w:pPr>
            <w:r w:rsidRPr="00147D0A">
              <w:rPr>
                <w:rFonts w:ascii="Arial" w:hAnsi="Arial" w:cs="Arial" w:hint="cs"/>
                <w:color w:val="000000"/>
                <w:sz w:val="14"/>
                <w:szCs w:val="14"/>
              </w:rPr>
              <w:t>Political Stability &amp; Absence of Violence (PSV)</w:t>
            </w:r>
          </w:p>
        </w:tc>
        <w:tc>
          <w:tcPr>
            <w:tcW w:w="571" w:type="dxa"/>
            <w:tcBorders>
              <w:top w:val="nil"/>
              <w:left w:val="nil"/>
              <w:bottom w:val="nil"/>
              <w:right w:val="nil"/>
            </w:tcBorders>
            <w:shd w:val="clear" w:color="000000" w:fill="D0F0FC"/>
            <w:noWrap/>
            <w:vAlign w:val="center"/>
            <w:hideMark/>
          </w:tcPr>
          <w:p w14:paraId="391E5FB7" w14:textId="77777777" w:rsidR="009B04A6" w:rsidRPr="00147D0A" w:rsidRDefault="009B04A6" w:rsidP="005D1B57">
            <w:pPr>
              <w:jc w:val="center"/>
              <w:rPr>
                <w:rFonts w:ascii="Arial" w:hAnsi="Arial" w:cs="Arial"/>
                <w:b/>
                <w:bCs/>
                <w:color w:val="000000"/>
                <w:sz w:val="16"/>
                <w:szCs w:val="16"/>
              </w:rPr>
            </w:pPr>
            <w:r w:rsidRPr="00147D0A">
              <w:rPr>
                <w:rFonts w:ascii="Arial" w:hAnsi="Arial" w:cs="Arial" w:hint="cs"/>
                <w:b/>
                <w:bCs/>
                <w:color w:val="000000"/>
                <w:sz w:val="16"/>
                <w:szCs w:val="16"/>
              </w:rPr>
              <w:t>0.</w:t>
            </w:r>
            <w:r>
              <w:rPr>
                <w:rFonts w:ascii="Arial" w:hAnsi="Arial" w:cs="Arial"/>
                <w:b/>
                <w:bCs/>
                <w:color w:val="000000"/>
                <w:sz w:val="16"/>
                <w:szCs w:val="16"/>
              </w:rPr>
              <w:t>7</w:t>
            </w:r>
            <w:r w:rsidRPr="00147D0A">
              <w:rPr>
                <w:rFonts w:ascii="Arial" w:hAnsi="Arial" w:cs="Arial" w:hint="cs"/>
                <w:b/>
                <w:bCs/>
                <w:color w:val="000000"/>
                <w:sz w:val="16"/>
                <w:szCs w:val="16"/>
              </w:rPr>
              <w:t>1</w:t>
            </w:r>
          </w:p>
        </w:tc>
        <w:tc>
          <w:tcPr>
            <w:tcW w:w="571" w:type="dxa"/>
            <w:tcBorders>
              <w:top w:val="nil"/>
              <w:left w:val="nil"/>
              <w:bottom w:val="nil"/>
              <w:right w:val="nil"/>
            </w:tcBorders>
            <w:shd w:val="clear" w:color="000000" w:fill="61CBF3"/>
            <w:noWrap/>
            <w:vAlign w:val="center"/>
            <w:hideMark/>
          </w:tcPr>
          <w:p w14:paraId="5D4AC306" w14:textId="77777777" w:rsidR="009B04A6" w:rsidRPr="00147D0A" w:rsidRDefault="009B04A6" w:rsidP="005D1B57">
            <w:pPr>
              <w:jc w:val="center"/>
              <w:rPr>
                <w:rFonts w:ascii="Arial" w:hAnsi="Arial" w:cs="Arial"/>
                <w:b/>
                <w:bCs/>
                <w:color w:val="000000"/>
                <w:sz w:val="16"/>
                <w:szCs w:val="16"/>
              </w:rPr>
            </w:pPr>
            <w:r w:rsidRPr="00147D0A">
              <w:rPr>
                <w:rFonts w:ascii="Arial" w:hAnsi="Arial" w:cs="Arial" w:hint="cs"/>
                <w:b/>
                <w:bCs/>
                <w:color w:val="000000"/>
                <w:sz w:val="16"/>
                <w:szCs w:val="16"/>
              </w:rPr>
              <w:t>1</w:t>
            </w:r>
          </w:p>
        </w:tc>
        <w:tc>
          <w:tcPr>
            <w:tcW w:w="571" w:type="dxa"/>
            <w:tcBorders>
              <w:top w:val="nil"/>
              <w:left w:val="nil"/>
              <w:bottom w:val="nil"/>
              <w:right w:val="nil"/>
            </w:tcBorders>
            <w:shd w:val="clear" w:color="auto" w:fill="FFF8FF"/>
            <w:noWrap/>
            <w:vAlign w:val="center"/>
            <w:hideMark/>
          </w:tcPr>
          <w:p w14:paraId="1828AB54" w14:textId="77777777" w:rsidR="009B04A6" w:rsidRPr="00147D0A" w:rsidRDefault="009B04A6" w:rsidP="005D1B57">
            <w:pPr>
              <w:jc w:val="center"/>
              <w:rPr>
                <w:rFonts w:ascii="Arial" w:hAnsi="Arial" w:cs="Arial"/>
                <w:b/>
                <w:bCs/>
                <w:color w:val="000000"/>
                <w:sz w:val="16"/>
                <w:szCs w:val="16"/>
              </w:rPr>
            </w:pPr>
          </w:p>
        </w:tc>
        <w:tc>
          <w:tcPr>
            <w:tcW w:w="571" w:type="dxa"/>
            <w:tcBorders>
              <w:top w:val="nil"/>
              <w:left w:val="nil"/>
              <w:bottom w:val="nil"/>
              <w:right w:val="nil"/>
            </w:tcBorders>
            <w:shd w:val="clear" w:color="auto" w:fill="FFF8FF"/>
            <w:noWrap/>
            <w:vAlign w:val="center"/>
            <w:hideMark/>
          </w:tcPr>
          <w:p w14:paraId="6B416970" w14:textId="77777777" w:rsidR="009B04A6" w:rsidRPr="00147D0A" w:rsidRDefault="009B04A6" w:rsidP="005D1B57">
            <w:pPr>
              <w:jc w:val="center"/>
              <w:rPr>
                <w:rFonts w:ascii="Arial" w:hAnsi="Arial" w:cs="Arial"/>
                <w:b/>
                <w:bCs/>
                <w:sz w:val="16"/>
                <w:szCs w:val="16"/>
              </w:rPr>
            </w:pPr>
          </w:p>
        </w:tc>
        <w:tc>
          <w:tcPr>
            <w:tcW w:w="571" w:type="dxa"/>
            <w:tcBorders>
              <w:top w:val="nil"/>
              <w:left w:val="nil"/>
              <w:bottom w:val="nil"/>
              <w:right w:val="nil"/>
            </w:tcBorders>
            <w:shd w:val="clear" w:color="auto" w:fill="FFF8FF"/>
            <w:noWrap/>
            <w:vAlign w:val="center"/>
            <w:hideMark/>
          </w:tcPr>
          <w:p w14:paraId="4776E92B" w14:textId="77777777" w:rsidR="009B04A6" w:rsidRPr="00147D0A" w:rsidRDefault="009B04A6" w:rsidP="005D1B57">
            <w:pPr>
              <w:jc w:val="center"/>
              <w:rPr>
                <w:rFonts w:ascii="Arial" w:hAnsi="Arial" w:cs="Arial"/>
                <w:b/>
                <w:bCs/>
                <w:sz w:val="16"/>
                <w:szCs w:val="16"/>
              </w:rPr>
            </w:pPr>
          </w:p>
        </w:tc>
        <w:tc>
          <w:tcPr>
            <w:tcW w:w="571" w:type="dxa"/>
            <w:tcBorders>
              <w:top w:val="nil"/>
              <w:left w:val="nil"/>
              <w:bottom w:val="nil"/>
              <w:right w:val="nil"/>
            </w:tcBorders>
            <w:shd w:val="clear" w:color="auto" w:fill="FFF8FF"/>
            <w:noWrap/>
            <w:vAlign w:val="center"/>
            <w:hideMark/>
          </w:tcPr>
          <w:p w14:paraId="37DBFDA6" w14:textId="77777777" w:rsidR="009B04A6" w:rsidRPr="00147D0A" w:rsidRDefault="009B04A6" w:rsidP="005D1B57">
            <w:pPr>
              <w:jc w:val="center"/>
              <w:rPr>
                <w:rFonts w:ascii="Arial" w:hAnsi="Arial" w:cs="Arial"/>
                <w:b/>
                <w:bCs/>
                <w:sz w:val="16"/>
                <w:szCs w:val="16"/>
              </w:rPr>
            </w:pPr>
          </w:p>
        </w:tc>
      </w:tr>
      <w:tr w:rsidR="009B04A6" w:rsidRPr="00147D0A" w14:paraId="25F761F8" w14:textId="77777777" w:rsidTr="005D1B57">
        <w:trPr>
          <w:trHeight w:val="234"/>
          <w:jc w:val="center"/>
        </w:trPr>
        <w:tc>
          <w:tcPr>
            <w:tcW w:w="2977" w:type="dxa"/>
            <w:tcBorders>
              <w:top w:val="nil"/>
              <w:left w:val="nil"/>
              <w:bottom w:val="nil"/>
              <w:right w:val="nil"/>
            </w:tcBorders>
            <w:shd w:val="clear" w:color="auto" w:fill="F2F2F2" w:themeFill="background1" w:themeFillShade="F2"/>
            <w:noWrap/>
            <w:vAlign w:val="center"/>
            <w:hideMark/>
          </w:tcPr>
          <w:p w14:paraId="187E4448" w14:textId="0912EA3A" w:rsidR="009B04A6" w:rsidRPr="00147D0A" w:rsidRDefault="009B04A6" w:rsidP="005D1B57">
            <w:pPr>
              <w:jc w:val="right"/>
              <w:rPr>
                <w:rFonts w:ascii="Arial" w:hAnsi="Arial" w:cs="Arial"/>
                <w:color w:val="000000"/>
                <w:sz w:val="14"/>
                <w:szCs w:val="14"/>
              </w:rPr>
            </w:pPr>
            <w:r w:rsidRPr="00147D0A">
              <w:rPr>
                <w:rFonts w:ascii="Arial" w:hAnsi="Arial" w:cs="Arial" w:hint="cs"/>
                <w:color w:val="000000"/>
                <w:sz w:val="14"/>
                <w:szCs w:val="14"/>
              </w:rPr>
              <w:t>Government Effectiveness (G</w:t>
            </w:r>
            <w:r w:rsidR="00D56735">
              <w:rPr>
                <w:rFonts w:ascii="Cambria" w:hAnsi="Cambria" w:cs="Arial"/>
                <w:color w:val="000000"/>
                <w:sz w:val="14"/>
                <w:szCs w:val="14"/>
              </w:rPr>
              <w:t>E</w:t>
            </w:r>
            <w:r w:rsidRPr="00147D0A">
              <w:rPr>
                <w:rFonts w:ascii="Arial" w:hAnsi="Arial" w:cs="Arial" w:hint="cs"/>
                <w:color w:val="000000"/>
                <w:sz w:val="14"/>
                <w:szCs w:val="14"/>
              </w:rPr>
              <w:t>)</w:t>
            </w:r>
          </w:p>
        </w:tc>
        <w:tc>
          <w:tcPr>
            <w:tcW w:w="571" w:type="dxa"/>
            <w:tcBorders>
              <w:top w:val="nil"/>
              <w:left w:val="nil"/>
              <w:bottom w:val="nil"/>
              <w:right w:val="nil"/>
            </w:tcBorders>
            <w:shd w:val="clear" w:color="000000" w:fill="DCF4FD"/>
            <w:noWrap/>
            <w:vAlign w:val="center"/>
            <w:hideMark/>
          </w:tcPr>
          <w:p w14:paraId="3F0E4198" w14:textId="77777777" w:rsidR="009B04A6" w:rsidRPr="00147D0A" w:rsidRDefault="009B04A6" w:rsidP="005D1B57">
            <w:pPr>
              <w:jc w:val="center"/>
              <w:rPr>
                <w:rFonts w:ascii="Arial" w:hAnsi="Arial" w:cs="Arial"/>
                <w:b/>
                <w:bCs/>
                <w:color w:val="000000"/>
                <w:sz w:val="16"/>
                <w:szCs w:val="16"/>
              </w:rPr>
            </w:pPr>
            <w:r w:rsidRPr="00147D0A">
              <w:rPr>
                <w:rFonts w:ascii="Arial" w:hAnsi="Arial" w:cs="Arial" w:hint="cs"/>
                <w:b/>
                <w:bCs/>
                <w:color w:val="000000"/>
                <w:sz w:val="16"/>
                <w:szCs w:val="16"/>
              </w:rPr>
              <w:t>0.</w:t>
            </w:r>
            <w:r>
              <w:rPr>
                <w:rFonts w:ascii="Arial" w:hAnsi="Arial" w:cs="Arial"/>
                <w:b/>
                <w:bCs/>
                <w:color w:val="000000"/>
                <w:sz w:val="16"/>
                <w:szCs w:val="16"/>
              </w:rPr>
              <w:t>72</w:t>
            </w:r>
          </w:p>
        </w:tc>
        <w:tc>
          <w:tcPr>
            <w:tcW w:w="571" w:type="dxa"/>
            <w:tcBorders>
              <w:top w:val="nil"/>
              <w:left w:val="nil"/>
              <w:bottom w:val="nil"/>
              <w:right w:val="nil"/>
            </w:tcBorders>
            <w:shd w:val="clear" w:color="000000" w:fill="8CD9F7"/>
            <w:noWrap/>
            <w:vAlign w:val="center"/>
            <w:hideMark/>
          </w:tcPr>
          <w:p w14:paraId="20F729FB" w14:textId="77777777" w:rsidR="009B04A6" w:rsidRPr="00147D0A" w:rsidRDefault="009B04A6" w:rsidP="005D1B57">
            <w:pPr>
              <w:jc w:val="center"/>
              <w:rPr>
                <w:rFonts w:ascii="Arial" w:hAnsi="Arial" w:cs="Arial"/>
                <w:b/>
                <w:bCs/>
                <w:color w:val="000000"/>
                <w:sz w:val="16"/>
                <w:szCs w:val="16"/>
              </w:rPr>
            </w:pPr>
            <w:r w:rsidRPr="00147D0A">
              <w:rPr>
                <w:rFonts w:ascii="Arial" w:hAnsi="Arial" w:cs="Arial" w:hint="cs"/>
                <w:b/>
                <w:bCs/>
                <w:color w:val="000000"/>
                <w:sz w:val="16"/>
                <w:szCs w:val="16"/>
              </w:rPr>
              <w:t>0.</w:t>
            </w:r>
            <w:r>
              <w:rPr>
                <w:rFonts w:ascii="Arial" w:hAnsi="Arial" w:cs="Arial"/>
                <w:b/>
                <w:bCs/>
                <w:color w:val="000000"/>
                <w:sz w:val="16"/>
                <w:szCs w:val="16"/>
              </w:rPr>
              <w:t>72</w:t>
            </w:r>
          </w:p>
        </w:tc>
        <w:tc>
          <w:tcPr>
            <w:tcW w:w="571" w:type="dxa"/>
            <w:tcBorders>
              <w:top w:val="nil"/>
              <w:left w:val="nil"/>
              <w:bottom w:val="nil"/>
              <w:right w:val="nil"/>
            </w:tcBorders>
            <w:shd w:val="clear" w:color="000000" w:fill="61CBF3"/>
            <w:noWrap/>
            <w:vAlign w:val="center"/>
            <w:hideMark/>
          </w:tcPr>
          <w:p w14:paraId="451239C8" w14:textId="77777777" w:rsidR="009B04A6" w:rsidRPr="00147D0A" w:rsidRDefault="009B04A6" w:rsidP="005D1B57">
            <w:pPr>
              <w:jc w:val="center"/>
              <w:rPr>
                <w:rFonts w:ascii="Arial" w:hAnsi="Arial" w:cs="Arial"/>
                <w:b/>
                <w:bCs/>
                <w:color w:val="000000"/>
                <w:sz w:val="16"/>
                <w:szCs w:val="16"/>
              </w:rPr>
            </w:pPr>
            <w:r w:rsidRPr="00147D0A">
              <w:rPr>
                <w:rFonts w:ascii="Arial" w:hAnsi="Arial" w:cs="Arial" w:hint="cs"/>
                <w:b/>
                <w:bCs/>
                <w:color w:val="000000"/>
                <w:sz w:val="16"/>
                <w:szCs w:val="16"/>
              </w:rPr>
              <w:t>1</w:t>
            </w:r>
          </w:p>
        </w:tc>
        <w:tc>
          <w:tcPr>
            <w:tcW w:w="571" w:type="dxa"/>
            <w:tcBorders>
              <w:top w:val="nil"/>
              <w:left w:val="nil"/>
              <w:bottom w:val="nil"/>
              <w:right w:val="nil"/>
            </w:tcBorders>
            <w:shd w:val="clear" w:color="auto" w:fill="FFF8FF"/>
            <w:noWrap/>
            <w:vAlign w:val="center"/>
            <w:hideMark/>
          </w:tcPr>
          <w:p w14:paraId="673F7EF4" w14:textId="77777777" w:rsidR="009B04A6" w:rsidRPr="00147D0A" w:rsidRDefault="009B04A6" w:rsidP="005D1B57">
            <w:pPr>
              <w:jc w:val="center"/>
              <w:rPr>
                <w:rFonts w:ascii="Arial" w:hAnsi="Arial" w:cs="Arial"/>
                <w:b/>
                <w:bCs/>
                <w:color w:val="000000"/>
                <w:sz w:val="16"/>
                <w:szCs w:val="16"/>
              </w:rPr>
            </w:pPr>
          </w:p>
        </w:tc>
        <w:tc>
          <w:tcPr>
            <w:tcW w:w="571" w:type="dxa"/>
            <w:tcBorders>
              <w:top w:val="nil"/>
              <w:left w:val="nil"/>
              <w:bottom w:val="nil"/>
              <w:right w:val="nil"/>
            </w:tcBorders>
            <w:shd w:val="clear" w:color="auto" w:fill="FFF8FF"/>
            <w:noWrap/>
            <w:vAlign w:val="center"/>
            <w:hideMark/>
          </w:tcPr>
          <w:p w14:paraId="09F6338E" w14:textId="77777777" w:rsidR="009B04A6" w:rsidRPr="00147D0A" w:rsidRDefault="009B04A6" w:rsidP="005D1B57">
            <w:pPr>
              <w:jc w:val="center"/>
              <w:rPr>
                <w:rFonts w:ascii="Arial" w:hAnsi="Arial" w:cs="Arial"/>
                <w:b/>
                <w:bCs/>
                <w:sz w:val="16"/>
                <w:szCs w:val="16"/>
              </w:rPr>
            </w:pPr>
          </w:p>
        </w:tc>
        <w:tc>
          <w:tcPr>
            <w:tcW w:w="571" w:type="dxa"/>
            <w:tcBorders>
              <w:top w:val="nil"/>
              <w:left w:val="nil"/>
              <w:bottom w:val="nil"/>
              <w:right w:val="nil"/>
            </w:tcBorders>
            <w:shd w:val="clear" w:color="auto" w:fill="FFF8FF"/>
            <w:noWrap/>
            <w:vAlign w:val="center"/>
            <w:hideMark/>
          </w:tcPr>
          <w:p w14:paraId="45248B0E" w14:textId="77777777" w:rsidR="009B04A6" w:rsidRPr="00147D0A" w:rsidRDefault="009B04A6" w:rsidP="005D1B57">
            <w:pPr>
              <w:jc w:val="center"/>
              <w:rPr>
                <w:rFonts w:ascii="Arial" w:hAnsi="Arial" w:cs="Arial"/>
                <w:b/>
                <w:bCs/>
                <w:sz w:val="16"/>
                <w:szCs w:val="16"/>
              </w:rPr>
            </w:pPr>
          </w:p>
        </w:tc>
      </w:tr>
      <w:tr w:rsidR="009B04A6" w:rsidRPr="00147D0A" w14:paraId="1FE32F8A" w14:textId="77777777" w:rsidTr="005D1B57">
        <w:trPr>
          <w:trHeight w:val="234"/>
          <w:jc w:val="center"/>
        </w:trPr>
        <w:tc>
          <w:tcPr>
            <w:tcW w:w="2977" w:type="dxa"/>
            <w:tcBorders>
              <w:top w:val="nil"/>
              <w:left w:val="nil"/>
              <w:bottom w:val="nil"/>
              <w:right w:val="nil"/>
            </w:tcBorders>
            <w:shd w:val="clear" w:color="auto" w:fill="F2F2F2" w:themeFill="background1" w:themeFillShade="F2"/>
            <w:noWrap/>
            <w:vAlign w:val="center"/>
            <w:hideMark/>
          </w:tcPr>
          <w:p w14:paraId="1E761E51" w14:textId="6ED3991C" w:rsidR="009B04A6" w:rsidRPr="00147D0A" w:rsidRDefault="009B04A6" w:rsidP="005D1B57">
            <w:pPr>
              <w:jc w:val="right"/>
              <w:rPr>
                <w:rFonts w:ascii="Arial" w:hAnsi="Arial" w:cs="Arial"/>
                <w:color w:val="000000"/>
                <w:sz w:val="14"/>
                <w:szCs w:val="14"/>
              </w:rPr>
            </w:pPr>
            <w:r w:rsidRPr="00147D0A">
              <w:rPr>
                <w:rFonts w:ascii="Arial" w:hAnsi="Arial" w:cs="Arial" w:hint="cs"/>
                <w:color w:val="000000"/>
                <w:sz w:val="14"/>
                <w:szCs w:val="14"/>
              </w:rPr>
              <w:t>Regulatory Quality (R</w:t>
            </w:r>
            <w:r w:rsidR="00D56735">
              <w:rPr>
                <w:rFonts w:ascii="Cambria" w:hAnsi="Cambria" w:cs="Arial"/>
                <w:color w:val="000000"/>
                <w:sz w:val="14"/>
                <w:szCs w:val="14"/>
              </w:rPr>
              <w:t>Q</w:t>
            </w:r>
            <w:r w:rsidRPr="00147D0A">
              <w:rPr>
                <w:rFonts w:ascii="Arial" w:hAnsi="Arial" w:cs="Arial" w:hint="cs"/>
                <w:color w:val="000000"/>
                <w:sz w:val="14"/>
                <w:szCs w:val="14"/>
              </w:rPr>
              <w:t>)</w:t>
            </w:r>
          </w:p>
        </w:tc>
        <w:tc>
          <w:tcPr>
            <w:tcW w:w="571" w:type="dxa"/>
            <w:tcBorders>
              <w:top w:val="nil"/>
              <w:left w:val="nil"/>
              <w:bottom w:val="nil"/>
              <w:right w:val="nil"/>
            </w:tcBorders>
            <w:shd w:val="clear" w:color="000000" w:fill="AEE5F9"/>
            <w:noWrap/>
            <w:vAlign w:val="center"/>
            <w:hideMark/>
          </w:tcPr>
          <w:p w14:paraId="3475DE3F" w14:textId="77777777" w:rsidR="009B04A6" w:rsidRPr="00147D0A" w:rsidRDefault="009B04A6" w:rsidP="005D1B57">
            <w:pPr>
              <w:jc w:val="center"/>
              <w:rPr>
                <w:rFonts w:ascii="Arial" w:hAnsi="Arial" w:cs="Arial"/>
                <w:b/>
                <w:bCs/>
                <w:color w:val="000000"/>
                <w:sz w:val="16"/>
                <w:szCs w:val="16"/>
              </w:rPr>
            </w:pPr>
            <w:r w:rsidRPr="00147D0A">
              <w:rPr>
                <w:rFonts w:ascii="Arial" w:hAnsi="Arial" w:cs="Arial" w:hint="cs"/>
                <w:b/>
                <w:bCs/>
                <w:color w:val="000000"/>
                <w:sz w:val="16"/>
                <w:szCs w:val="16"/>
              </w:rPr>
              <w:t>0.</w:t>
            </w:r>
            <w:r>
              <w:rPr>
                <w:rFonts w:ascii="Arial" w:hAnsi="Arial" w:cs="Arial"/>
                <w:b/>
                <w:bCs/>
                <w:color w:val="000000"/>
                <w:sz w:val="16"/>
                <w:szCs w:val="16"/>
              </w:rPr>
              <w:t>75</w:t>
            </w:r>
          </w:p>
        </w:tc>
        <w:tc>
          <w:tcPr>
            <w:tcW w:w="571" w:type="dxa"/>
            <w:tcBorders>
              <w:top w:val="nil"/>
              <w:left w:val="nil"/>
              <w:bottom w:val="nil"/>
              <w:right w:val="nil"/>
            </w:tcBorders>
            <w:shd w:val="clear" w:color="000000" w:fill="8EDAF7"/>
            <w:noWrap/>
            <w:vAlign w:val="center"/>
            <w:hideMark/>
          </w:tcPr>
          <w:p w14:paraId="28DBE20B" w14:textId="77777777" w:rsidR="009B04A6" w:rsidRPr="00147D0A" w:rsidRDefault="009B04A6" w:rsidP="005D1B57">
            <w:pPr>
              <w:jc w:val="center"/>
              <w:rPr>
                <w:rFonts w:ascii="Arial" w:hAnsi="Arial" w:cs="Arial"/>
                <w:b/>
                <w:bCs/>
                <w:color w:val="000000"/>
                <w:sz w:val="16"/>
                <w:szCs w:val="16"/>
              </w:rPr>
            </w:pPr>
            <w:r w:rsidRPr="00147D0A">
              <w:rPr>
                <w:rFonts w:ascii="Arial" w:hAnsi="Arial" w:cs="Arial" w:hint="cs"/>
                <w:b/>
                <w:bCs/>
                <w:color w:val="000000"/>
                <w:sz w:val="16"/>
                <w:szCs w:val="16"/>
              </w:rPr>
              <w:t>0.</w:t>
            </w:r>
            <w:r>
              <w:rPr>
                <w:rFonts w:ascii="Arial" w:hAnsi="Arial" w:cs="Arial"/>
                <w:b/>
                <w:bCs/>
                <w:color w:val="000000"/>
                <w:sz w:val="16"/>
                <w:szCs w:val="16"/>
              </w:rPr>
              <w:t>65</w:t>
            </w:r>
          </w:p>
        </w:tc>
        <w:tc>
          <w:tcPr>
            <w:tcW w:w="571" w:type="dxa"/>
            <w:tcBorders>
              <w:top w:val="nil"/>
              <w:left w:val="nil"/>
              <w:bottom w:val="nil"/>
              <w:right w:val="nil"/>
            </w:tcBorders>
            <w:shd w:val="clear" w:color="000000" w:fill="7FD5F6"/>
            <w:noWrap/>
            <w:vAlign w:val="center"/>
            <w:hideMark/>
          </w:tcPr>
          <w:p w14:paraId="167B7A98" w14:textId="77777777" w:rsidR="009B04A6" w:rsidRPr="00147D0A" w:rsidRDefault="009B04A6" w:rsidP="005D1B57">
            <w:pPr>
              <w:jc w:val="center"/>
              <w:rPr>
                <w:rFonts w:ascii="Arial" w:hAnsi="Arial" w:cs="Arial"/>
                <w:b/>
                <w:bCs/>
                <w:color w:val="000000"/>
                <w:sz w:val="16"/>
                <w:szCs w:val="16"/>
              </w:rPr>
            </w:pPr>
            <w:r w:rsidRPr="00147D0A">
              <w:rPr>
                <w:rFonts w:ascii="Arial" w:hAnsi="Arial" w:cs="Arial" w:hint="cs"/>
                <w:b/>
                <w:bCs/>
                <w:color w:val="000000"/>
                <w:sz w:val="16"/>
                <w:szCs w:val="16"/>
              </w:rPr>
              <w:t>0.</w:t>
            </w:r>
            <w:r>
              <w:rPr>
                <w:rFonts w:ascii="Arial" w:hAnsi="Arial" w:cs="Arial"/>
                <w:b/>
                <w:bCs/>
                <w:color w:val="000000"/>
                <w:sz w:val="16"/>
                <w:szCs w:val="16"/>
              </w:rPr>
              <w:t>92</w:t>
            </w:r>
          </w:p>
        </w:tc>
        <w:tc>
          <w:tcPr>
            <w:tcW w:w="571" w:type="dxa"/>
            <w:tcBorders>
              <w:top w:val="nil"/>
              <w:left w:val="nil"/>
              <w:bottom w:val="nil"/>
              <w:right w:val="nil"/>
            </w:tcBorders>
            <w:shd w:val="clear" w:color="000000" w:fill="61CBF3"/>
            <w:noWrap/>
            <w:vAlign w:val="center"/>
            <w:hideMark/>
          </w:tcPr>
          <w:p w14:paraId="1A1ACE58" w14:textId="77777777" w:rsidR="009B04A6" w:rsidRPr="00147D0A" w:rsidRDefault="009B04A6" w:rsidP="005D1B57">
            <w:pPr>
              <w:jc w:val="center"/>
              <w:rPr>
                <w:rFonts w:ascii="Arial" w:hAnsi="Arial" w:cs="Arial"/>
                <w:b/>
                <w:bCs/>
                <w:color w:val="000000"/>
                <w:sz w:val="16"/>
                <w:szCs w:val="16"/>
              </w:rPr>
            </w:pPr>
            <w:r w:rsidRPr="00147D0A">
              <w:rPr>
                <w:rFonts w:ascii="Arial" w:hAnsi="Arial" w:cs="Arial" w:hint="cs"/>
                <w:b/>
                <w:bCs/>
                <w:color w:val="000000"/>
                <w:sz w:val="16"/>
                <w:szCs w:val="16"/>
              </w:rPr>
              <w:t>1</w:t>
            </w:r>
          </w:p>
        </w:tc>
        <w:tc>
          <w:tcPr>
            <w:tcW w:w="571" w:type="dxa"/>
            <w:tcBorders>
              <w:top w:val="nil"/>
              <w:left w:val="nil"/>
              <w:bottom w:val="nil"/>
              <w:right w:val="nil"/>
            </w:tcBorders>
            <w:shd w:val="clear" w:color="auto" w:fill="FFF8FF"/>
            <w:noWrap/>
            <w:vAlign w:val="center"/>
            <w:hideMark/>
          </w:tcPr>
          <w:p w14:paraId="116AD77E" w14:textId="77777777" w:rsidR="009B04A6" w:rsidRPr="00147D0A" w:rsidRDefault="009B04A6" w:rsidP="005D1B57">
            <w:pPr>
              <w:jc w:val="center"/>
              <w:rPr>
                <w:rFonts w:ascii="Arial" w:hAnsi="Arial" w:cs="Arial"/>
                <w:b/>
                <w:bCs/>
                <w:color w:val="000000"/>
                <w:sz w:val="16"/>
                <w:szCs w:val="16"/>
              </w:rPr>
            </w:pPr>
          </w:p>
        </w:tc>
        <w:tc>
          <w:tcPr>
            <w:tcW w:w="571" w:type="dxa"/>
            <w:tcBorders>
              <w:top w:val="nil"/>
              <w:left w:val="nil"/>
              <w:bottom w:val="nil"/>
              <w:right w:val="nil"/>
            </w:tcBorders>
            <w:shd w:val="clear" w:color="auto" w:fill="FFF8FF"/>
            <w:noWrap/>
            <w:vAlign w:val="center"/>
            <w:hideMark/>
          </w:tcPr>
          <w:p w14:paraId="4AD9C83A" w14:textId="77777777" w:rsidR="009B04A6" w:rsidRPr="00147D0A" w:rsidRDefault="009B04A6" w:rsidP="005D1B57">
            <w:pPr>
              <w:jc w:val="center"/>
              <w:rPr>
                <w:rFonts w:ascii="Arial" w:hAnsi="Arial" w:cs="Arial"/>
                <w:b/>
                <w:bCs/>
                <w:sz w:val="16"/>
                <w:szCs w:val="16"/>
              </w:rPr>
            </w:pPr>
          </w:p>
        </w:tc>
      </w:tr>
      <w:tr w:rsidR="009B04A6" w:rsidRPr="00147D0A" w14:paraId="508EFC0E" w14:textId="77777777" w:rsidTr="005D1B57">
        <w:trPr>
          <w:trHeight w:val="234"/>
          <w:jc w:val="center"/>
        </w:trPr>
        <w:tc>
          <w:tcPr>
            <w:tcW w:w="2977" w:type="dxa"/>
            <w:tcBorders>
              <w:top w:val="nil"/>
              <w:left w:val="nil"/>
              <w:bottom w:val="nil"/>
              <w:right w:val="nil"/>
            </w:tcBorders>
            <w:shd w:val="clear" w:color="auto" w:fill="F2F2F2" w:themeFill="background1" w:themeFillShade="F2"/>
            <w:noWrap/>
            <w:vAlign w:val="center"/>
            <w:hideMark/>
          </w:tcPr>
          <w:p w14:paraId="69A38C22" w14:textId="77777777" w:rsidR="009B04A6" w:rsidRPr="00147D0A" w:rsidRDefault="009B04A6" w:rsidP="005D1B57">
            <w:pPr>
              <w:jc w:val="right"/>
              <w:rPr>
                <w:rFonts w:ascii="Arial" w:hAnsi="Arial" w:cs="Arial"/>
                <w:color w:val="000000"/>
                <w:sz w:val="14"/>
                <w:szCs w:val="14"/>
              </w:rPr>
            </w:pPr>
            <w:r w:rsidRPr="00147D0A">
              <w:rPr>
                <w:rFonts w:ascii="Arial" w:hAnsi="Arial" w:cs="Arial" w:hint="cs"/>
                <w:color w:val="000000"/>
                <w:sz w:val="14"/>
                <w:szCs w:val="14"/>
              </w:rPr>
              <w:t>Rule of Law (RL)</w:t>
            </w:r>
          </w:p>
        </w:tc>
        <w:tc>
          <w:tcPr>
            <w:tcW w:w="571" w:type="dxa"/>
            <w:tcBorders>
              <w:top w:val="nil"/>
              <w:left w:val="nil"/>
              <w:bottom w:val="nil"/>
              <w:right w:val="nil"/>
            </w:tcBorders>
            <w:shd w:val="clear" w:color="000000" w:fill="B5E7FA"/>
            <w:noWrap/>
            <w:vAlign w:val="center"/>
            <w:hideMark/>
          </w:tcPr>
          <w:p w14:paraId="4243EDBC" w14:textId="77777777" w:rsidR="009B04A6" w:rsidRPr="00147D0A" w:rsidRDefault="009B04A6" w:rsidP="005D1B57">
            <w:pPr>
              <w:jc w:val="center"/>
              <w:rPr>
                <w:rFonts w:ascii="Arial" w:hAnsi="Arial" w:cs="Arial"/>
                <w:b/>
                <w:bCs/>
                <w:color w:val="000000"/>
                <w:sz w:val="16"/>
                <w:szCs w:val="16"/>
              </w:rPr>
            </w:pPr>
            <w:r w:rsidRPr="00147D0A">
              <w:rPr>
                <w:rFonts w:ascii="Arial" w:hAnsi="Arial" w:cs="Arial" w:hint="cs"/>
                <w:b/>
                <w:bCs/>
                <w:color w:val="000000"/>
                <w:sz w:val="16"/>
                <w:szCs w:val="16"/>
              </w:rPr>
              <w:t>0.</w:t>
            </w:r>
            <w:r>
              <w:rPr>
                <w:rFonts w:ascii="Arial" w:hAnsi="Arial" w:cs="Arial"/>
                <w:b/>
                <w:bCs/>
                <w:color w:val="000000"/>
                <w:sz w:val="16"/>
                <w:szCs w:val="16"/>
              </w:rPr>
              <w:t>81</w:t>
            </w:r>
          </w:p>
        </w:tc>
        <w:tc>
          <w:tcPr>
            <w:tcW w:w="571" w:type="dxa"/>
            <w:tcBorders>
              <w:top w:val="nil"/>
              <w:left w:val="nil"/>
              <w:bottom w:val="nil"/>
              <w:right w:val="nil"/>
            </w:tcBorders>
            <w:shd w:val="clear" w:color="000000" w:fill="8AD9F7"/>
            <w:noWrap/>
            <w:vAlign w:val="center"/>
            <w:hideMark/>
          </w:tcPr>
          <w:p w14:paraId="43042907" w14:textId="77777777" w:rsidR="009B04A6" w:rsidRPr="00147D0A" w:rsidRDefault="009B04A6" w:rsidP="005D1B57">
            <w:pPr>
              <w:jc w:val="center"/>
              <w:rPr>
                <w:rFonts w:ascii="Arial" w:hAnsi="Arial" w:cs="Arial"/>
                <w:b/>
                <w:bCs/>
                <w:color w:val="000000"/>
                <w:sz w:val="16"/>
                <w:szCs w:val="16"/>
              </w:rPr>
            </w:pPr>
            <w:r w:rsidRPr="00147D0A">
              <w:rPr>
                <w:rFonts w:ascii="Arial" w:hAnsi="Arial" w:cs="Arial" w:hint="cs"/>
                <w:b/>
                <w:bCs/>
                <w:color w:val="000000"/>
                <w:sz w:val="16"/>
                <w:szCs w:val="16"/>
              </w:rPr>
              <w:t>0.</w:t>
            </w:r>
            <w:r>
              <w:rPr>
                <w:rFonts w:ascii="Arial" w:hAnsi="Arial" w:cs="Arial"/>
                <w:b/>
                <w:bCs/>
                <w:color w:val="000000"/>
                <w:sz w:val="16"/>
                <w:szCs w:val="16"/>
              </w:rPr>
              <w:t>78</w:t>
            </w:r>
          </w:p>
        </w:tc>
        <w:tc>
          <w:tcPr>
            <w:tcW w:w="571" w:type="dxa"/>
            <w:tcBorders>
              <w:top w:val="nil"/>
              <w:left w:val="nil"/>
              <w:bottom w:val="nil"/>
              <w:right w:val="nil"/>
            </w:tcBorders>
            <w:shd w:val="clear" w:color="000000" w:fill="7AD4F5"/>
            <w:noWrap/>
            <w:vAlign w:val="center"/>
            <w:hideMark/>
          </w:tcPr>
          <w:p w14:paraId="11A6C252" w14:textId="77777777" w:rsidR="009B04A6" w:rsidRPr="00147D0A" w:rsidRDefault="009B04A6" w:rsidP="005D1B57">
            <w:pPr>
              <w:jc w:val="center"/>
              <w:rPr>
                <w:rFonts w:ascii="Arial" w:hAnsi="Arial" w:cs="Arial"/>
                <w:b/>
                <w:bCs/>
                <w:color w:val="000000"/>
                <w:sz w:val="16"/>
                <w:szCs w:val="16"/>
              </w:rPr>
            </w:pPr>
            <w:r w:rsidRPr="00147D0A">
              <w:rPr>
                <w:rFonts w:ascii="Arial" w:hAnsi="Arial" w:cs="Arial" w:hint="cs"/>
                <w:b/>
                <w:bCs/>
                <w:color w:val="000000"/>
                <w:sz w:val="16"/>
                <w:szCs w:val="16"/>
              </w:rPr>
              <w:t>0.</w:t>
            </w:r>
            <w:r>
              <w:rPr>
                <w:rFonts w:ascii="Arial" w:hAnsi="Arial" w:cs="Arial"/>
                <w:b/>
                <w:bCs/>
                <w:color w:val="000000"/>
                <w:sz w:val="16"/>
                <w:szCs w:val="16"/>
              </w:rPr>
              <w:t>93</w:t>
            </w:r>
          </w:p>
        </w:tc>
        <w:tc>
          <w:tcPr>
            <w:tcW w:w="571" w:type="dxa"/>
            <w:tcBorders>
              <w:top w:val="nil"/>
              <w:left w:val="nil"/>
              <w:bottom w:val="nil"/>
              <w:right w:val="nil"/>
            </w:tcBorders>
            <w:shd w:val="clear" w:color="000000" w:fill="7FD5F6"/>
            <w:noWrap/>
            <w:vAlign w:val="center"/>
            <w:hideMark/>
          </w:tcPr>
          <w:p w14:paraId="45796FEC" w14:textId="77777777" w:rsidR="009B04A6" w:rsidRPr="00147D0A" w:rsidRDefault="009B04A6" w:rsidP="005D1B57">
            <w:pPr>
              <w:jc w:val="center"/>
              <w:rPr>
                <w:rFonts w:ascii="Arial" w:hAnsi="Arial" w:cs="Arial"/>
                <w:b/>
                <w:bCs/>
                <w:color w:val="000000"/>
                <w:sz w:val="16"/>
                <w:szCs w:val="16"/>
              </w:rPr>
            </w:pPr>
            <w:r w:rsidRPr="00147D0A">
              <w:rPr>
                <w:rFonts w:ascii="Arial" w:hAnsi="Arial" w:cs="Arial" w:hint="cs"/>
                <w:b/>
                <w:bCs/>
                <w:color w:val="000000"/>
                <w:sz w:val="16"/>
                <w:szCs w:val="16"/>
              </w:rPr>
              <w:t>0.</w:t>
            </w:r>
            <w:r>
              <w:rPr>
                <w:rFonts w:ascii="Arial" w:hAnsi="Arial" w:cs="Arial"/>
                <w:b/>
                <w:bCs/>
                <w:color w:val="000000"/>
                <w:sz w:val="16"/>
                <w:szCs w:val="16"/>
              </w:rPr>
              <w:t>91</w:t>
            </w:r>
          </w:p>
        </w:tc>
        <w:tc>
          <w:tcPr>
            <w:tcW w:w="571" w:type="dxa"/>
            <w:tcBorders>
              <w:top w:val="nil"/>
              <w:left w:val="nil"/>
              <w:bottom w:val="nil"/>
              <w:right w:val="nil"/>
            </w:tcBorders>
            <w:shd w:val="clear" w:color="000000" w:fill="61CBF3"/>
            <w:noWrap/>
            <w:vAlign w:val="center"/>
            <w:hideMark/>
          </w:tcPr>
          <w:p w14:paraId="5EC78A0C" w14:textId="77777777" w:rsidR="009B04A6" w:rsidRPr="00147D0A" w:rsidRDefault="009B04A6" w:rsidP="005D1B57">
            <w:pPr>
              <w:jc w:val="center"/>
              <w:rPr>
                <w:rFonts w:ascii="Arial" w:hAnsi="Arial" w:cs="Arial"/>
                <w:b/>
                <w:bCs/>
                <w:color w:val="000000"/>
                <w:sz w:val="16"/>
                <w:szCs w:val="16"/>
              </w:rPr>
            </w:pPr>
            <w:r w:rsidRPr="00147D0A">
              <w:rPr>
                <w:rFonts w:ascii="Arial" w:hAnsi="Arial" w:cs="Arial" w:hint="cs"/>
                <w:b/>
                <w:bCs/>
                <w:color w:val="000000"/>
                <w:sz w:val="16"/>
                <w:szCs w:val="16"/>
              </w:rPr>
              <w:t>1</w:t>
            </w:r>
          </w:p>
        </w:tc>
        <w:tc>
          <w:tcPr>
            <w:tcW w:w="571" w:type="dxa"/>
            <w:tcBorders>
              <w:top w:val="nil"/>
              <w:left w:val="nil"/>
              <w:bottom w:val="nil"/>
              <w:right w:val="nil"/>
            </w:tcBorders>
            <w:shd w:val="clear" w:color="auto" w:fill="FFF8FF"/>
            <w:noWrap/>
            <w:vAlign w:val="center"/>
            <w:hideMark/>
          </w:tcPr>
          <w:p w14:paraId="2807DBFB" w14:textId="77777777" w:rsidR="009B04A6" w:rsidRPr="00147D0A" w:rsidRDefault="009B04A6" w:rsidP="005D1B57">
            <w:pPr>
              <w:jc w:val="center"/>
              <w:rPr>
                <w:rFonts w:ascii="Arial" w:hAnsi="Arial" w:cs="Arial"/>
                <w:b/>
                <w:bCs/>
                <w:color w:val="000000"/>
                <w:sz w:val="16"/>
                <w:szCs w:val="16"/>
              </w:rPr>
            </w:pPr>
          </w:p>
        </w:tc>
      </w:tr>
      <w:tr w:rsidR="009B04A6" w:rsidRPr="00147D0A" w14:paraId="7588F253" w14:textId="77777777" w:rsidTr="005D1B57">
        <w:trPr>
          <w:trHeight w:val="234"/>
          <w:jc w:val="center"/>
        </w:trPr>
        <w:tc>
          <w:tcPr>
            <w:tcW w:w="2977" w:type="dxa"/>
            <w:tcBorders>
              <w:top w:val="nil"/>
              <w:left w:val="nil"/>
              <w:bottom w:val="double" w:sz="4" w:space="0" w:color="auto"/>
              <w:right w:val="nil"/>
            </w:tcBorders>
            <w:shd w:val="clear" w:color="auto" w:fill="F2F2F2" w:themeFill="background1" w:themeFillShade="F2"/>
            <w:noWrap/>
            <w:vAlign w:val="center"/>
            <w:hideMark/>
          </w:tcPr>
          <w:p w14:paraId="1868970E" w14:textId="77777777" w:rsidR="009B04A6" w:rsidRPr="00147D0A" w:rsidRDefault="009B04A6" w:rsidP="005D1B57">
            <w:pPr>
              <w:jc w:val="right"/>
              <w:rPr>
                <w:rFonts w:ascii="Arial" w:hAnsi="Arial" w:cs="Arial"/>
                <w:color w:val="000000"/>
                <w:sz w:val="14"/>
                <w:szCs w:val="14"/>
              </w:rPr>
            </w:pPr>
            <w:r w:rsidRPr="00147D0A">
              <w:rPr>
                <w:rFonts w:ascii="Arial" w:hAnsi="Arial" w:cs="Arial" w:hint="cs"/>
                <w:color w:val="000000"/>
                <w:sz w:val="14"/>
                <w:szCs w:val="14"/>
              </w:rPr>
              <w:t>Control of Corruption (CC)</w:t>
            </w:r>
          </w:p>
        </w:tc>
        <w:tc>
          <w:tcPr>
            <w:tcW w:w="571" w:type="dxa"/>
            <w:tcBorders>
              <w:top w:val="nil"/>
              <w:left w:val="nil"/>
              <w:bottom w:val="double" w:sz="4" w:space="0" w:color="auto"/>
              <w:right w:val="nil"/>
            </w:tcBorders>
            <w:shd w:val="clear" w:color="000000" w:fill="CDEFFC"/>
            <w:noWrap/>
            <w:vAlign w:val="center"/>
            <w:hideMark/>
          </w:tcPr>
          <w:p w14:paraId="7F77B21F" w14:textId="77777777" w:rsidR="009B04A6" w:rsidRPr="00147D0A" w:rsidRDefault="009B04A6" w:rsidP="005D1B57">
            <w:pPr>
              <w:jc w:val="center"/>
              <w:rPr>
                <w:rFonts w:ascii="Arial" w:hAnsi="Arial" w:cs="Arial"/>
                <w:b/>
                <w:bCs/>
                <w:color w:val="000000"/>
                <w:sz w:val="16"/>
                <w:szCs w:val="16"/>
              </w:rPr>
            </w:pPr>
            <w:r w:rsidRPr="00147D0A">
              <w:rPr>
                <w:rFonts w:ascii="Arial" w:hAnsi="Arial" w:cs="Arial" w:hint="cs"/>
                <w:b/>
                <w:bCs/>
                <w:color w:val="000000"/>
                <w:sz w:val="16"/>
                <w:szCs w:val="16"/>
              </w:rPr>
              <w:t>0.</w:t>
            </w:r>
            <w:r>
              <w:rPr>
                <w:rFonts w:ascii="Arial" w:hAnsi="Arial" w:cs="Arial"/>
                <w:b/>
                <w:bCs/>
                <w:color w:val="000000"/>
                <w:sz w:val="16"/>
                <w:szCs w:val="16"/>
              </w:rPr>
              <w:t>77</w:t>
            </w:r>
          </w:p>
        </w:tc>
        <w:tc>
          <w:tcPr>
            <w:tcW w:w="571" w:type="dxa"/>
            <w:tcBorders>
              <w:top w:val="nil"/>
              <w:left w:val="nil"/>
              <w:bottom w:val="double" w:sz="4" w:space="0" w:color="auto"/>
              <w:right w:val="nil"/>
            </w:tcBorders>
            <w:shd w:val="clear" w:color="000000" w:fill="91DBF7"/>
            <w:noWrap/>
            <w:vAlign w:val="center"/>
            <w:hideMark/>
          </w:tcPr>
          <w:p w14:paraId="2DF95EC0" w14:textId="77777777" w:rsidR="009B04A6" w:rsidRPr="00147D0A" w:rsidRDefault="009B04A6" w:rsidP="005D1B57">
            <w:pPr>
              <w:jc w:val="center"/>
              <w:rPr>
                <w:rFonts w:ascii="Arial" w:hAnsi="Arial" w:cs="Arial"/>
                <w:b/>
                <w:bCs/>
                <w:color w:val="000000"/>
                <w:sz w:val="16"/>
                <w:szCs w:val="16"/>
              </w:rPr>
            </w:pPr>
            <w:r w:rsidRPr="00147D0A">
              <w:rPr>
                <w:rFonts w:ascii="Arial" w:hAnsi="Arial" w:cs="Arial" w:hint="cs"/>
                <w:b/>
                <w:bCs/>
                <w:color w:val="000000"/>
                <w:sz w:val="16"/>
                <w:szCs w:val="16"/>
              </w:rPr>
              <w:t>0.</w:t>
            </w:r>
            <w:r>
              <w:rPr>
                <w:rFonts w:ascii="Arial" w:hAnsi="Arial" w:cs="Arial"/>
                <w:b/>
                <w:bCs/>
                <w:color w:val="000000"/>
                <w:sz w:val="16"/>
                <w:szCs w:val="16"/>
              </w:rPr>
              <w:t>76</w:t>
            </w:r>
          </w:p>
        </w:tc>
        <w:tc>
          <w:tcPr>
            <w:tcW w:w="571" w:type="dxa"/>
            <w:tcBorders>
              <w:top w:val="nil"/>
              <w:left w:val="nil"/>
              <w:bottom w:val="double" w:sz="4" w:space="0" w:color="auto"/>
              <w:right w:val="nil"/>
            </w:tcBorders>
            <w:shd w:val="clear" w:color="000000" w:fill="80D6F6"/>
            <w:noWrap/>
            <w:vAlign w:val="center"/>
            <w:hideMark/>
          </w:tcPr>
          <w:p w14:paraId="52B4BF98" w14:textId="77777777" w:rsidR="009B04A6" w:rsidRPr="00147D0A" w:rsidRDefault="009B04A6" w:rsidP="005D1B57">
            <w:pPr>
              <w:jc w:val="center"/>
              <w:rPr>
                <w:rFonts w:ascii="Arial" w:hAnsi="Arial" w:cs="Arial"/>
                <w:b/>
                <w:bCs/>
                <w:color w:val="000000"/>
                <w:sz w:val="16"/>
                <w:szCs w:val="16"/>
              </w:rPr>
            </w:pPr>
            <w:r w:rsidRPr="00147D0A">
              <w:rPr>
                <w:rFonts w:ascii="Arial" w:hAnsi="Arial" w:cs="Arial" w:hint="cs"/>
                <w:b/>
                <w:bCs/>
                <w:color w:val="000000"/>
                <w:sz w:val="16"/>
                <w:szCs w:val="16"/>
              </w:rPr>
              <w:t>0.</w:t>
            </w:r>
            <w:r>
              <w:rPr>
                <w:rFonts w:ascii="Arial" w:hAnsi="Arial" w:cs="Arial"/>
                <w:b/>
                <w:bCs/>
                <w:color w:val="000000"/>
                <w:sz w:val="16"/>
                <w:szCs w:val="16"/>
              </w:rPr>
              <w:t>91</w:t>
            </w:r>
          </w:p>
        </w:tc>
        <w:tc>
          <w:tcPr>
            <w:tcW w:w="571" w:type="dxa"/>
            <w:tcBorders>
              <w:top w:val="nil"/>
              <w:left w:val="nil"/>
              <w:bottom w:val="double" w:sz="4" w:space="0" w:color="auto"/>
              <w:right w:val="nil"/>
            </w:tcBorders>
            <w:shd w:val="clear" w:color="000000" w:fill="7ED5F6"/>
            <w:noWrap/>
            <w:vAlign w:val="center"/>
            <w:hideMark/>
          </w:tcPr>
          <w:p w14:paraId="7B270DDF" w14:textId="77777777" w:rsidR="009B04A6" w:rsidRPr="00147D0A" w:rsidRDefault="009B04A6" w:rsidP="005D1B57">
            <w:pPr>
              <w:jc w:val="center"/>
              <w:rPr>
                <w:rFonts w:ascii="Arial" w:hAnsi="Arial" w:cs="Arial"/>
                <w:b/>
                <w:bCs/>
                <w:color w:val="000000"/>
                <w:sz w:val="16"/>
                <w:szCs w:val="16"/>
              </w:rPr>
            </w:pPr>
            <w:r w:rsidRPr="00147D0A">
              <w:rPr>
                <w:rFonts w:ascii="Arial" w:hAnsi="Arial" w:cs="Arial" w:hint="cs"/>
                <w:b/>
                <w:bCs/>
                <w:color w:val="000000"/>
                <w:sz w:val="16"/>
                <w:szCs w:val="16"/>
              </w:rPr>
              <w:t>0.8</w:t>
            </w:r>
            <w:r>
              <w:rPr>
                <w:rFonts w:ascii="Arial" w:hAnsi="Arial" w:cs="Arial"/>
                <w:b/>
                <w:bCs/>
                <w:color w:val="000000"/>
                <w:sz w:val="16"/>
                <w:szCs w:val="16"/>
              </w:rPr>
              <w:t>6</w:t>
            </w:r>
          </w:p>
        </w:tc>
        <w:tc>
          <w:tcPr>
            <w:tcW w:w="571" w:type="dxa"/>
            <w:tcBorders>
              <w:top w:val="nil"/>
              <w:left w:val="nil"/>
              <w:bottom w:val="double" w:sz="4" w:space="0" w:color="auto"/>
              <w:right w:val="nil"/>
            </w:tcBorders>
            <w:shd w:val="clear" w:color="000000" w:fill="7DD4F6"/>
            <w:noWrap/>
            <w:vAlign w:val="center"/>
            <w:hideMark/>
          </w:tcPr>
          <w:p w14:paraId="244C142E" w14:textId="77777777" w:rsidR="009B04A6" w:rsidRPr="00147D0A" w:rsidRDefault="009B04A6" w:rsidP="005D1B57">
            <w:pPr>
              <w:jc w:val="center"/>
              <w:rPr>
                <w:rFonts w:ascii="Arial" w:hAnsi="Arial" w:cs="Arial"/>
                <w:b/>
                <w:bCs/>
                <w:color w:val="000000"/>
                <w:sz w:val="16"/>
                <w:szCs w:val="16"/>
              </w:rPr>
            </w:pPr>
            <w:r w:rsidRPr="00147D0A">
              <w:rPr>
                <w:rFonts w:ascii="Arial" w:hAnsi="Arial" w:cs="Arial" w:hint="cs"/>
                <w:b/>
                <w:bCs/>
                <w:color w:val="000000"/>
                <w:sz w:val="16"/>
                <w:szCs w:val="16"/>
              </w:rPr>
              <w:t>0.</w:t>
            </w:r>
            <w:r>
              <w:rPr>
                <w:rFonts w:ascii="Arial" w:hAnsi="Arial" w:cs="Arial"/>
                <w:b/>
                <w:bCs/>
                <w:color w:val="000000"/>
                <w:sz w:val="16"/>
                <w:szCs w:val="16"/>
              </w:rPr>
              <w:t>94</w:t>
            </w:r>
          </w:p>
        </w:tc>
        <w:tc>
          <w:tcPr>
            <w:tcW w:w="571" w:type="dxa"/>
            <w:tcBorders>
              <w:top w:val="nil"/>
              <w:left w:val="nil"/>
              <w:bottom w:val="double" w:sz="4" w:space="0" w:color="auto"/>
              <w:right w:val="nil"/>
            </w:tcBorders>
            <w:shd w:val="clear" w:color="000000" w:fill="61CBF3"/>
            <w:noWrap/>
            <w:vAlign w:val="center"/>
            <w:hideMark/>
          </w:tcPr>
          <w:p w14:paraId="15AEFF68" w14:textId="77777777" w:rsidR="009B04A6" w:rsidRPr="00147D0A" w:rsidRDefault="009B04A6" w:rsidP="005D1B57">
            <w:pPr>
              <w:jc w:val="center"/>
              <w:rPr>
                <w:rFonts w:ascii="Arial" w:hAnsi="Arial" w:cs="Arial"/>
                <w:b/>
                <w:bCs/>
                <w:color w:val="000000"/>
                <w:sz w:val="16"/>
                <w:szCs w:val="16"/>
              </w:rPr>
            </w:pPr>
            <w:r w:rsidRPr="00147D0A">
              <w:rPr>
                <w:rFonts w:ascii="Arial" w:hAnsi="Arial" w:cs="Arial" w:hint="cs"/>
                <w:b/>
                <w:bCs/>
                <w:color w:val="000000"/>
                <w:sz w:val="16"/>
                <w:szCs w:val="16"/>
              </w:rPr>
              <w:t>1</w:t>
            </w:r>
          </w:p>
        </w:tc>
      </w:tr>
    </w:tbl>
    <w:p w14:paraId="4944913B" w14:textId="77777777" w:rsidR="00391F3D" w:rsidRPr="00147D0A" w:rsidRDefault="00391F3D" w:rsidP="00AD348E">
      <w:pPr>
        <w:spacing w:line="360" w:lineRule="auto"/>
        <w:jc w:val="both"/>
        <w:rPr>
          <w:rFonts w:ascii="Arial" w:hAnsi="Arial" w:cs="Arial"/>
          <w:color w:val="000000" w:themeColor="text1"/>
          <w:sz w:val="20"/>
          <w:szCs w:val="20"/>
        </w:rPr>
      </w:pPr>
    </w:p>
    <w:p w14:paraId="58BEAE05" w14:textId="09D26FFE" w:rsidR="00534E97" w:rsidRPr="00147D0A" w:rsidRDefault="00534E97" w:rsidP="00534E97">
      <w:pPr>
        <w:spacing w:before="240" w:line="360" w:lineRule="auto"/>
        <w:ind w:firstLine="720"/>
        <w:jc w:val="both"/>
        <w:rPr>
          <w:rFonts w:ascii="Arial" w:hAnsi="Arial" w:cs="Arial"/>
          <w:color w:val="000000" w:themeColor="text1"/>
          <w:sz w:val="20"/>
          <w:szCs w:val="20"/>
        </w:rPr>
      </w:pPr>
      <w:r w:rsidRPr="00147D0A">
        <w:rPr>
          <w:rFonts w:ascii="Arial" w:hAnsi="Arial" w:cs="Arial" w:hint="cs"/>
          <w:sz w:val="20"/>
          <w:szCs w:val="20"/>
        </w:rPr>
        <w:t xml:space="preserve">These </w:t>
      </w:r>
      <w:r w:rsidR="00CA0D7D" w:rsidRPr="00147D0A">
        <w:rPr>
          <w:rFonts w:ascii="Arial" w:hAnsi="Arial" w:cs="Arial" w:hint="cs"/>
          <w:sz w:val="20"/>
          <w:szCs w:val="20"/>
        </w:rPr>
        <w:t>results</w:t>
      </w:r>
      <w:r w:rsidRPr="00147D0A">
        <w:rPr>
          <w:rFonts w:ascii="Arial" w:hAnsi="Arial" w:cs="Arial" w:hint="cs"/>
          <w:sz w:val="20"/>
          <w:szCs w:val="20"/>
        </w:rPr>
        <w:t xml:space="preserve"> </w:t>
      </w:r>
      <w:r w:rsidR="003A5817">
        <w:rPr>
          <w:rFonts w:ascii="Cambria" w:hAnsi="Cambria" w:cs="Arial"/>
          <w:sz w:val="20"/>
          <w:szCs w:val="20"/>
        </w:rPr>
        <w:t xml:space="preserve">lend </w:t>
      </w:r>
      <w:r w:rsidRPr="00147D0A">
        <w:rPr>
          <w:rFonts w:ascii="Arial" w:hAnsi="Arial" w:cs="Arial" w:hint="cs"/>
          <w:sz w:val="20"/>
          <w:szCs w:val="20"/>
        </w:rPr>
        <w:t>support</w:t>
      </w:r>
      <w:r w:rsidR="003A5817">
        <w:rPr>
          <w:rFonts w:ascii="Arial" w:hAnsi="Arial" w:cs="Arial"/>
          <w:sz w:val="20"/>
          <w:szCs w:val="20"/>
        </w:rPr>
        <w:t xml:space="preserve"> </w:t>
      </w:r>
      <w:r w:rsidR="003A5817">
        <w:rPr>
          <w:rFonts w:ascii="Cambria" w:hAnsi="Cambria" w:cs="Arial"/>
          <w:sz w:val="20"/>
          <w:szCs w:val="20"/>
        </w:rPr>
        <w:t>to</w:t>
      </w:r>
      <w:r w:rsidRPr="00147D0A">
        <w:rPr>
          <w:rFonts w:ascii="Arial" w:hAnsi="Arial" w:cs="Arial" w:hint="cs"/>
          <w:sz w:val="20"/>
          <w:szCs w:val="20"/>
        </w:rPr>
        <w:t xml:space="preserve"> the approach taken by</w:t>
      </w:r>
      <w:r w:rsidR="00CA0D7D" w:rsidRPr="00147D0A">
        <w:rPr>
          <w:rFonts w:ascii="Arial" w:hAnsi="Arial" w:cs="Arial" w:hint="cs"/>
          <w:sz w:val="20"/>
          <w:szCs w:val="20"/>
        </w:rPr>
        <w:t xml:space="preserve"> the</w:t>
      </w:r>
      <w:r w:rsidRPr="00147D0A">
        <w:rPr>
          <w:rFonts w:ascii="Arial" w:hAnsi="Arial" w:cs="Arial" w:hint="cs"/>
          <w:sz w:val="20"/>
          <w:szCs w:val="20"/>
        </w:rPr>
        <w:t xml:space="preserve"> Fitch</w:t>
      </w:r>
      <w:r w:rsidR="00CA0D7D" w:rsidRPr="00147D0A">
        <w:rPr>
          <w:rFonts w:ascii="Arial" w:hAnsi="Arial" w:cs="Arial" w:hint="cs"/>
          <w:sz w:val="20"/>
          <w:szCs w:val="20"/>
        </w:rPr>
        <w:t xml:space="preserve"> sovereign assessment framework</w:t>
      </w:r>
      <w:r w:rsidR="00E86E29" w:rsidRPr="00147D0A">
        <w:rPr>
          <w:rFonts w:ascii="Arial" w:hAnsi="Arial" w:cs="Arial" w:hint="cs"/>
          <w:sz w:val="20"/>
          <w:szCs w:val="20"/>
        </w:rPr>
        <w:t>, which</w:t>
      </w:r>
      <w:r w:rsidRPr="00147D0A">
        <w:rPr>
          <w:rFonts w:ascii="Arial" w:hAnsi="Arial" w:cs="Arial" w:hint="cs"/>
          <w:sz w:val="20"/>
          <w:szCs w:val="20"/>
        </w:rPr>
        <w:t xml:space="preserve"> simply averag</w:t>
      </w:r>
      <w:r w:rsidR="00A06ED9" w:rsidRPr="00147D0A">
        <w:rPr>
          <w:rFonts w:ascii="Arial" w:hAnsi="Arial" w:cs="Arial" w:hint="cs"/>
          <w:sz w:val="20"/>
          <w:szCs w:val="20"/>
        </w:rPr>
        <w:t>es</w:t>
      </w:r>
      <w:r w:rsidRPr="00147D0A">
        <w:rPr>
          <w:rFonts w:ascii="Arial" w:hAnsi="Arial" w:cs="Arial" w:hint="cs"/>
          <w:sz w:val="20"/>
          <w:szCs w:val="20"/>
        </w:rPr>
        <w:t xml:space="preserve"> the six WGIs into </w:t>
      </w:r>
      <w:r w:rsidR="00AC6700">
        <w:rPr>
          <w:rFonts w:ascii="Cambria" w:hAnsi="Cambria" w:cs="Arial"/>
          <w:sz w:val="20"/>
          <w:szCs w:val="20"/>
        </w:rPr>
        <w:t>a</w:t>
      </w:r>
      <w:r w:rsidRPr="00147D0A">
        <w:rPr>
          <w:rFonts w:ascii="Arial" w:hAnsi="Arial" w:cs="Arial" w:hint="cs"/>
          <w:sz w:val="20"/>
          <w:szCs w:val="20"/>
        </w:rPr>
        <w:t xml:space="preserve"> single </w:t>
      </w:r>
      <w:r w:rsidRPr="00147D0A">
        <w:rPr>
          <w:rFonts w:ascii="Arial" w:hAnsi="Arial" w:cs="Arial" w:hint="cs"/>
          <w:i/>
          <w:iCs/>
          <w:sz w:val="20"/>
          <w:szCs w:val="20"/>
        </w:rPr>
        <w:t>Composite governance indicator</w:t>
      </w:r>
      <w:r w:rsidRPr="00147D0A">
        <w:rPr>
          <w:rFonts w:ascii="Arial" w:hAnsi="Arial" w:cs="Arial" w:hint="cs"/>
          <w:sz w:val="20"/>
          <w:szCs w:val="20"/>
        </w:rPr>
        <w:t>.</w:t>
      </w:r>
      <w:r w:rsidR="001A1E20" w:rsidRPr="00147D0A">
        <w:rPr>
          <w:rStyle w:val="FootnoteReference"/>
          <w:rFonts w:ascii="Arial" w:hAnsi="Arial" w:cs="Arial" w:hint="cs"/>
          <w:sz w:val="20"/>
          <w:szCs w:val="20"/>
        </w:rPr>
        <w:t xml:space="preserve"> </w:t>
      </w:r>
      <w:r w:rsidR="001A1E20" w:rsidRPr="00147D0A">
        <w:rPr>
          <w:rStyle w:val="FootnoteReference"/>
          <w:rFonts w:ascii="Arial" w:hAnsi="Arial" w:cs="Arial" w:hint="cs"/>
          <w:sz w:val="20"/>
          <w:szCs w:val="20"/>
        </w:rPr>
        <w:footnoteReference w:id="25"/>
      </w:r>
      <w:r w:rsidRPr="00147D0A">
        <w:rPr>
          <w:rFonts w:ascii="Arial" w:hAnsi="Arial" w:cs="Arial" w:hint="cs"/>
          <w:sz w:val="20"/>
          <w:szCs w:val="20"/>
        </w:rPr>
        <w:t xml:space="preserve"> </w:t>
      </w:r>
      <w:r w:rsidR="00FA4BD4" w:rsidRPr="00147D0A">
        <w:rPr>
          <w:rFonts w:ascii="Arial" w:hAnsi="Arial" w:cs="Arial" w:hint="cs"/>
          <w:sz w:val="20"/>
          <w:szCs w:val="20"/>
        </w:rPr>
        <w:t>Accordingly, the</w:t>
      </w:r>
      <w:r w:rsidRPr="00147D0A">
        <w:rPr>
          <w:rFonts w:ascii="Arial" w:hAnsi="Arial" w:cs="Arial" w:hint="cs"/>
          <w:color w:val="000000" w:themeColor="text1"/>
          <w:sz w:val="20"/>
          <w:szCs w:val="20"/>
        </w:rPr>
        <w:t xml:space="preserve"> proposed global trust index</w:t>
      </w:r>
      <w:r w:rsidR="00FA4BD4" w:rsidRPr="00147D0A">
        <w:rPr>
          <w:rFonts w:ascii="Arial" w:hAnsi="Arial" w:cs="Arial" w:hint="cs"/>
          <w:color w:val="000000" w:themeColor="text1"/>
          <w:sz w:val="20"/>
          <w:szCs w:val="20"/>
        </w:rPr>
        <w:t xml:space="preserve"> </w:t>
      </w:r>
      <w:r w:rsidR="00E86E29" w:rsidRPr="00147D0A">
        <w:rPr>
          <w:rFonts w:ascii="Arial" w:hAnsi="Arial" w:cs="Arial" w:hint="cs"/>
          <w:color w:val="000000" w:themeColor="text1"/>
          <w:sz w:val="20"/>
          <w:szCs w:val="20"/>
        </w:rPr>
        <w:t xml:space="preserve">should </w:t>
      </w:r>
      <w:r w:rsidRPr="00147D0A">
        <w:rPr>
          <w:rFonts w:ascii="Arial" w:hAnsi="Arial" w:cs="Arial" w:hint="cs"/>
          <w:color w:val="000000" w:themeColor="text1"/>
          <w:sz w:val="20"/>
          <w:szCs w:val="20"/>
        </w:rPr>
        <w:t>promise a more transparent, objective, granular, timely, and verifiable means of assessing not only</w:t>
      </w:r>
      <w:r w:rsidR="00FA4BD4" w:rsidRPr="00147D0A">
        <w:rPr>
          <w:rFonts w:ascii="Arial" w:hAnsi="Arial" w:cs="Arial" w:hint="cs"/>
          <w:color w:val="000000" w:themeColor="text1"/>
          <w:sz w:val="20"/>
          <w:szCs w:val="20"/>
        </w:rPr>
        <w:t xml:space="preserve"> the service-quality aspect of “government effectiveness”, </w:t>
      </w:r>
      <w:r w:rsidRPr="00147D0A">
        <w:rPr>
          <w:rFonts w:ascii="Arial" w:hAnsi="Arial" w:cs="Arial" w:hint="cs"/>
          <w:color w:val="000000" w:themeColor="text1"/>
          <w:sz w:val="20"/>
          <w:szCs w:val="20"/>
        </w:rPr>
        <w:t xml:space="preserve">but </w:t>
      </w:r>
      <w:r w:rsidR="00CA0D7D" w:rsidRPr="00147D0A">
        <w:rPr>
          <w:rFonts w:ascii="Arial" w:hAnsi="Arial" w:cs="Arial" w:hint="cs"/>
          <w:color w:val="000000" w:themeColor="text1"/>
          <w:sz w:val="20"/>
          <w:szCs w:val="20"/>
        </w:rPr>
        <w:t xml:space="preserve">the </w:t>
      </w:r>
      <w:r w:rsidRPr="00147D0A">
        <w:rPr>
          <w:rFonts w:ascii="Arial" w:hAnsi="Arial" w:cs="Arial" w:hint="cs"/>
          <w:color w:val="000000" w:themeColor="text1"/>
          <w:sz w:val="20"/>
          <w:szCs w:val="20"/>
        </w:rPr>
        <w:t xml:space="preserve">credit-relevant institutional and governance qualities </w:t>
      </w:r>
      <w:r w:rsidR="00CA0D7D" w:rsidRPr="00147D0A">
        <w:rPr>
          <w:rFonts w:ascii="Arial" w:hAnsi="Arial" w:cs="Arial" w:hint="cs"/>
          <w:color w:val="000000" w:themeColor="text1"/>
          <w:sz w:val="20"/>
          <w:szCs w:val="20"/>
        </w:rPr>
        <w:t>of sovereigns generally.</w:t>
      </w:r>
    </w:p>
    <w:p w14:paraId="456B7236" w14:textId="77777777" w:rsidR="00534E97" w:rsidRPr="00147D0A" w:rsidRDefault="00534E97" w:rsidP="00976965">
      <w:pPr>
        <w:spacing w:line="360" w:lineRule="auto"/>
        <w:ind w:firstLine="720"/>
        <w:jc w:val="both"/>
        <w:rPr>
          <w:rFonts w:ascii="Arial" w:hAnsi="Arial" w:cs="Arial"/>
          <w:color w:val="000000" w:themeColor="text1"/>
          <w:sz w:val="20"/>
          <w:szCs w:val="20"/>
        </w:rPr>
      </w:pPr>
    </w:p>
    <w:p w14:paraId="2A2FE0C0" w14:textId="77777777" w:rsidR="00D9086B" w:rsidRPr="00147D0A" w:rsidRDefault="00534E97" w:rsidP="00D9086B">
      <w:pPr>
        <w:spacing w:line="360" w:lineRule="auto"/>
        <w:ind w:firstLine="720"/>
        <w:jc w:val="both"/>
        <w:rPr>
          <w:rFonts w:ascii="Arial" w:hAnsi="Arial" w:cs="Arial"/>
          <w:color w:val="000000" w:themeColor="text1"/>
          <w:sz w:val="20"/>
          <w:szCs w:val="20"/>
        </w:rPr>
      </w:pPr>
      <w:r w:rsidRPr="00147D0A">
        <w:rPr>
          <w:rFonts w:ascii="Arial" w:hAnsi="Arial" w:cs="Arial" w:hint="cs"/>
          <w:color w:val="000000" w:themeColor="text1"/>
          <w:sz w:val="20"/>
          <w:szCs w:val="20"/>
        </w:rPr>
        <w:t>Outside of the</w:t>
      </w:r>
      <w:r w:rsidR="00976965" w:rsidRPr="00147D0A">
        <w:rPr>
          <w:rFonts w:ascii="Arial" w:hAnsi="Arial" w:cs="Arial" w:hint="cs"/>
          <w:color w:val="000000" w:themeColor="text1"/>
          <w:sz w:val="20"/>
          <w:szCs w:val="20"/>
        </w:rPr>
        <w:t xml:space="preserve"> W</w:t>
      </w:r>
      <w:r w:rsidRPr="00147D0A">
        <w:rPr>
          <w:rFonts w:ascii="Arial" w:hAnsi="Arial" w:cs="Arial" w:hint="cs"/>
          <w:color w:val="000000" w:themeColor="text1"/>
          <w:sz w:val="20"/>
          <w:szCs w:val="20"/>
        </w:rPr>
        <w:t>orld Bank’s Worldwide Governance Indicators</w:t>
      </w:r>
      <w:r w:rsidR="00976965" w:rsidRPr="00147D0A">
        <w:rPr>
          <w:rFonts w:ascii="Arial" w:hAnsi="Arial" w:cs="Arial" w:hint="cs"/>
          <w:color w:val="000000" w:themeColor="text1"/>
          <w:sz w:val="20"/>
          <w:szCs w:val="20"/>
        </w:rPr>
        <w:t>,</w:t>
      </w:r>
      <w:r w:rsidRPr="00147D0A">
        <w:rPr>
          <w:rFonts w:ascii="Arial" w:hAnsi="Arial" w:cs="Arial" w:hint="cs"/>
          <w:color w:val="000000" w:themeColor="text1"/>
          <w:sz w:val="20"/>
          <w:szCs w:val="20"/>
        </w:rPr>
        <w:t xml:space="preserve"> </w:t>
      </w:r>
      <w:r w:rsidR="00976965" w:rsidRPr="00147D0A">
        <w:rPr>
          <w:rFonts w:ascii="Arial" w:hAnsi="Arial" w:cs="Arial" w:hint="cs"/>
          <w:color w:val="000000" w:themeColor="text1"/>
          <w:sz w:val="20"/>
          <w:szCs w:val="20"/>
        </w:rPr>
        <w:t xml:space="preserve">few </w:t>
      </w:r>
      <w:r w:rsidR="00E86E29" w:rsidRPr="00147D0A">
        <w:rPr>
          <w:rFonts w:ascii="Arial" w:hAnsi="Arial" w:cs="Arial" w:hint="cs"/>
          <w:color w:val="000000" w:themeColor="text1"/>
          <w:sz w:val="20"/>
          <w:szCs w:val="20"/>
        </w:rPr>
        <w:t>attempts have been made at comparative cross-country</w:t>
      </w:r>
      <w:r w:rsidR="00CA0D7D" w:rsidRPr="00147D0A">
        <w:rPr>
          <w:rFonts w:ascii="Arial" w:hAnsi="Arial" w:cs="Arial" w:hint="cs"/>
          <w:color w:val="000000" w:themeColor="text1"/>
          <w:sz w:val="20"/>
          <w:szCs w:val="20"/>
        </w:rPr>
        <w:t>,</w:t>
      </w:r>
      <w:r w:rsidR="00E86E29" w:rsidRPr="00147D0A">
        <w:rPr>
          <w:rFonts w:ascii="Arial" w:hAnsi="Arial" w:cs="Arial" w:hint="cs"/>
          <w:color w:val="000000" w:themeColor="text1"/>
          <w:sz w:val="20"/>
          <w:szCs w:val="20"/>
        </w:rPr>
        <w:t xml:space="preserve"> or intra-country</w:t>
      </w:r>
      <w:r w:rsidR="00CA0D7D" w:rsidRPr="00147D0A">
        <w:rPr>
          <w:rFonts w:ascii="Arial" w:hAnsi="Arial" w:cs="Arial" w:hint="cs"/>
          <w:color w:val="000000" w:themeColor="text1"/>
          <w:sz w:val="20"/>
          <w:szCs w:val="20"/>
        </w:rPr>
        <w:t>,</w:t>
      </w:r>
      <w:r w:rsidR="00E86E29" w:rsidRPr="00147D0A">
        <w:rPr>
          <w:rFonts w:ascii="Arial" w:hAnsi="Arial" w:cs="Arial" w:hint="cs"/>
          <w:color w:val="000000" w:themeColor="text1"/>
          <w:sz w:val="20"/>
          <w:szCs w:val="20"/>
        </w:rPr>
        <w:t xml:space="preserve"> comparisons of</w:t>
      </w:r>
      <w:r w:rsidRPr="00147D0A">
        <w:rPr>
          <w:rFonts w:ascii="Arial" w:hAnsi="Arial" w:cs="Arial" w:hint="cs"/>
          <w:color w:val="000000" w:themeColor="text1"/>
          <w:sz w:val="20"/>
          <w:szCs w:val="20"/>
        </w:rPr>
        <w:t xml:space="preserve"> </w:t>
      </w:r>
      <w:r w:rsidR="00976965" w:rsidRPr="00147D0A">
        <w:rPr>
          <w:rFonts w:ascii="Arial" w:hAnsi="Arial" w:cs="Arial" w:hint="cs"/>
          <w:color w:val="000000" w:themeColor="text1"/>
          <w:sz w:val="20"/>
          <w:szCs w:val="20"/>
        </w:rPr>
        <w:t xml:space="preserve">government service </w:t>
      </w:r>
      <w:r w:rsidR="00E86E29" w:rsidRPr="00147D0A">
        <w:rPr>
          <w:rFonts w:ascii="Arial" w:hAnsi="Arial" w:cs="Arial" w:hint="cs"/>
          <w:color w:val="000000" w:themeColor="text1"/>
          <w:sz w:val="20"/>
          <w:szCs w:val="20"/>
        </w:rPr>
        <w:t>standards</w:t>
      </w:r>
      <w:r w:rsidR="00976965" w:rsidRPr="00147D0A">
        <w:rPr>
          <w:rFonts w:ascii="Arial" w:hAnsi="Arial" w:cs="Arial" w:hint="cs"/>
          <w:color w:val="000000" w:themeColor="text1"/>
          <w:sz w:val="20"/>
          <w:szCs w:val="20"/>
        </w:rPr>
        <w:t xml:space="preserve">. </w:t>
      </w:r>
      <w:r w:rsidR="00A06ED9" w:rsidRPr="00147D0A">
        <w:rPr>
          <w:rFonts w:ascii="Arial" w:hAnsi="Arial" w:cs="Arial" w:hint="cs"/>
          <w:color w:val="000000" w:themeColor="text1"/>
          <w:sz w:val="20"/>
          <w:szCs w:val="20"/>
        </w:rPr>
        <w:t xml:space="preserve">The World Bank’s </w:t>
      </w:r>
      <w:r w:rsidR="00A06ED9" w:rsidRPr="00147D0A">
        <w:rPr>
          <w:rFonts w:ascii="Arial" w:hAnsi="Arial" w:cs="Arial" w:hint="cs"/>
          <w:b/>
          <w:bCs/>
          <w:color w:val="000000" w:themeColor="text1"/>
          <w:sz w:val="20"/>
          <w:szCs w:val="20"/>
        </w:rPr>
        <w:t xml:space="preserve">Service Delivery Indicators (SDI) </w:t>
      </w:r>
      <w:r w:rsidR="00A06ED9" w:rsidRPr="00147D0A">
        <w:rPr>
          <w:rFonts w:ascii="Arial" w:hAnsi="Arial" w:cs="Arial" w:hint="cs"/>
          <w:color w:val="000000" w:themeColor="text1"/>
          <w:sz w:val="20"/>
          <w:szCs w:val="20"/>
        </w:rPr>
        <w:t xml:space="preserve">program </w:t>
      </w:r>
      <w:r w:rsidR="00015919" w:rsidRPr="00147D0A">
        <w:rPr>
          <w:rFonts w:ascii="Arial" w:hAnsi="Arial" w:cs="Arial" w:hint="cs"/>
          <w:color w:val="000000" w:themeColor="text1"/>
          <w:sz w:val="20"/>
          <w:szCs w:val="20"/>
        </w:rPr>
        <w:t xml:space="preserve">audits frontline education and healthcare provision in lower-income countries that lack domestic </w:t>
      </w:r>
      <w:r w:rsidR="00CA0D7D" w:rsidRPr="00147D0A">
        <w:rPr>
          <w:rFonts w:ascii="Arial" w:hAnsi="Arial" w:cs="Arial" w:hint="cs"/>
          <w:color w:val="000000" w:themeColor="text1"/>
          <w:sz w:val="20"/>
          <w:szCs w:val="20"/>
        </w:rPr>
        <w:t xml:space="preserve">monitoring </w:t>
      </w:r>
      <w:r w:rsidR="00015919" w:rsidRPr="00147D0A">
        <w:rPr>
          <w:rFonts w:ascii="Arial" w:hAnsi="Arial" w:cs="Arial" w:hint="cs"/>
          <w:color w:val="000000" w:themeColor="text1"/>
          <w:sz w:val="20"/>
          <w:szCs w:val="20"/>
        </w:rPr>
        <w:t>capacity</w:t>
      </w:r>
      <w:r w:rsidR="00795BE5" w:rsidRPr="00147D0A">
        <w:rPr>
          <w:rFonts w:ascii="Arial" w:hAnsi="Arial" w:cs="Arial" w:hint="cs"/>
          <w:color w:val="000000" w:themeColor="text1"/>
          <w:sz w:val="20"/>
          <w:szCs w:val="20"/>
        </w:rPr>
        <w:t xml:space="preserve">, but </w:t>
      </w:r>
      <w:r w:rsidR="00CA0D7D" w:rsidRPr="00147D0A">
        <w:rPr>
          <w:rFonts w:ascii="Arial" w:hAnsi="Arial" w:cs="Arial" w:hint="cs"/>
          <w:color w:val="000000" w:themeColor="text1"/>
          <w:sz w:val="20"/>
          <w:szCs w:val="20"/>
        </w:rPr>
        <w:t>the SDIs</w:t>
      </w:r>
      <w:r w:rsidR="00795BE5" w:rsidRPr="00147D0A">
        <w:rPr>
          <w:rFonts w:ascii="Arial" w:hAnsi="Arial" w:cs="Arial" w:hint="cs"/>
          <w:color w:val="000000" w:themeColor="text1"/>
          <w:sz w:val="20"/>
          <w:szCs w:val="20"/>
        </w:rPr>
        <w:t xml:space="preserve"> </w:t>
      </w:r>
      <w:r w:rsidR="003E2C21" w:rsidRPr="00147D0A">
        <w:rPr>
          <w:rFonts w:ascii="Arial" w:hAnsi="Arial" w:cs="Arial" w:hint="cs"/>
          <w:color w:val="000000" w:themeColor="text1"/>
          <w:sz w:val="20"/>
          <w:szCs w:val="20"/>
        </w:rPr>
        <w:t xml:space="preserve">frequency, </w:t>
      </w:r>
      <w:r w:rsidR="00795BE5" w:rsidRPr="00147D0A">
        <w:rPr>
          <w:rFonts w:ascii="Arial" w:hAnsi="Arial" w:cs="Arial" w:hint="cs"/>
          <w:color w:val="000000" w:themeColor="text1"/>
          <w:sz w:val="20"/>
          <w:szCs w:val="20"/>
        </w:rPr>
        <w:t>coverage</w:t>
      </w:r>
      <w:r w:rsidR="003E2C21" w:rsidRPr="00147D0A">
        <w:rPr>
          <w:rFonts w:ascii="Arial" w:hAnsi="Arial" w:cs="Arial" w:hint="cs"/>
          <w:color w:val="000000" w:themeColor="text1"/>
          <w:sz w:val="20"/>
          <w:szCs w:val="20"/>
        </w:rPr>
        <w:t>,</w:t>
      </w:r>
      <w:r w:rsidR="00795BE5" w:rsidRPr="00147D0A">
        <w:rPr>
          <w:rFonts w:ascii="Arial" w:hAnsi="Arial" w:cs="Arial" w:hint="cs"/>
          <w:color w:val="000000" w:themeColor="text1"/>
          <w:sz w:val="20"/>
          <w:szCs w:val="20"/>
        </w:rPr>
        <w:t xml:space="preserve"> and scope is too limited </w:t>
      </w:r>
      <w:r w:rsidR="003E2C21" w:rsidRPr="00147D0A">
        <w:rPr>
          <w:rFonts w:ascii="Arial" w:hAnsi="Arial" w:cs="Arial" w:hint="cs"/>
          <w:color w:val="000000" w:themeColor="text1"/>
          <w:sz w:val="20"/>
          <w:szCs w:val="20"/>
        </w:rPr>
        <w:t xml:space="preserve">to be considered as a general measure of service quality for </w:t>
      </w:r>
      <w:r w:rsidR="00AD348E" w:rsidRPr="00147D0A">
        <w:rPr>
          <w:rFonts w:ascii="Arial" w:hAnsi="Arial" w:cs="Arial" w:hint="cs"/>
          <w:color w:val="000000" w:themeColor="text1"/>
          <w:sz w:val="20"/>
          <w:szCs w:val="20"/>
        </w:rPr>
        <w:t xml:space="preserve">international </w:t>
      </w:r>
      <w:r w:rsidR="003E2C21" w:rsidRPr="00147D0A">
        <w:rPr>
          <w:rFonts w:ascii="Arial" w:hAnsi="Arial" w:cs="Arial" w:hint="cs"/>
          <w:color w:val="000000" w:themeColor="text1"/>
          <w:sz w:val="20"/>
          <w:szCs w:val="20"/>
        </w:rPr>
        <w:t>comparisons.</w:t>
      </w:r>
      <w:r w:rsidR="00795BE5" w:rsidRPr="00147D0A">
        <w:rPr>
          <w:rFonts w:ascii="Arial" w:hAnsi="Arial" w:cs="Arial" w:hint="cs"/>
          <w:color w:val="000000" w:themeColor="text1"/>
          <w:sz w:val="20"/>
          <w:szCs w:val="20"/>
        </w:rPr>
        <w:t xml:space="preserve"> </w:t>
      </w:r>
    </w:p>
    <w:p w14:paraId="5D1ED8F9" w14:textId="018942B6" w:rsidR="003B695C" w:rsidRPr="00147D0A" w:rsidRDefault="00EC6103" w:rsidP="00D9086B">
      <w:pPr>
        <w:spacing w:line="360" w:lineRule="auto"/>
        <w:ind w:firstLine="720"/>
        <w:jc w:val="both"/>
        <w:rPr>
          <w:rFonts w:ascii="Arial" w:hAnsi="Arial" w:cs="Arial"/>
          <w:color w:val="000000" w:themeColor="text1"/>
          <w:sz w:val="20"/>
          <w:szCs w:val="20"/>
        </w:rPr>
      </w:pPr>
      <w:r w:rsidRPr="00147D0A">
        <w:rPr>
          <w:rFonts w:ascii="Arial" w:hAnsi="Arial" w:cs="Arial" w:hint="cs"/>
          <w:color w:val="000000" w:themeColor="text1"/>
          <w:sz w:val="20"/>
          <w:szCs w:val="20"/>
        </w:rPr>
        <w:t>For developed economies, t</w:t>
      </w:r>
      <w:r w:rsidR="00976965" w:rsidRPr="00147D0A">
        <w:rPr>
          <w:rFonts w:ascii="Arial" w:hAnsi="Arial" w:cs="Arial" w:hint="cs"/>
          <w:color w:val="000000" w:themeColor="text1"/>
          <w:sz w:val="20"/>
          <w:szCs w:val="20"/>
        </w:rPr>
        <w:t>he O</w:t>
      </w:r>
      <w:r w:rsidR="00E86E29" w:rsidRPr="00147D0A">
        <w:rPr>
          <w:rFonts w:ascii="Arial" w:hAnsi="Arial" w:cs="Arial" w:hint="cs"/>
          <w:color w:val="000000" w:themeColor="text1"/>
          <w:sz w:val="20"/>
          <w:szCs w:val="20"/>
        </w:rPr>
        <w:t xml:space="preserve">rganisation of </w:t>
      </w:r>
      <w:r w:rsidR="00976965" w:rsidRPr="00147D0A">
        <w:rPr>
          <w:rFonts w:ascii="Arial" w:hAnsi="Arial" w:cs="Arial" w:hint="cs"/>
          <w:color w:val="000000" w:themeColor="text1"/>
          <w:sz w:val="20"/>
          <w:szCs w:val="20"/>
        </w:rPr>
        <w:t>E</w:t>
      </w:r>
      <w:r w:rsidR="00E86E29" w:rsidRPr="00147D0A">
        <w:rPr>
          <w:rFonts w:ascii="Arial" w:hAnsi="Arial" w:cs="Arial" w:hint="cs"/>
          <w:color w:val="000000" w:themeColor="text1"/>
          <w:sz w:val="20"/>
          <w:szCs w:val="20"/>
        </w:rPr>
        <w:t xml:space="preserve">conomic </w:t>
      </w:r>
      <w:r w:rsidR="00976965" w:rsidRPr="00147D0A">
        <w:rPr>
          <w:rFonts w:ascii="Arial" w:hAnsi="Arial" w:cs="Arial" w:hint="cs"/>
          <w:color w:val="000000" w:themeColor="text1"/>
          <w:sz w:val="20"/>
          <w:szCs w:val="20"/>
        </w:rPr>
        <w:t>C</w:t>
      </w:r>
      <w:r w:rsidR="00E86E29" w:rsidRPr="00147D0A">
        <w:rPr>
          <w:rFonts w:ascii="Arial" w:hAnsi="Arial" w:cs="Arial" w:hint="cs"/>
          <w:color w:val="000000" w:themeColor="text1"/>
          <w:sz w:val="20"/>
          <w:szCs w:val="20"/>
        </w:rPr>
        <w:t xml:space="preserve">ooperation and </w:t>
      </w:r>
      <w:r w:rsidR="00976965" w:rsidRPr="00147D0A">
        <w:rPr>
          <w:rFonts w:ascii="Arial" w:hAnsi="Arial" w:cs="Arial" w:hint="cs"/>
          <w:color w:val="000000" w:themeColor="text1"/>
          <w:sz w:val="20"/>
          <w:szCs w:val="20"/>
        </w:rPr>
        <w:t>D</w:t>
      </w:r>
      <w:r w:rsidR="00E86E29" w:rsidRPr="00147D0A">
        <w:rPr>
          <w:rFonts w:ascii="Arial" w:hAnsi="Arial" w:cs="Arial" w:hint="cs"/>
          <w:color w:val="000000" w:themeColor="text1"/>
          <w:sz w:val="20"/>
          <w:szCs w:val="20"/>
        </w:rPr>
        <w:t>evelopment</w:t>
      </w:r>
      <w:r w:rsidR="00DC4426" w:rsidRPr="00147D0A">
        <w:rPr>
          <w:rFonts w:ascii="Arial" w:hAnsi="Arial" w:cs="Arial" w:hint="cs"/>
          <w:color w:val="000000" w:themeColor="text1"/>
          <w:sz w:val="20"/>
          <w:szCs w:val="20"/>
        </w:rPr>
        <w:t xml:space="preserve"> (OECD) produces a biennial publication </w:t>
      </w:r>
      <w:r w:rsidRPr="00147D0A">
        <w:rPr>
          <w:rFonts w:ascii="Arial" w:hAnsi="Arial" w:cs="Arial" w:hint="cs"/>
          <w:color w:val="000000" w:themeColor="text1"/>
          <w:sz w:val="20"/>
          <w:szCs w:val="20"/>
        </w:rPr>
        <w:t xml:space="preserve">– </w:t>
      </w:r>
      <w:r w:rsidRPr="00147D0A">
        <w:rPr>
          <w:rFonts w:ascii="Arial" w:hAnsi="Arial" w:cs="Arial" w:hint="cs"/>
          <w:b/>
          <w:bCs/>
          <w:i/>
          <w:iCs/>
          <w:color w:val="000000" w:themeColor="text1"/>
          <w:sz w:val="20"/>
          <w:szCs w:val="20"/>
        </w:rPr>
        <w:t>Government at a Glance</w:t>
      </w:r>
      <w:r w:rsidRPr="00147D0A">
        <w:rPr>
          <w:rFonts w:ascii="Arial" w:hAnsi="Arial" w:cs="Arial" w:hint="cs"/>
          <w:b/>
          <w:bCs/>
          <w:color w:val="000000" w:themeColor="text1"/>
          <w:sz w:val="20"/>
          <w:szCs w:val="20"/>
        </w:rPr>
        <w:t xml:space="preserve"> </w:t>
      </w:r>
      <w:r w:rsidRPr="00147D0A">
        <w:rPr>
          <w:rFonts w:ascii="Arial" w:hAnsi="Arial" w:cs="Arial" w:hint="cs"/>
          <w:color w:val="000000" w:themeColor="text1"/>
          <w:sz w:val="20"/>
          <w:szCs w:val="20"/>
        </w:rPr>
        <w:t xml:space="preserve">– </w:t>
      </w:r>
      <w:r w:rsidR="00DC4426" w:rsidRPr="00147D0A">
        <w:rPr>
          <w:rFonts w:ascii="Arial" w:hAnsi="Arial" w:cs="Arial" w:hint="cs"/>
          <w:color w:val="000000" w:themeColor="text1"/>
          <w:sz w:val="20"/>
          <w:szCs w:val="20"/>
        </w:rPr>
        <w:t xml:space="preserve">benchmarking </w:t>
      </w:r>
      <w:r w:rsidRPr="00147D0A">
        <w:rPr>
          <w:rFonts w:ascii="Arial" w:hAnsi="Arial" w:cs="Arial" w:hint="cs"/>
          <w:color w:val="000000" w:themeColor="text1"/>
          <w:sz w:val="20"/>
          <w:szCs w:val="20"/>
        </w:rPr>
        <w:t xml:space="preserve">members’ </w:t>
      </w:r>
      <w:r w:rsidR="00DC4426" w:rsidRPr="00147D0A">
        <w:rPr>
          <w:rFonts w:ascii="Arial" w:hAnsi="Arial" w:cs="Arial" w:hint="cs"/>
          <w:color w:val="000000" w:themeColor="text1"/>
          <w:sz w:val="20"/>
          <w:szCs w:val="20"/>
        </w:rPr>
        <w:t>public-sector performance</w:t>
      </w:r>
      <w:r w:rsidRPr="00147D0A">
        <w:rPr>
          <w:rFonts w:ascii="Arial" w:hAnsi="Arial" w:cs="Arial" w:hint="cs"/>
          <w:color w:val="000000" w:themeColor="text1"/>
          <w:sz w:val="20"/>
          <w:szCs w:val="20"/>
        </w:rPr>
        <w:t>. T</w:t>
      </w:r>
      <w:r w:rsidR="00795BE5" w:rsidRPr="00147D0A">
        <w:rPr>
          <w:rFonts w:ascii="Arial" w:hAnsi="Arial" w:cs="Arial" w:hint="cs"/>
          <w:color w:val="000000" w:themeColor="text1"/>
          <w:sz w:val="20"/>
          <w:szCs w:val="20"/>
        </w:rPr>
        <w:t>he</w:t>
      </w:r>
      <w:r w:rsidRPr="00147D0A">
        <w:rPr>
          <w:rFonts w:ascii="Arial" w:hAnsi="Arial" w:cs="Arial" w:hint="cs"/>
          <w:color w:val="000000" w:themeColor="text1"/>
          <w:sz w:val="20"/>
          <w:szCs w:val="20"/>
        </w:rPr>
        <w:t xml:space="preserve"> initiative</w:t>
      </w:r>
      <w:r w:rsidR="00DC4426" w:rsidRPr="00147D0A">
        <w:rPr>
          <w:rFonts w:ascii="Arial" w:hAnsi="Arial" w:cs="Arial" w:hint="cs"/>
          <w:color w:val="000000" w:themeColor="text1"/>
          <w:sz w:val="20"/>
          <w:szCs w:val="20"/>
        </w:rPr>
        <w:t xml:space="preserve"> collects several hundred internationally comparable indicators</w:t>
      </w:r>
      <w:r w:rsidR="0086616D" w:rsidRPr="00147D0A">
        <w:rPr>
          <w:rFonts w:ascii="Arial" w:hAnsi="Arial" w:cs="Arial" w:hint="cs"/>
          <w:color w:val="000000" w:themeColor="text1"/>
          <w:sz w:val="20"/>
          <w:szCs w:val="20"/>
        </w:rPr>
        <w:t xml:space="preserve"> </w:t>
      </w:r>
      <w:r w:rsidR="00B647A2" w:rsidRPr="00147D0A">
        <w:rPr>
          <w:rFonts w:ascii="Arial" w:hAnsi="Arial" w:cs="Arial" w:hint="cs"/>
          <w:color w:val="000000" w:themeColor="text1"/>
          <w:sz w:val="20"/>
          <w:szCs w:val="20"/>
        </w:rPr>
        <w:t xml:space="preserve">that </w:t>
      </w:r>
      <w:r w:rsidR="0086616D" w:rsidRPr="00147D0A">
        <w:rPr>
          <w:rFonts w:ascii="Arial" w:hAnsi="Arial" w:cs="Arial" w:hint="cs"/>
          <w:color w:val="000000" w:themeColor="text1"/>
          <w:sz w:val="20"/>
          <w:szCs w:val="20"/>
        </w:rPr>
        <w:t>captur</w:t>
      </w:r>
      <w:r w:rsidR="00B647A2" w:rsidRPr="00147D0A">
        <w:rPr>
          <w:rFonts w:ascii="Arial" w:hAnsi="Arial" w:cs="Arial" w:hint="cs"/>
          <w:color w:val="000000" w:themeColor="text1"/>
          <w:sz w:val="20"/>
          <w:szCs w:val="20"/>
        </w:rPr>
        <w:t>e</w:t>
      </w:r>
      <w:r w:rsidR="00DC4426" w:rsidRPr="00147D0A">
        <w:rPr>
          <w:rFonts w:ascii="Arial" w:hAnsi="Arial" w:cs="Arial" w:hint="cs"/>
          <w:color w:val="000000" w:themeColor="text1"/>
          <w:sz w:val="20"/>
          <w:szCs w:val="20"/>
        </w:rPr>
        <w:t xml:space="preserve"> </w:t>
      </w:r>
      <w:r w:rsidR="0086616D" w:rsidRPr="00147D0A">
        <w:rPr>
          <w:rFonts w:ascii="Arial" w:hAnsi="Arial" w:cs="Arial" w:hint="cs"/>
          <w:color w:val="000000" w:themeColor="text1"/>
          <w:sz w:val="20"/>
          <w:szCs w:val="20"/>
        </w:rPr>
        <w:t xml:space="preserve">institutional inputs and processes </w:t>
      </w:r>
      <w:r w:rsidR="00B647A2" w:rsidRPr="00147D0A">
        <w:rPr>
          <w:rFonts w:ascii="Arial" w:hAnsi="Arial" w:cs="Arial" w:hint="cs"/>
          <w:color w:val="000000" w:themeColor="text1"/>
          <w:sz w:val="20"/>
          <w:szCs w:val="20"/>
        </w:rPr>
        <w:t>(</w:t>
      </w:r>
      <w:r w:rsidR="00DC4426" w:rsidRPr="00147D0A">
        <w:rPr>
          <w:rFonts w:ascii="Arial" w:hAnsi="Arial" w:cs="Arial" w:hint="cs"/>
          <w:color w:val="000000" w:themeColor="text1"/>
          <w:sz w:val="20"/>
          <w:szCs w:val="20"/>
        </w:rPr>
        <w:t xml:space="preserve">drawn mainly from administrative data </w:t>
      </w:r>
      <w:r w:rsidR="00DC4426" w:rsidRPr="00147D0A">
        <w:rPr>
          <w:rFonts w:ascii="Arial" w:hAnsi="Arial" w:cs="Arial" w:hint="cs"/>
          <w:color w:val="000000" w:themeColor="text1"/>
          <w:sz w:val="20"/>
          <w:szCs w:val="20"/>
        </w:rPr>
        <w:lastRenderedPageBreak/>
        <w:t>supplied by</w:t>
      </w:r>
      <w:r w:rsidRPr="00147D0A">
        <w:rPr>
          <w:rFonts w:ascii="Arial" w:hAnsi="Arial" w:cs="Arial" w:hint="cs"/>
          <w:color w:val="000000" w:themeColor="text1"/>
          <w:sz w:val="20"/>
          <w:szCs w:val="20"/>
        </w:rPr>
        <w:t xml:space="preserve"> member</w:t>
      </w:r>
      <w:r w:rsidR="00DC4426" w:rsidRPr="00147D0A">
        <w:rPr>
          <w:rFonts w:ascii="Arial" w:hAnsi="Arial" w:cs="Arial" w:hint="cs"/>
          <w:color w:val="000000" w:themeColor="text1"/>
          <w:sz w:val="20"/>
          <w:szCs w:val="20"/>
        </w:rPr>
        <w:t xml:space="preserve"> governments</w:t>
      </w:r>
      <w:r w:rsidR="00B647A2" w:rsidRPr="00147D0A">
        <w:rPr>
          <w:rFonts w:ascii="Arial" w:hAnsi="Arial" w:cs="Arial" w:hint="cs"/>
          <w:color w:val="000000" w:themeColor="text1"/>
          <w:sz w:val="20"/>
          <w:szCs w:val="20"/>
        </w:rPr>
        <w:t>)</w:t>
      </w:r>
      <w:r w:rsidR="00CA0D7D" w:rsidRPr="00147D0A">
        <w:rPr>
          <w:rFonts w:ascii="Arial" w:hAnsi="Arial" w:cs="Arial" w:hint="cs"/>
          <w:color w:val="000000" w:themeColor="text1"/>
          <w:sz w:val="20"/>
          <w:szCs w:val="20"/>
        </w:rPr>
        <w:t xml:space="preserve"> </w:t>
      </w:r>
      <w:r w:rsidRPr="00147D0A">
        <w:rPr>
          <w:rFonts w:ascii="Arial" w:hAnsi="Arial" w:cs="Arial" w:hint="cs"/>
          <w:color w:val="000000" w:themeColor="text1"/>
          <w:sz w:val="20"/>
          <w:szCs w:val="20"/>
        </w:rPr>
        <w:t>but</w:t>
      </w:r>
      <w:r w:rsidR="00DC4426" w:rsidRPr="00147D0A">
        <w:rPr>
          <w:rFonts w:ascii="Arial" w:hAnsi="Arial" w:cs="Arial" w:hint="cs"/>
          <w:color w:val="000000" w:themeColor="text1"/>
          <w:sz w:val="20"/>
          <w:szCs w:val="20"/>
        </w:rPr>
        <w:t xml:space="preserve"> does not attempt to</w:t>
      </w:r>
      <w:r w:rsidRPr="00147D0A">
        <w:rPr>
          <w:rFonts w:ascii="Arial" w:hAnsi="Arial" w:cs="Arial" w:hint="cs"/>
          <w:color w:val="000000" w:themeColor="text1"/>
          <w:sz w:val="20"/>
          <w:szCs w:val="20"/>
        </w:rPr>
        <w:t xml:space="preserve"> construct</w:t>
      </w:r>
      <w:r w:rsidR="00DC4426" w:rsidRPr="00147D0A">
        <w:rPr>
          <w:rFonts w:ascii="Arial" w:hAnsi="Arial" w:cs="Arial" w:hint="cs"/>
          <w:color w:val="000000" w:themeColor="text1"/>
          <w:sz w:val="20"/>
          <w:szCs w:val="20"/>
        </w:rPr>
        <w:t xml:space="preserve"> </w:t>
      </w:r>
      <w:r w:rsidR="00AD348E" w:rsidRPr="00147D0A">
        <w:rPr>
          <w:rFonts w:ascii="Arial" w:hAnsi="Arial" w:cs="Arial" w:hint="cs"/>
          <w:color w:val="000000" w:themeColor="text1"/>
          <w:sz w:val="20"/>
          <w:szCs w:val="20"/>
        </w:rPr>
        <w:t xml:space="preserve">general </w:t>
      </w:r>
      <w:r w:rsidR="00DC4426" w:rsidRPr="00147D0A">
        <w:rPr>
          <w:rFonts w:ascii="Arial" w:hAnsi="Arial" w:cs="Arial" w:hint="cs"/>
          <w:color w:val="000000" w:themeColor="text1"/>
          <w:sz w:val="20"/>
          <w:szCs w:val="20"/>
        </w:rPr>
        <w:t>ind</w:t>
      </w:r>
      <w:r w:rsidRPr="00147D0A">
        <w:rPr>
          <w:rFonts w:ascii="Arial" w:hAnsi="Arial" w:cs="Arial" w:hint="cs"/>
          <w:color w:val="000000" w:themeColor="text1"/>
          <w:sz w:val="20"/>
          <w:szCs w:val="20"/>
        </w:rPr>
        <w:t>ices of</w:t>
      </w:r>
      <w:r w:rsidR="00DC4426" w:rsidRPr="00147D0A">
        <w:rPr>
          <w:rFonts w:ascii="Arial" w:hAnsi="Arial" w:cs="Arial" w:hint="cs"/>
          <w:color w:val="000000" w:themeColor="text1"/>
          <w:sz w:val="20"/>
          <w:szCs w:val="20"/>
        </w:rPr>
        <w:t xml:space="preserve"> service </w:t>
      </w:r>
      <w:r w:rsidR="00AD348E" w:rsidRPr="00147D0A">
        <w:rPr>
          <w:rFonts w:ascii="Arial" w:hAnsi="Arial" w:cs="Arial" w:hint="cs"/>
          <w:color w:val="000000" w:themeColor="text1"/>
          <w:sz w:val="20"/>
          <w:szCs w:val="20"/>
        </w:rPr>
        <w:t xml:space="preserve">(or institutional) </w:t>
      </w:r>
      <w:r w:rsidR="00DC4426" w:rsidRPr="00147D0A">
        <w:rPr>
          <w:rFonts w:ascii="Arial" w:hAnsi="Arial" w:cs="Arial" w:hint="cs"/>
          <w:color w:val="000000" w:themeColor="text1"/>
          <w:sz w:val="20"/>
          <w:szCs w:val="20"/>
        </w:rPr>
        <w:t xml:space="preserve">quality. </w:t>
      </w:r>
      <w:r w:rsidR="0086616D" w:rsidRPr="00147D0A">
        <w:rPr>
          <w:rFonts w:ascii="Arial" w:hAnsi="Arial" w:cs="Arial" w:hint="cs"/>
          <w:color w:val="000000" w:themeColor="text1"/>
          <w:sz w:val="20"/>
          <w:szCs w:val="20"/>
        </w:rPr>
        <w:t xml:space="preserve">Separately, the OECD produces a biennial </w:t>
      </w:r>
      <w:r w:rsidR="0086616D" w:rsidRPr="00147D0A">
        <w:rPr>
          <w:rFonts w:ascii="Arial" w:hAnsi="Arial" w:cs="Arial" w:hint="cs"/>
          <w:b/>
          <w:bCs/>
          <w:i/>
          <w:iCs/>
          <w:color w:val="000000" w:themeColor="text1"/>
          <w:sz w:val="20"/>
          <w:szCs w:val="20"/>
        </w:rPr>
        <w:t>Survey on the Drivers of Trust in Public Institutions</w:t>
      </w:r>
      <w:r w:rsidR="0086616D" w:rsidRPr="00147D0A">
        <w:rPr>
          <w:rFonts w:ascii="Arial" w:hAnsi="Arial" w:cs="Arial" w:hint="cs"/>
          <w:color w:val="000000" w:themeColor="text1"/>
          <w:sz w:val="20"/>
          <w:szCs w:val="20"/>
        </w:rPr>
        <w:t xml:space="preserve">, which </w:t>
      </w:r>
      <w:r w:rsidRPr="00147D0A">
        <w:rPr>
          <w:rFonts w:ascii="Arial" w:hAnsi="Arial" w:cs="Arial" w:hint="cs"/>
          <w:color w:val="000000" w:themeColor="text1"/>
          <w:sz w:val="20"/>
          <w:szCs w:val="20"/>
        </w:rPr>
        <w:t>polls public</w:t>
      </w:r>
      <w:r w:rsidR="0086616D" w:rsidRPr="00147D0A">
        <w:rPr>
          <w:rFonts w:ascii="Arial" w:hAnsi="Arial" w:cs="Arial" w:hint="cs"/>
          <w:color w:val="000000" w:themeColor="text1"/>
          <w:sz w:val="20"/>
          <w:szCs w:val="20"/>
        </w:rPr>
        <w:t xml:space="preserve"> </w:t>
      </w:r>
      <w:r w:rsidR="00005E90" w:rsidRPr="00147D0A">
        <w:rPr>
          <w:rFonts w:ascii="Arial" w:hAnsi="Arial" w:cs="Arial" w:hint="cs"/>
          <w:color w:val="000000" w:themeColor="text1"/>
          <w:sz w:val="20"/>
          <w:szCs w:val="20"/>
        </w:rPr>
        <w:t>trust in government</w:t>
      </w:r>
      <w:r w:rsidRPr="00147D0A">
        <w:rPr>
          <w:rFonts w:ascii="Arial" w:hAnsi="Arial" w:cs="Arial" w:hint="cs"/>
          <w:color w:val="000000" w:themeColor="text1"/>
          <w:sz w:val="20"/>
          <w:szCs w:val="20"/>
        </w:rPr>
        <w:t>s</w:t>
      </w:r>
      <w:r w:rsidR="00005E90" w:rsidRPr="00147D0A">
        <w:rPr>
          <w:rFonts w:ascii="Arial" w:hAnsi="Arial" w:cs="Arial" w:hint="cs"/>
          <w:color w:val="000000" w:themeColor="text1"/>
          <w:sz w:val="20"/>
          <w:szCs w:val="20"/>
        </w:rPr>
        <w:t xml:space="preserve"> </w:t>
      </w:r>
      <w:r w:rsidR="00B647A2" w:rsidRPr="00147D0A">
        <w:rPr>
          <w:rFonts w:ascii="Arial" w:hAnsi="Arial" w:cs="Arial" w:hint="cs"/>
          <w:color w:val="000000" w:themeColor="text1"/>
          <w:sz w:val="20"/>
          <w:szCs w:val="20"/>
        </w:rPr>
        <w:t xml:space="preserve">(and government services) </w:t>
      </w:r>
      <w:r w:rsidR="00A06ED9" w:rsidRPr="00147D0A">
        <w:rPr>
          <w:rFonts w:ascii="Arial" w:hAnsi="Arial" w:cs="Arial" w:hint="cs"/>
          <w:color w:val="000000" w:themeColor="text1"/>
          <w:sz w:val="20"/>
          <w:szCs w:val="20"/>
        </w:rPr>
        <w:t xml:space="preserve">but does not incorporate </w:t>
      </w:r>
      <w:r w:rsidR="00015919" w:rsidRPr="00147D0A">
        <w:rPr>
          <w:rFonts w:ascii="Arial" w:hAnsi="Arial" w:cs="Arial" w:hint="cs"/>
          <w:color w:val="000000" w:themeColor="text1"/>
          <w:sz w:val="20"/>
          <w:szCs w:val="20"/>
        </w:rPr>
        <w:t xml:space="preserve">service </w:t>
      </w:r>
      <w:r w:rsidR="00A06ED9" w:rsidRPr="00147D0A">
        <w:rPr>
          <w:rFonts w:ascii="Arial" w:hAnsi="Arial" w:cs="Arial" w:hint="cs"/>
          <w:color w:val="000000" w:themeColor="text1"/>
          <w:sz w:val="20"/>
          <w:szCs w:val="20"/>
        </w:rPr>
        <w:t>outcome metrics</w:t>
      </w:r>
      <w:r w:rsidR="00005E90" w:rsidRPr="00147D0A">
        <w:rPr>
          <w:rFonts w:ascii="Arial" w:hAnsi="Arial" w:cs="Arial" w:hint="cs"/>
          <w:color w:val="000000" w:themeColor="text1"/>
          <w:sz w:val="20"/>
          <w:szCs w:val="20"/>
        </w:rPr>
        <w:t>.</w:t>
      </w:r>
      <w:r w:rsidR="00A06ED9" w:rsidRPr="00147D0A">
        <w:rPr>
          <w:rFonts w:ascii="Arial" w:hAnsi="Arial" w:cs="Arial" w:hint="cs"/>
          <w:color w:val="000000" w:themeColor="text1"/>
          <w:sz w:val="20"/>
          <w:szCs w:val="20"/>
        </w:rPr>
        <w:t xml:space="preserve"> Various OECD </w:t>
      </w:r>
      <w:r w:rsidRPr="00147D0A">
        <w:rPr>
          <w:rFonts w:ascii="Arial" w:hAnsi="Arial" w:cs="Arial" w:hint="cs"/>
          <w:color w:val="000000" w:themeColor="text1"/>
          <w:sz w:val="20"/>
          <w:szCs w:val="20"/>
        </w:rPr>
        <w:t xml:space="preserve">initiatives </w:t>
      </w:r>
      <w:r w:rsidR="00B647A2" w:rsidRPr="00147D0A">
        <w:rPr>
          <w:rFonts w:ascii="Arial" w:hAnsi="Arial" w:cs="Arial" w:hint="cs"/>
          <w:color w:val="000000" w:themeColor="text1"/>
          <w:sz w:val="20"/>
          <w:szCs w:val="20"/>
        </w:rPr>
        <w:t xml:space="preserve">gather </w:t>
      </w:r>
      <w:r w:rsidR="00015919" w:rsidRPr="00147D0A">
        <w:rPr>
          <w:rFonts w:ascii="Arial" w:hAnsi="Arial" w:cs="Arial" w:hint="cs"/>
          <w:color w:val="000000" w:themeColor="text1"/>
          <w:sz w:val="20"/>
          <w:szCs w:val="20"/>
        </w:rPr>
        <w:t xml:space="preserve">survey and administrative </w:t>
      </w:r>
      <w:r w:rsidR="00B647A2" w:rsidRPr="00147D0A">
        <w:rPr>
          <w:rFonts w:ascii="Arial" w:hAnsi="Arial" w:cs="Arial" w:hint="cs"/>
          <w:color w:val="000000" w:themeColor="text1"/>
          <w:sz w:val="20"/>
          <w:szCs w:val="20"/>
        </w:rPr>
        <w:t>data relating to</w:t>
      </w:r>
      <w:r w:rsidR="00015919" w:rsidRPr="00147D0A">
        <w:rPr>
          <w:rFonts w:ascii="Arial" w:hAnsi="Arial" w:cs="Arial" w:hint="cs"/>
          <w:color w:val="000000" w:themeColor="text1"/>
          <w:sz w:val="20"/>
          <w:szCs w:val="20"/>
        </w:rPr>
        <w:t xml:space="preserve"> the provision of particular </w:t>
      </w:r>
      <w:r w:rsidR="00B647A2" w:rsidRPr="00147D0A">
        <w:rPr>
          <w:rFonts w:ascii="Arial" w:hAnsi="Arial" w:cs="Arial" w:hint="cs"/>
          <w:color w:val="000000" w:themeColor="text1"/>
          <w:sz w:val="20"/>
          <w:szCs w:val="20"/>
        </w:rPr>
        <w:t>service</w:t>
      </w:r>
      <w:r w:rsidR="00015919" w:rsidRPr="00147D0A">
        <w:rPr>
          <w:rFonts w:ascii="Arial" w:hAnsi="Arial" w:cs="Arial" w:hint="cs"/>
          <w:color w:val="000000" w:themeColor="text1"/>
          <w:sz w:val="20"/>
          <w:szCs w:val="20"/>
        </w:rPr>
        <w:t>s</w:t>
      </w:r>
      <w:r w:rsidR="00B647A2" w:rsidRPr="00147D0A">
        <w:rPr>
          <w:rFonts w:ascii="Arial" w:hAnsi="Arial" w:cs="Arial" w:hint="cs"/>
          <w:color w:val="000000" w:themeColor="text1"/>
          <w:sz w:val="20"/>
          <w:szCs w:val="20"/>
        </w:rPr>
        <w:t xml:space="preserve"> </w:t>
      </w:r>
      <w:r w:rsidR="00795BE5" w:rsidRPr="00147D0A">
        <w:rPr>
          <w:rFonts w:ascii="Arial" w:hAnsi="Arial" w:cs="Arial" w:hint="cs"/>
          <w:color w:val="000000" w:themeColor="text1"/>
          <w:sz w:val="20"/>
          <w:szCs w:val="20"/>
        </w:rPr>
        <w:t xml:space="preserve">– </w:t>
      </w:r>
      <w:r w:rsidR="00015919" w:rsidRPr="00147D0A">
        <w:rPr>
          <w:rFonts w:ascii="Arial" w:hAnsi="Arial" w:cs="Arial" w:hint="cs"/>
          <w:color w:val="000000" w:themeColor="text1"/>
          <w:sz w:val="20"/>
          <w:szCs w:val="20"/>
        </w:rPr>
        <w:t>mainly</w:t>
      </w:r>
      <w:r w:rsidR="00795BE5" w:rsidRPr="00147D0A">
        <w:rPr>
          <w:rFonts w:ascii="Arial" w:hAnsi="Arial" w:cs="Arial" w:hint="cs"/>
          <w:color w:val="000000" w:themeColor="text1"/>
          <w:sz w:val="20"/>
          <w:szCs w:val="20"/>
        </w:rPr>
        <w:t xml:space="preserve"> </w:t>
      </w:r>
      <w:r w:rsidR="00015919" w:rsidRPr="00147D0A">
        <w:rPr>
          <w:rFonts w:ascii="Arial" w:hAnsi="Arial" w:cs="Arial" w:hint="cs"/>
          <w:color w:val="000000" w:themeColor="text1"/>
          <w:sz w:val="20"/>
          <w:szCs w:val="20"/>
        </w:rPr>
        <w:t>health</w:t>
      </w:r>
      <w:r w:rsidR="00795BE5" w:rsidRPr="00147D0A">
        <w:rPr>
          <w:rFonts w:ascii="Arial" w:hAnsi="Arial" w:cs="Arial" w:hint="cs"/>
          <w:color w:val="000000" w:themeColor="text1"/>
          <w:sz w:val="20"/>
          <w:szCs w:val="20"/>
        </w:rPr>
        <w:t>care</w:t>
      </w:r>
      <w:r w:rsidR="00015919" w:rsidRPr="00147D0A">
        <w:rPr>
          <w:rFonts w:ascii="Arial" w:hAnsi="Arial" w:cs="Arial" w:hint="cs"/>
          <w:color w:val="000000" w:themeColor="text1"/>
          <w:sz w:val="20"/>
          <w:szCs w:val="20"/>
        </w:rPr>
        <w:t xml:space="preserve"> and education</w:t>
      </w:r>
      <w:r w:rsidR="00795BE5" w:rsidRPr="00147D0A">
        <w:rPr>
          <w:rFonts w:ascii="Arial" w:hAnsi="Arial" w:cs="Arial" w:hint="cs"/>
          <w:color w:val="000000" w:themeColor="text1"/>
          <w:sz w:val="20"/>
          <w:szCs w:val="20"/>
        </w:rPr>
        <w:t xml:space="preserve"> –</w:t>
      </w:r>
      <w:r w:rsidR="00A06ED9" w:rsidRPr="00147D0A">
        <w:rPr>
          <w:rFonts w:ascii="Arial" w:hAnsi="Arial" w:cs="Arial" w:hint="cs"/>
          <w:color w:val="000000" w:themeColor="text1"/>
          <w:sz w:val="20"/>
          <w:szCs w:val="20"/>
        </w:rPr>
        <w:t xml:space="preserve"> </w:t>
      </w:r>
      <w:r w:rsidR="00AD348E" w:rsidRPr="00147D0A">
        <w:rPr>
          <w:rFonts w:ascii="Arial" w:hAnsi="Arial" w:cs="Arial" w:hint="cs"/>
          <w:color w:val="000000" w:themeColor="text1"/>
          <w:sz w:val="20"/>
          <w:szCs w:val="20"/>
        </w:rPr>
        <w:t xml:space="preserve">with some </w:t>
      </w:r>
      <w:r w:rsidR="00953A29" w:rsidRPr="00147D0A">
        <w:rPr>
          <w:rFonts w:ascii="Arial" w:hAnsi="Arial" w:cs="Arial" w:hint="cs"/>
          <w:color w:val="000000" w:themeColor="text1"/>
          <w:sz w:val="20"/>
          <w:szCs w:val="20"/>
        </w:rPr>
        <w:t>producing</w:t>
      </w:r>
      <w:r w:rsidR="00AD348E" w:rsidRPr="00147D0A">
        <w:rPr>
          <w:rFonts w:ascii="Arial" w:hAnsi="Arial" w:cs="Arial" w:hint="cs"/>
          <w:color w:val="000000" w:themeColor="text1"/>
          <w:sz w:val="20"/>
          <w:szCs w:val="20"/>
        </w:rPr>
        <w:t xml:space="preserve"> composite </w:t>
      </w:r>
      <w:r w:rsidR="00291C10" w:rsidRPr="00147D0A">
        <w:rPr>
          <w:rFonts w:ascii="Arial" w:hAnsi="Arial" w:cs="Arial" w:hint="cs"/>
          <w:color w:val="000000" w:themeColor="text1"/>
          <w:sz w:val="20"/>
          <w:szCs w:val="20"/>
        </w:rPr>
        <w:t xml:space="preserve">outcome-oriented </w:t>
      </w:r>
      <w:r w:rsidR="00AD348E" w:rsidRPr="00147D0A">
        <w:rPr>
          <w:rFonts w:ascii="Arial" w:hAnsi="Arial" w:cs="Arial" w:hint="cs"/>
          <w:color w:val="000000" w:themeColor="text1"/>
          <w:sz w:val="20"/>
          <w:szCs w:val="20"/>
        </w:rPr>
        <w:t xml:space="preserve">indices </w:t>
      </w:r>
      <w:r w:rsidR="00FC7987" w:rsidRPr="00147D0A">
        <w:rPr>
          <w:rFonts w:ascii="Arial" w:hAnsi="Arial" w:cs="Arial" w:hint="cs"/>
          <w:color w:val="000000" w:themeColor="text1"/>
          <w:sz w:val="20"/>
          <w:szCs w:val="20"/>
        </w:rPr>
        <w:t xml:space="preserve">useful </w:t>
      </w:r>
      <w:r w:rsidR="00AD348E" w:rsidRPr="00147D0A">
        <w:rPr>
          <w:rFonts w:ascii="Arial" w:hAnsi="Arial" w:cs="Arial" w:hint="cs"/>
          <w:color w:val="000000" w:themeColor="text1"/>
          <w:sz w:val="20"/>
          <w:szCs w:val="20"/>
        </w:rPr>
        <w:t>for cross-country comparison</w:t>
      </w:r>
      <w:r w:rsidR="00FC7987" w:rsidRPr="00147D0A">
        <w:rPr>
          <w:rFonts w:ascii="Arial" w:hAnsi="Arial" w:cs="Arial" w:hint="cs"/>
          <w:color w:val="000000" w:themeColor="text1"/>
          <w:sz w:val="20"/>
          <w:szCs w:val="20"/>
        </w:rPr>
        <w:t>s</w:t>
      </w:r>
      <w:r w:rsidR="00AD348E" w:rsidRPr="00147D0A">
        <w:rPr>
          <w:rFonts w:ascii="Arial" w:hAnsi="Arial" w:cs="Arial" w:hint="cs"/>
          <w:color w:val="000000" w:themeColor="text1"/>
          <w:sz w:val="20"/>
          <w:szCs w:val="20"/>
        </w:rPr>
        <w:t xml:space="preserve">, </w:t>
      </w:r>
      <w:r w:rsidR="00A06ED9" w:rsidRPr="00147D0A">
        <w:rPr>
          <w:rFonts w:ascii="Arial" w:hAnsi="Arial" w:cs="Arial" w:hint="cs"/>
          <w:color w:val="000000" w:themeColor="text1"/>
          <w:sz w:val="20"/>
          <w:szCs w:val="20"/>
        </w:rPr>
        <w:t>but</w:t>
      </w:r>
      <w:r w:rsidR="00015919" w:rsidRPr="00147D0A">
        <w:rPr>
          <w:rFonts w:ascii="Arial" w:hAnsi="Arial" w:cs="Arial" w:hint="cs"/>
          <w:color w:val="000000" w:themeColor="text1"/>
          <w:sz w:val="20"/>
          <w:szCs w:val="20"/>
        </w:rPr>
        <w:t xml:space="preserve"> none</w:t>
      </w:r>
      <w:r w:rsidR="00A06ED9" w:rsidRPr="00147D0A">
        <w:rPr>
          <w:rFonts w:ascii="Arial" w:hAnsi="Arial" w:cs="Arial" w:hint="cs"/>
          <w:color w:val="000000" w:themeColor="text1"/>
          <w:sz w:val="20"/>
          <w:szCs w:val="20"/>
        </w:rPr>
        <w:t xml:space="preserve"> </w:t>
      </w:r>
      <w:r w:rsidR="00015919" w:rsidRPr="00147D0A">
        <w:rPr>
          <w:rFonts w:ascii="Arial" w:hAnsi="Arial" w:cs="Arial" w:hint="cs"/>
          <w:color w:val="000000" w:themeColor="text1"/>
          <w:sz w:val="20"/>
          <w:szCs w:val="20"/>
        </w:rPr>
        <w:t>are comprehensive</w:t>
      </w:r>
      <w:r w:rsidR="00795BE5" w:rsidRPr="00147D0A">
        <w:rPr>
          <w:rFonts w:ascii="Arial" w:hAnsi="Arial" w:cs="Arial" w:hint="cs"/>
          <w:color w:val="000000" w:themeColor="text1"/>
          <w:sz w:val="20"/>
          <w:szCs w:val="20"/>
        </w:rPr>
        <w:t xml:space="preserve"> or</w:t>
      </w:r>
      <w:r w:rsidR="00015919" w:rsidRPr="00147D0A">
        <w:rPr>
          <w:rFonts w:ascii="Arial" w:hAnsi="Arial" w:cs="Arial" w:hint="cs"/>
          <w:color w:val="000000" w:themeColor="text1"/>
          <w:sz w:val="20"/>
          <w:szCs w:val="20"/>
        </w:rPr>
        <w:t xml:space="preserve"> </w:t>
      </w:r>
      <w:r w:rsidR="00A06ED9" w:rsidRPr="00147D0A">
        <w:rPr>
          <w:rFonts w:ascii="Arial" w:hAnsi="Arial" w:cs="Arial" w:hint="cs"/>
          <w:color w:val="000000" w:themeColor="text1"/>
          <w:sz w:val="20"/>
          <w:szCs w:val="20"/>
        </w:rPr>
        <w:t xml:space="preserve">released at a high </w:t>
      </w:r>
      <w:r w:rsidR="00795BE5" w:rsidRPr="00147D0A">
        <w:rPr>
          <w:rFonts w:ascii="Arial" w:hAnsi="Arial" w:cs="Arial" w:hint="cs"/>
          <w:color w:val="000000" w:themeColor="text1"/>
          <w:sz w:val="20"/>
          <w:szCs w:val="20"/>
        </w:rPr>
        <w:t>(</w:t>
      </w:r>
      <w:r w:rsidR="00A06ED9" w:rsidRPr="00147D0A">
        <w:rPr>
          <w:rFonts w:ascii="Arial" w:hAnsi="Arial" w:cs="Arial" w:hint="cs"/>
          <w:color w:val="000000" w:themeColor="text1"/>
          <w:sz w:val="20"/>
          <w:szCs w:val="20"/>
        </w:rPr>
        <w:t>or even medium</w:t>
      </w:r>
      <w:r w:rsidR="00795BE5" w:rsidRPr="00147D0A">
        <w:rPr>
          <w:rFonts w:ascii="Arial" w:hAnsi="Arial" w:cs="Arial" w:hint="cs"/>
          <w:color w:val="000000" w:themeColor="text1"/>
          <w:sz w:val="20"/>
          <w:szCs w:val="20"/>
        </w:rPr>
        <w:t>)</w:t>
      </w:r>
      <w:r w:rsidR="00A06ED9" w:rsidRPr="00147D0A">
        <w:rPr>
          <w:rFonts w:ascii="Arial" w:hAnsi="Arial" w:cs="Arial" w:hint="cs"/>
          <w:color w:val="000000" w:themeColor="text1"/>
          <w:sz w:val="20"/>
          <w:szCs w:val="20"/>
        </w:rPr>
        <w:t xml:space="preserve"> frequency.</w:t>
      </w:r>
      <w:r w:rsidR="009010BF" w:rsidRPr="00147D0A">
        <w:rPr>
          <w:rFonts w:ascii="Arial" w:hAnsi="Arial" w:cs="Arial" w:hint="cs"/>
          <w:color w:val="000000" w:themeColor="text1"/>
          <w:sz w:val="20"/>
          <w:szCs w:val="20"/>
        </w:rPr>
        <w:t xml:space="preserve"> </w:t>
      </w:r>
      <w:r w:rsidR="00976965" w:rsidRPr="00147D0A">
        <w:rPr>
          <w:rFonts w:ascii="Arial" w:hAnsi="Arial" w:cs="Arial" w:hint="cs"/>
          <w:color w:val="000000" w:themeColor="text1"/>
          <w:sz w:val="20"/>
          <w:szCs w:val="20"/>
        </w:rPr>
        <w:t>In Europe, the University of Gothenburg’s</w:t>
      </w:r>
      <w:r w:rsidR="0086616D" w:rsidRPr="00147D0A">
        <w:rPr>
          <w:rFonts w:ascii="Arial" w:hAnsi="Arial" w:cs="Arial" w:hint="cs"/>
          <w:color w:val="000000" w:themeColor="text1"/>
          <w:sz w:val="20"/>
          <w:szCs w:val="20"/>
        </w:rPr>
        <w:t xml:space="preserve"> </w:t>
      </w:r>
      <w:r w:rsidR="00976965" w:rsidRPr="00147D0A">
        <w:rPr>
          <w:rFonts w:ascii="Arial" w:hAnsi="Arial" w:cs="Arial" w:hint="cs"/>
          <w:b/>
          <w:bCs/>
          <w:color w:val="000000" w:themeColor="text1"/>
          <w:sz w:val="20"/>
          <w:szCs w:val="20"/>
        </w:rPr>
        <w:t xml:space="preserve">European Quality of Government Index (EQI) </w:t>
      </w:r>
      <w:r w:rsidR="0086616D" w:rsidRPr="00147D0A">
        <w:rPr>
          <w:rFonts w:ascii="Arial" w:hAnsi="Arial" w:cs="Arial" w:hint="cs"/>
          <w:color w:val="000000" w:themeColor="text1"/>
          <w:sz w:val="20"/>
          <w:szCs w:val="20"/>
        </w:rPr>
        <w:t xml:space="preserve">is </w:t>
      </w:r>
      <w:r w:rsidR="00005E90" w:rsidRPr="00147D0A">
        <w:rPr>
          <w:rFonts w:ascii="Arial" w:hAnsi="Arial" w:cs="Arial" w:hint="cs"/>
          <w:color w:val="000000" w:themeColor="text1"/>
          <w:sz w:val="20"/>
          <w:szCs w:val="20"/>
        </w:rPr>
        <w:t xml:space="preserve">a </w:t>
      </w:r>
      <w:r w:rsidR="0086616D" w:rsidRPr="00147D0A">
        <w:rPr>
          <w:rFonts w:ascii="Arial" w:hAnsi="Arial" w:cs="Arial" w:hint="cs"/>
          <w:color w:val="000000" w:themeColor="text1"/>
          <w:sz w:val="20"/>
          <w:szCs w:val="20"/>
        </w:rPr>
        <w:t>unique</w:t>
      </w:r>
      <w:r w:rsidR="00005E90" w:rsidRPr="00147D0A">
        <w:rPr>
          <w:rFonts w:ascii="Arial" w:hAnsi="Arial" w:cs="Arial" w:hint="cs"/>
          <w:color w:val="000000" w:themeColor="text1"/>
          <w:sz w:val="20"/>
          <w:szCs w:val="20"/>
        </w:rPr>
        <w:t xml:space="preserve">ly granular international release, </w:t>
      </w:r>
      <w:r w:rsidR="009010BF" w:rsidRPr="00147D0A">
        <w:rPr>
          <w:rFonts w:ascii="Arial" w:hAnsi="Arial" w:cs="Arial" w:hint="cs"/>
          <w:color w:val="000000" w:themeColor="text1"/>
          <w:sz w:val="20"/>
          <w:szCs w:val="20"/>
        </w:rPr>
        <w:t xml:space="preserve">polling around 130,000 </w:t>
      </w:r>
      <w:r w:rsidR="00972E3B" w:rsidRPr="00147D0A">
        <w:rPr>
          <w:rFonts w:ascii="Arial" w:hAnsi="Arial" w:cs="Arial" w:hint="cs"/>
          <w:color w:val="000000" w:themeColor="text1"/>
          <w:sz w:val="20"/>
          <w:szCs w:val="20"/>
        </w:rPr>
        <w:t xml:space="preserve">European Union </w:t>
      </w:r>
      <w:r w:rsidR="009010BF" w:rsidRPr="00147D0A">
        <w:rPr>
          <w:rFonts w:ascii="Arial" w:hAnsi="Arial" w:cs="Arial" w:hint="cs"/>
          <w:color w:val="000000" w:themeColor="text1"/>
          <w:sz w:val="20"/>
          <w:szCs w:val="20"/>
        </w:rPr>
        <w:t>citizens</w:t>
      </w:r>
      <w:r w:rsidR="008D3358" w:rsidRPr="00147D0A">
        <w:rPr>
          <w:rFonts w:ascii="Arial" w:hAnsi="Arial" w:cs="Arial" w:hint="cs"/>
          <w:color w:val="000000" w:themeColor="text1"/>
          <w:sz w:val="20"/>
          <w:szCs w:val="20"/>
        </w:rPr>
        <w:t xml:space="preserve"> </w:t>
      </w:r>
      <w:r w:rsidR="00AD348E" w:rsidRPr="00147D0A">
        <w:rPr>
          <w:rFonts w:ascii="Arial" w:hAnsi="Arial" w:cs="Arial" w:hint="cs"/>
          <w:color w:val="000000" w:themeColor="text1"/>
          <w:sz w:val="20"/>
          <w:szCs w:val="20"/>
        </w:rPr>
        <w:t>o</w:t>
      </w:r>
      <w:r w:rsidR="009010BF" w:rsidRPr="00147D0A">
        <w:rPr>
          <w:rFonts w:ascii="Arial" w:hAnsi="Arial" w:cs="Arial" w:hint="cs"/>
          <w:color w:val="000000" w:themeColor="text1"/>
          <w:sz w:val="20"/>
          <w:szCs w:val="20"/>
        </w:rPr>
        <w:t>n</w:t>
      </w:r>
      <w:r w:rsidR="00184B6A" w:rsidRPr="00147D0A">
        <w:rPr>
          <w:rFonts w:ascii="Arial" w:hAnsi="Arial" w:cs="Arial" w:hint="cs"/>
          <w:color w:val="000000" w:themeColor="text1"/>
          <w:sz w:val="20"/>
          <w:szCs w:val="20"/>
        </w:rPr>
        <w:t xml:space="preserve"> </w:t>
      </w:r>
      <w:r w:rsidR="00AD348E" w:rsidRPr="00147D0A">
        <w:rPr>
          <w:rFonts w:ascii="Arial" w:hAnsi="Arial" w:cs="Arial" w:hint="cs"/>
          <w:color w:val="000000" w:themeColor="text1"/>
          <w:sz w:val="20"/>
          <w:szCs w:val="20"/>
        </w:rPr>
        <w:t xml:space="preserve">service and governance quality </w:t>
      </w:r>
      <w:r w:rsidR="00005E90" w:rsidRPr="00147D0A">
        <w:rPr>
          <w:rFonts w:ascii="Arial" w:hAnsi="Arial" w:cs="Arial" w:hint="cs"/>
          <w:color w:val="000000" w:themeColor="text1"/>
          <w:sz w:val="20"/>
          <w:szCs w:val="20"/>
        </w:rPr>
        <w:t>across</w:t>
      </w:r>
      <w:r w:rsidR="0086616D" w:rsidRPr="00147D0A">
        <w:rPr>
          <w:rFonts w:ascii="Arial" w:hAnsi="Arial" w:cs="Arial" w:hint="cs"/>
          <w:color w:val="000000" w:themeColor="text1"/>
          <w:sz w:val="20"/>
          <w:szCs w:val="20"/>
        </w:rPr>
        <w:t xml:space="preserve"> </w:t>
      </w:r>
      <w:r w:rsidR="008D3358" w:rsidRPr="00147D0A">
        <w:rPr>
          <w:rFonts w:ascii="Arial" w:hAnsi="Arial" w:cs="Arial" w:hint="cs"/>
          <w:color w:val="000000" w:themeColor="text1"/>
          <w:sz w:val="20"/>
          <w:szCs w:val="20"/>
        </w:rPr>
        <w:t>more than 200 sub</w:t>
      </w:r>
      <w:r w:rsidR="00D84620">
        <w:rPr>
          <w:rFonts w:ascii="Arial" w:hAnsi="Arial" w:cs="Arial"/>
          <w:color w:val="000000" w:themeColor="text1"/>
          <w:sz w:val="20"/>
          <w:szCs w:val="20"/>
        </w:rPr>
        <w:t>-</w:t>
      </w:r>
      <w:r w:rsidR="008D3358" w:rsidRPr="00147D0A">
        <w:rPr>
          <w:rFonts w:ascii="Arial" w:hAnsi="Arial" w:cs="Arial" w:hint="cs"/>
          <w:color w:val="000000" w:themeColor="text1"/>
          <w:sz w:val="20"/>
          <w:szCs w:val="20"/>
        </w:rPr>
        <w:t>national regions</w:t>
      </w:r>
      <w:r w:rsidR="00005E90" w:rsidRPr="00147D0A">
        <w:rPr>
          <w:rFonts w:ascii="Arial" w:hAnsi="Arial" w:cs="Arial" w:hint="cs"/>
          <w:color w:val="000000" w:themeColor="text1"/>
          <w:sz w:val="20"/>
          <w:szCs w:val="20"/>
        </w:rPr>
        <w:t xml:space="preserve"> </w:t>
      </w:r>
      <w:r w:rsidR="008D3358" w:rsidRPr="00147D0A">
        <w:rPr>
          <w:rFonts w:ascii="Arial" w:hAnsi="Arial" w:cs="Arial" w:hint="cs"/>
          <w:color w:val="000000" w:themeColor="text1"/>
          <w:sz w:val="20"/>
          <w:szCs w:val="20"/>
        </w:rPr>
        <w:t>spanning</w:t>
      </w:r>
      <w:r w:rsidR="0086616D" w:rsidRPr="00147D0A">
        <w:rPr>
          <w:rFonts w:ascii="Arial" w:hAnsi="Arial" w:cs="Arial" w:hint="cs"/>
          <w:color w:val="000000" w:themeColor="text1"/>
          <w:sz w:val="20"/>
          <w:szCs w:val="20"/>
        </w:rPr>
        <w:t xml:space="preserve"> multiple countries</w:t>
      </w:r>
      <w:r w:rsidR="00317B98" w:rsidRPr="00147D0A">
        <w:rPr>
          <w:rFonts w:ascii="Arial" w:hAnsi="Arial" w:cs="Arial" w:hint="cs"/>
          <w:color w:val="000000" w:themeColor="text1"/>
          <w:sz w:val="20"/>
          <w:szCs w:val="20"/>
        </w:rPr>
        <w:t xml:space="preserve">. </w:t>
      </w:r>
      <w:r w:rsidR="009010BF" w:rsidRPr="00147D0A">
        <w:rPr>
          <w:rFonts w:ascii="Arial" w:hAnsi="Arial" w:cs="Arial" w:hint="cs"/>
          <w:color w:val="000000" w:themeColor="text1"/>
          <w:sz w:val="20"/>
          <w:szCs w:val="20"/>
        </w:rPr>
        <w:t xml:space="preserve">However, the EQI relies almost entirely on respondents’ subjective perceptions, without </w:t>
      </w:r>
      <w:r w:rsidR="00972E3B" w:rsidRPr="00147D0A">
        <w:rPr>
          <w:rFonts w:ascii="Arial" w:hAnsi="Arial" w:cs="Arial" w:hint="cs"/>
          <w:color w:val="000000" w:themeColor="text1"/>
          <w:sz w:val="20"/>
          <w:szCs w:val="20"/>
        </w:rPr>
        <w:t>incorporating</w:t>
      </w:r>
      <w:r w:rsidR="009010BF" w:rsidRPr="00147D0A">
        <w:rPr>
          <w:rFonts w:ascii="Arial" w:hAnsi="Arial" w:cs="Arial" w:hint="cs"/>
          <w:color w:val="000000" w:themeColor="text1"/>
          <w:sz w:val="20"/>
          <w:szCs w:val="20"/>
        </w:rPr>
        <w:t xml:space="preserve"> data on service processes or outcomes</w:t>
      </w:r>
      <w:r w:rsidR="00972E3B" w:rsidRPr="00147D0A">
        <w:rPr>
          <w:rFonts w:ascii="Arial" w:hAnsi="Arial" w:cs="Arial" w:hint="cs"/>
          <w:color w:val="000000" w:themeColor="text1"/>
          <w:sz w:val="20"/>
          <w:szCs w:val="20"/>
        </w:rPr>
        <w:t>, and is</w:t>
      </w:r>
      <w:r w:rsidR="009010BF" w:rsidRPr="00147D0A">
        <w:rPr>
          <w:rFonts w:ascii="Arial" w:hAnsi="Arial" w:cs="Arial" w:hint="cs"/>
          <w:color w:val="000000" w:themeColor="text1"/>
          <w:sz w:val="20"/>
          <w:szCs w:val="20"/>
        </w:rPr>
        <w:t xml:space="preserve"> conducted infrequently</w:t>
      </w:r>
      <w:r w:rsidR="00972E3B" w:rsidRPr="00147D0A">
        <w:rPr>
          <w:rFonts w:ascii="Arial" w:hAnsi="Arial" w:cs="Arial" w:hint="cs"/>
          <w:color w:val="000000" w:themeColor="text1"/>
          <w:sz w:val="20"/>
          <w:szCs w:val="20"/>
        </w:rPr>
        <w:t xml:space="preserve"> –</w:t>
      </w:r>
      <w:r w:rsidR="009010BF" w:rsidRPr="00147D0A">
        <w:rPr>
          <w:rFonts w:ascii="Arial" w:hAnsi="Arial" w:cs="Arial" w:hint="cs"/>
          <w:color w:val="000000" w:themeColor="text1"/>
          <w:sz w:val="20"/>
          <w:szCs w:val="20"/>
        </w:rPr>
        <w:t xml:space="preserve"> with a two-to-three-year gap between waves</w:t>
      </w:r>
      <w:r w:rsidR="00972E3B" w:rsidRPr="00147D0A">
        <w:rPr>
          <w:rFonts w:ascii="Arial" w:hAnsi="Arial" w:cs="Arial" w:hint="cs"/>
          <w:color w:val="000000" w:themeColor="text1"/>
          <w:sz w:val="20"/>
          <w:szCs w:val="20"/>
        </w:rPr>
        <w:t xml:space="preserve"> – limiting its relevance for credit assessments</w:t>
      </w:r>
      <w:r w:rsidR="009010BF" w:rsidRPr="00147D0A">
        <w:rPr>
          <w:rFonts w:ascii="Arial" w:hAnsi="Arial" w:cs="Arial" w:hint="cs"/>
          <w:color w:val="000000" w:themeColor="text1"/>
          <w:sz w:val="20"/>
          <w:szCs w:val="20"/>
        </w:rPr>
        <w:t>.</w:t>
      </w:r>
    </w:p>
    <w:p w14:paraId="722B3845" w14:textId="011AD11B" w:rsidR="001D11EB" w:rsidRPr="00147D0A" w:rsidRDefault="00317B98" w:rsidP="00D9086B">
      <w:pPr>
        <w:spacing w:line="360" w:lineRule="auto"/>
        <w:ind w:firstLine="720"/>
        <w:jc w:val="both"/>
        <w:rPr>
          <w:rFonts w:ascii="Arial" w:hAnsi="Arial" w:cs="Arial"/>
          <w:color w:val="000000" w:themeColor="text1"/>
          <w:sz w:val="20"/>
          <w:szCs w:val="20"/>
        </w:rPr>
      </w:pPr>
      <w:r w:rsidRPr="00147D0A">
        <w:rPr>
          <w:rFonts w:ascii="Arial" w:hAnsi="Arial" w:cs="Arial" w:hint="cs"/>
          <w:color w:val="000000" w:themeColor="text1"/>
          <w:sz w:val="20"/>
          <w:szCs w:val="20"/>
        </w:rPr>
        <w:t>Even at the level of individual nations, i</w:t>
      </w:r>
      <w:r w:rsidR="00972E3B" w:rsidRPr="00147D0A">
        <w:rPr>
          <w:rFonts w:ascii="Arial" w:hAnsi="Arial" w:cs="Arial" w:hint="cs"/>
          <w:color w:val="000000" w:themeColor="text1"/>
          <w:sz w:val="20"/>
          <w:szCs w:val="20"/>
        </w:rPr>
        <w:t xml:space="preserve">nitiatives redolent of </w:t>
      </w:r>
      <w:r w:rsidR="001E3B81" w:rsidRPr="00147D0A">
        <w:rPr>
          <w:rFonts w:ascii="Arial" w:hAnsi="Arial" w:cs="Arial" w:hint="cs"/>
          <w:color w:val="000000" w:themeColor="text1"/>
          <w:sz w:val="20"/>
          <w:szCs w:val="20"/>
        </w:rPr>
        <w:t xml:space="preserve">a service quality index </w:t>
      </w:r>
      <w:r w:rsidR="00972E3B" w:rsidRPr="00147D0A">
        <w:rPr>
          <w:rFonts w:ascii="Arial" w:hAnsi="Arial" w:cs="Arial" w:hint="cs"/>
          <w:color w:val="000000" w:themeColor="text1"/>
          <w:sz w:val="20"/>
          <w:szCs w:val="20"/>
        </w:rPr>
        <w:t>are scarce</w:t>
      </w:r>
      <w:r w:rsidRPr="00147D0A">
        <w:rPr>
          <w:rFonts w:ascii="Arial" w:hAnsi="Arial" w:cs="Arial" w:hint="cs"/>
          <w:color w:val="000000" w:themeColor="text1"/>
          <w:sz w:val="20"/>
          <w:szCs w:val="20"/>
        </w:rPr>
        <w:t>. However</w:t>
      </w:r>
      <w:r w:rsidR="001D19D6" w:rsidRPr="00147D0A">
        <w:rPr>
          <w:rFonts w:ascii="Arial" w:hAnsi="Arial" w:cs="Arial" w:hint="cs"/>
          <w:color w:val="000000" w:themeColor="text1"/>
          <w:sz w:val="20"/>
          <w:szCs w:val="20"/>
        </w:rPr>
        <w:t>,</w:t>
      </w:r>
      <w:r w:rsidRPr="00147D0A">
        <w:rPr>
          <w:rFonts w:ascii="Arial" w:hAnsi="Arial" w:cs="Arial" w:hint="cs"/>
          <w:color w:val="000000" w:themeColor="text1"/>
          <w:sz w:val="20"/>
          <w:szCs w:val="20"/>
        </w:rPr>
        <w:t xml:space="preserve"> </w:t>
      </w:r>
      <w:r w:rsidR="00A94BC4" w:rsidRPr="00147D0A">
        <w:rPr>
          <w:rFonts w:ascii="Arial" w:hAnsi="Arial" w:cs="Arial" w:hint="cs"/>
          <w:color w:val="000000" w:themeColor="text1"/>
          <w:sz w:val="20"/>
          <w:szCs w:val="20"/>
        </w:rPr>
        <w:t>a few</w:t>
      </w:r>
      <w:r w:rsidR="00604841" w:rsidRPr="00147D0A">
        <w:rPr>
          <w:rFonts w:ascii="Arial" w:hAnsi="Arial" w:cs="Arial" w:hint="cs"/>
          <w:color w:val="000000" w:themeColor="text1"/>
          <w:sz w:val="20"/>
          <w:szCs w:val="20"/>
        </w:rPr>
        <w:t xml:space="preserve"> national statistical agencies have </w:t>
      </w:r>
      <w:r w:rsidR="00A94BC4" w:rsidRPr="00147D0A">
        <w:rPr>
          <w:rFonts w:ascii="Arial" w:hAnsi="Arial" w:cs="Arial" w:hint="cs"/>
          <w:color w:val="000000" w:themeColor="text1"/>
          <w:sz w:val="20"/>
          <w:szCs w:val="20"/>
        </w:rPr>
        <w:t xml:space="preserve">in </w:t>
      </w:r>
      <w:r w:rsidR="00604841" w:rsidRPr="00147D0A">
        <w:rPr>
          <w:rFonts w:ascii="Arial" w:hAnsi="Arial" w:cs="Arial" w:hint="cs"/>
          <w:color w:val="000000" w:themeColor="text1"/>
          <w:sz w:val="20"/>
          <w:szCs w:val="20"/>
        </w:rPr>
        <w:t>recent</w:t>
      </w:r>
      <w:r w:rsidR="00A94BC4" w:rsidRPr="00147D0A">
        <w:rPr>
          <w:rFonts w:ascii="Arial" w:hAnsi="Arial" w:cs="Arial" w:hint="cs"/>
          <w:color w:val="000000" w:themeColor="text1"/>
          <w:sz w:val="20"/>
          <w:szCs w:val="20"/>
        </w:rPr>
        <w:t xml:space="preserve"> years</w:t>
      </w:r>
      <w:r w:rsidR="00604841" w:rsidRPr="00147D0A">
        <w:rPr>
          <w:rFonts w:ascii="Arial" w:hAnsi="Arial" w:cs="Arial" w:hint="cs"/>
          <w:color w:val="000000" w:themeColor="text1"/>
          <w:sz w:val="20"/>
          <w:szCs w:val="20"/>
        </w:rPr>
        <w:t xml:space="preserve"> begun publishing official </w:t>
      </w:r>
      <w:r w:rsidRPr="00147D0A">
        <w:rPr>
          <w:rFonts w:ascii="Arial" w:hAnsi="Arial" w:cs="Arial" w:hint="cs"/>
          <w:b/>
          <w:bCs/>
          <w:i/>
          <w:iCs/>
          <w:color w:val="000000" w:themeColor="text1"/>
          <w:sz w:val="20"/>
          <w:szCs w:val="20"/>
        </w:rPr>
        <w:t>public sector productivity</w:t>
      </w:r>
      <w:r w:rsidR="00A94BC4" w:rsidRPr="00147D0A">
        <w:rPr>
          <w:rFonts w:ascii="Arial" w:hAnsi="Arial" w:cs="Arial" w:hint="cs"/>
          <w:color w:val="000000" w:themeColor="text1"/>
          <w:sz w:val="20"/>
          <w:szCs w:val="20"/>
        </w:rPr>
        <w:t xml:space="preserve"> </w:t>
      </w:r>
      <w:r w:rsidR="00604841" w:rsidRPr="00147D0A">
        <w:rPr>
          <w:rFonts w:ascii="Arial" w:hAnsi="Arial" w:cs="Arial" w:hint="cs"/>
          <w:color w:val="000000" w:themeColor="text1"/>
          <w:sz w:val="20"/>
          <w:szCs w:val="20"/>
        </w:rPr>
        <w:t xml:space="preserve">indices as a complement to their official national accounts </w:t>
      </w:r>
      <w:r w:rsidR="00A94BC4" w:rsidRPr="00147D0A">
        <w:rPr>
          <w:rFonts w:ascii="Arial" w:hAnsi="Arial" w:cs="Arial" w:hint="cs"/>
          <w:color w:val="000000" w:themeColor="text1"/>
          <w:sz w:val="20"/>
          <w:szCs w:val="20"/>
        </w:rPr>
        <w:t>statistics</w:t>
      </w:r>
      <w:r w:rsidR="00604841" w:rsidRPr="00147D0A">
        <w:rPr>
          <w:rFonts w:ascii="Arial" w:hAnsi="Arial" w:cs="Arial" w:hint="cs"/>
          <w:color w:val="000000" w:themeColor="text1"/>
          <w:sz w:val="20"/>
          <w:szCs w:val="20"/>
        </w:rPr>
        <w:t xml:space="preserve"> (e.g. GDP). Producing meaningful estimates of </w:t>
      </w:r>
      <w:r w:rsidR="00A94BC4" w:rsidRPr="00147D0A">
        <w:rPr>
          <w:rFonts w:ascii="Arial" w:hAnsi="Arial" w:cs="Arial" w:hint="cs"/>
          <w:color w:val="000000" w:themeColor="text1"/>
          <w:sz w:val="20"/>
          <w:szCs w:val="20"/>
        </w:rPr>
        <w:t xml:space="preserve">the real value of </w:t>
      </w:r>
      <w:r w:rsidR="00604841" w:rsidRPr="00147D0A">
        <w:rPr>
          <w:rFonts w:ascii="Arial" w:hAnsi="Arial" w:cs="Arial" w:hint="cs"/>
          <w:color w:val="000000" w:themeColor="text1"/>
          <w:sz w:val="20"/>
          <w:szCs w:val="20"/>
        </w:rPr>
        <w:t>public sector</w:t>
      </w:r>
      <w:r w:rsidR="00A94BC4" w:rsidRPr="00147D0A">
        <w:rPr>
          <w:rFonts w:ascii="Arial" w:hAnsi="Arial" w:cs="Arial" w:hint="cs"/>
          <w:color w:val="000000" w:themeColor="text1"/>
          <w:sz w:val="20"/>
          <w:szCs w:val="20"/>
        </w:rPr>
        <w:t xml:space="preserve"> </w:t>
      </w:r>
      <w:r w:rsidR="00A94BC4" w:rsidRPr="00147D0A">
        <w:rPr>
          <w:rFonts w:ascii="Arial" w:hAnsi="Arial" w:cs="Arial" w:hint="cs"/>
          <w:b/>
          <w:bCs/>
          <w:i/>
          <w:iCs/>
          <w:color w:val="000000" w:themeColor="text1"/>
          <w:sz w:val="20"/>
          <w:szCs w:val="20"/>
        </w:rPr>
        <w:t>output</w:t>
      </w:r>
      <w:r w:rsidR="00464FD8" w:rsidRPr="00147D0A">
        <w:rPr>
          <w:rFonts w:ascii="Arial" w:hAnsi="Arial" w:cs="Arial" w:hint="cs"/>
          <w:b/>
          <w:bCs/>
          <w:i/>
          <w:iCs/>
          <w:color w:val="000000" w:themeColor="text1"/>
          <w:sz w:val="20"/>
          <w:szCs w:val="20"/>
        </w:rPr>
        <w:t xml:space="preserve"> volume</w:t>
      </w:r>
      <w:r w:rsidR="00A94BC4" w:rsidRPr="00147D0A">
        <w:rPr>
          <w:rFonts w:ascii="Arial" w:hAnsi="Arial" w:cs="Arial" w:hint="cs"/>
          <w:color w:val="000000" w:themeColor="text1"/>
          <w:sz w:val="20"/>
          <w:szCs w:val="20"/>
        </w:rPr>
        <w:t xml:space="preserve"> (a requirement for measuring public sector</w:t>
      </w:r>
      <w:r w:rsidR="00604841" w:rsidRPr="00147D0A">
        <w:rPr>
          <w:rFonts w:ascii="Arial" w:hAnsi="Arial" w:cs="Arial" w:hint="cs"/>
          <w:color w:val="000000" w:themeColor="text1"/>
          <w:sz w:val="20"/>
          <w:szCs w:val="20"/>
        </w:rPr>
        <w:t xml:space="preserve"> productivity</w:t>
      </w:r>
      <w:r w:rsidR="00A94BC4" w:rsidRPr="00147D0A">
        <w:rPr>
          <w:rFonts w:ascii="Arial" w:hAnsi="Arial" w:cs="Arial" w:hint="cs"/>
          <w:color w:val="000000" w:themeColor="text1"/>
          <w:sz w:val="20"/>
          <w:szCs w:val="20"/>
        </w:rPr>
        <w:t>)</w:t>
      </w:r>
      <w:r w:rsidR="00604841" w:rsidRPr="00147D0A">
        <w:rPr>
          <w:rFonts w:ascii="Arial" w:hAnsi="Arial" w:cs="Arial" w:hint="cs"/>
          <w:color w:val="000000" w:themeColor="text1"/>
          <w:sz w:val="20"/>
          <w:szCs w:val="20"/>
        </w:rPr>
        <w:t xml:space="preserve"> is </w:t>
      </w:r>
      <w:r w:rsidR="00A94BC4" w:rsidRPr="00147D0A">
        <w:rPr>
          <w:rFonts w:ascii="Arial" w:hAnsi="Arial" w:cs="Arial" w:hint="cs"/>
          <w:color w:val="000000" w:themeColor="text1"/>
          <w:sz w:val="20"/>
          <w:szCs w:val="20"/>
        </w:rPr>
        <w:t>challenging</w:t>
      </w:r>
      <w:r w:rsidR="00604841" w:rsidRPr="00147D0A">
        <w:rPr>
          <w:rFonts w:ascii="Arial" w:hAnsi="Arial" w:cs="Arial" w:hint="cs"/>
          <w:color w:val="000000" w:themeColor="text1"/>
          <w:sz w:val="20"/>
          <w:szCs w:val="20"/>
        </w:rPr>
        <w:t xml:space="preserve"> statistical undertaking</w:t>
      </w:r>
      <w:r w:rsidR="00A94BC4" w:rsidRPr="00147D0A">
        <w:rPr>
          <w:rFonts w:ascii="Arial" w:hAnsi="Arial" w:cs="Arial" w:hint="cs"/>
          <w:color w:val="000000" w:themeColor="text1"/>
          <w:sz w:val="20"/>
          <w:szCs w:val="20"/>
        </w:rPr>
        <w:t xml:space="preserve"> </w:t>
      </w:r>
      <w:r w:rsidR="00291C10" w:rsidRPr="00147D0A">
        <w:rPr>
          <w:rFonts w:ascii="Arial" w:hAnsi="Arial" w:cs="Arial" w:hint="cs"/>
          <w:color w:val="000000" w:themeColor="text1"/>
          <w:sz w:val="20"/>
          <w:szCs w:val="20"/>
        </w:rPr>
        <w:t xml:space="preserve">that </w:t>
      </w:r>
      <w:r w:rsidR="00604841" w:rsidRPr="00147D0A">
        <w:rPr>
          <w:rFonts w:ascii="Arial" w:hAnsi="Arial" w:cs="Arial" w:hint="cs"/>
          <w:color w:val="000000" w:themeColor="text1"/>
          <w:sz w:val="20"/>
          <w:szCs w:val="20"/>
        </w:rPr>
        <w:t>requir</w:t>
      </w:r>
      <w:r w:rsidR="00291C10" w:rsidRPr="00147D0A">
        <w:rPr>
          <w:rFonts w:ascii="Arial" w:hAnsi="Arial" w:cs="Arial" w:hint="cs"/>
          <w:color w:val="000000" w:themeColor="text1"/>
          <w:sz w:val="20"/>
          <w:szCs w:val="20"/>
        </w:rPr>
        <w:t>es</w:t>
      </w:r>
      <w:r w:rsidR="00604841" w:rsidRPr="00147D0A">
        <w:rPr>
          <w:rFonts w:ascii="Arial" w:hAnsi="Arial" w:cs="Arial" w:hint="cs"/>
          <w:color w:val="000000" w:themeColor="text1"/>
          <w:sz w:val="20"/>
          <w:szCs w:val="20"/>
        </w:rPr>
        <w:t xml:space="preserve"> the systematic </w:t>
      </w:r>
      <w:r w:rsidR="00291C10" w:rsidRPr="00147D0A">
        <w:rPr>
          <w:rFonts w:ascii="Arial" w:hAnsi="Arial" w:cs="Arial" w:hint="cs"/>
          <w:color w:val="000000" w:themeColor="text1"/>
          <w:sz w:val="20"/>
          <w:szCs w:val="20"/>
        </w:rPr>
        <w:t>analysis</w:t>
      </w:r>
      <w:r w:rsidR="00604841" w:rsidRPr="00147D0A">
        <w:rPr>
          <w:rFonts w:ascii="Arial" w:hAnsi="Arial" w:cs="Arial" w:hint="cs"/>
          <w:color w:val="000000" w:themeColor="text1"/>
          <w:sz w:val="20"/>
          <w:szCs w:val="20"/>
        </w:rPr>
        <w:t xml:space="preserve"> of service</w:t>
      </w:r>
      <w:r w:rsidR="002B5B31" w:rsidRPr="00147D0A">
        <w:rPr>
          <w:rFonts w:ascii="Arial" w:hAnsi="Arial" w:cs="Arial" w:hint="cs"/>
          <w:color w:val="000000" w:themeColor="text1"/>
          <w:sz w:val="20"/>
          <w:szCs w:val="20"/>
        </w:rPr>
        <w:t>-</w:t>
      </w:r>
      <w:r w:rsidR="00604841" w:rsidRPr="00147D0A">
        <w:rPr>
          <w:rFonts w:ascii="Arial" w:hAnsi="Arial" w:cs="Arial" w:hint="cs"/>
          <w:color w:val="000000" w:themeColor="text1"/>
          <w:sz w:val="20"/>
          <w:szCs w:val="20"/>
        </w:rPr>
        <w:t xml:space="preserve">quality </w:t>
      </w:r>
      <w:r w:rsidR="00A94BC4" w:rsidRPr="00147D0A">
        <w:rPr>
          <w:rFonts w:ascii="Arial" w:hAnsi="Arial" w:cs="Arial" w:hint="cs"/>
          <w:color w:val="000000" w:themeColor="text1"/>
          <w:sz w:val="20"/>
          <w:szCs w:val="20"/>
        </w:rPr>
        <w:t>indicators</w:t>
      </w:r>
      <w:r w:rsidR="00604841" w:rsidRPr="00147D0A">
        <w:rPr>
          <w:rFonts w:ascii="Arial" w:hAnsi="Arial" w:cs="Arial" w:hint="cs"/>
          <w:color w:val="000000" w:themeColor="text1"/>
          <w:sz w:val="20"/>
          <w:szCs w:val="20"/>
        </w:rPr>
        <w:t>.</w:t>
      </w:r>
      <w:r w:rsidR="00604841" w:rsidRPr="00147D0A">
        <w:rPr>
          <w:rStyle w:val="FootnoteReference"/>
          <w:rFonts w:ascii="Arial" w:hAnsi="Arial" w:cs="Arial" w:hint="cs"/>
          <w:color w:val="000000" w:themeColor="text1"/>
          <w:sz w:val="20"/>
          <w:szCs w:val="20"/>
        </w:rPr>
        <w:footnoteReference w:id="26"/>
      </w:r>
      <w:r w:rsidR="00604841" w:rsidRPr="00147D0A">
        <w:rPr>
          <w:rFonts w:ascii="Arial" w:hAnsi="Arial" w:cs="Arial" w:hint="cs"/>
          <w:color w:val="000000" w:themeColor="text1"/>
          <w:sz w:val="20"/>
          <w:szCs w:val="20"/>
        </w:rPr>
        <w:t xml:space="preserve"> </w:t>
      </w:r>
      <w:r w:rsidR="00A94BC4" w:rsidRPr="00147D0A">
        <w:rPr>
          <w:rFonts w:ascii="Arial" w:hAnsi="Arial" w:cs="Arial" w:hint="cs"/>
          <w:color w:val="000000" w:themeColor="text1"/>
          <w:sz w:val="20"/>
          <w:szCs w:val="20"/>
        </w:rPr>
        <w:t>These indicators – such as patient survival and educational attainment rates – are used to adjust the ‘value’ of quantitative service ‘production’</w:t>
      </w:r>
      <w:r w:rsidR="00953A29" w:rsidRPr="00147D0A">
        <w:rPr>
          <w:rFonts w:ascii="Arial" w:hAnsi="Arial" w:cs="Arial" w:hint="cs"/>
          <w:color w:val="000000" w:themeColor="text1"/>
          <w:sz w:val="20"/>
          <w:szCs w:val="20"/>
        </w:rPr>
        <w:t xml:space="preserve"> indicators </w:t>
      </w:r>
      <w:r w:rsidR="00A94BC4" w:rsidRPr="00147D0A">
        <w:rPr>
          <w:rFonts w:ascii="Arial" w:hAnsi="Arial" w:cs="Arial" w:hint="cs"/>
          <w:color w:val="000000" w:themeColor="text1"/>
          <w:sz w:val="20"/>
          <w:szCs w:val="20"/>
        </w:rPr>
        <w:t>– such as patient or student numbers.</w:t>
      </w:r>
      <w:r w:rsidR="00291C10" w:rsidRPr="00147D0A">
        <w:rPr>
          <w:rStyle w:val="FootnoteReference"/>
          <w:rFonts w:ascii="Arial" w:hAnsi="Arial" w:cs="Arial" w:hint="cs"/>
          <w:color w:val="000000" w:themeColor="text1"/>
          <w:sz w:val="20"/>
          <w:szCs w:val="20"/>
        </w:rPr>
        <w:footnoteReference w:id="27"/>
      </w:r>
      <w:r w:rsidR="00A94BC4" w:rsidRPr="00147D0A">
        <w:rPr>
          <w:rFonts w:ascii="Arial" w:hAnsi="Arial" w:cs="Arial" w:hint="cs"/>
          <w:color w:val="000000" w:themeColor="text1"/>
          <w:sz w:val="20"/>
          <w:szCs w:val="20"/>
        </w:rPr>
        <w:t xml:space="preserve"> </w:t>
      </w:r>
      <w:r w:rsidR="00D9086B" w:rsidRPr="00147D0A">
        <w:rPr>
          <w:rFonts w:ascii="Arial" w:hAnsi="Arial" w:cs="Arial" w:hint="cs"/>
          <w:color w:val="000000" w:themeColor="text1"/>
          <w:sz w:val="20"/>
          <w:szCs w:val="20"/>
        </w:rPr>
        <w:t xml:space="preserve"> </w:t>
      </w:r>
      <w:r w:rsidR="0021376F" w:rsidRPr="00147D0A">
        <w:rPr>
          <w:rFonts w:ascii="Arial" w:hAnsi="Arial" w:cs="Arial" w:hint="cs"/>
          <w:color w:val="000000" w:themeColor="text1"/>
          <w:sz w:val="20"/>
          <w:szCs w:val="20"/>
        </w:rPr>
        <w:t xml:space="preserve">Few countries have the statistical capacity to </w:t>
      </w:r>
      <w:r w:rsidR="00464FD8" w:rsidRPr="00147D0A">
        <w:rPr>
          <w:rFonts w:ascii="Arial" w:hAnsi="Arial" w:cs="Arial" w:hint="cs"/>
          <w:color w:val="000000" w:themeColor="text1"/>
          <w:sz w:val="20"/>
          <w:szCs w:val="20"/>
        </w:rPr>
        <w:t xml:space="preserve">produce credible measures of public sector output volume with even </w:t>
      </w:r>
      <w:r w:rsidR="00D76ADD" w:rsidRPr="00147D0A">
        <w:rPr>
          <w:rFonts w:ascii="Arial" w:hAnsi="Arial" w:cs="Arial" w:hint="cs"/>
          <w:color w:val="000000" w:themeColor="text1"/>
          <w:sz w:val="20"/>
          <w:szCs w:val="20"/>
        </w:rPr>
        <w:t xml:space="preserve">limited </w:t>
      </w:r>
      <w:r w:rsidR="00464FD8" w:rsidRPr="00147D0A">
        <w:rPr>
          <w:rFonts w:ascii="Arial" w:hAnsi="Arial" w:cs="Arial" w:hint="cs"/>
          <w:color w:val="000000" w:themeColor="text1"/>
          <w:sz w:val="20"/>
          <w:szCs w:val="20"/>
        </w:rPr>
        <w:t xml:space="preserve">coverage, and only </w:t>
      </w:r>
      <w:r w:rsidR="0021376F" w:rsidRPr="00147D0A">
        <w:rPr>
          <w:rFonts w:ascii="Arial" w:hAnsi="Arial" w:cs="Arial" w:hint="cs"/>
          <w:color w:val="000000" w:themeColor="text1"/>
          <w:sz w:val="20"/>
          <w:szCs w:val="20"/>
        </w:rPr>
        <w:t xml:space="preserve">a handful of </w:t>
      </w:r>
      <w:r w:rsidR="00464FD8" w:rsidRPr="00147D0A">
        <w:rPr>
          <w:rFonts w:ascii="Arial" w:hAnsi="Arial" w:cs="Arial" w:hint="cs"/>
          <w:color w:val="000000" w:themeColor="text1"/>
          <w:sz w:val="20"/>
          <w:szCs w:val="20"/>
        </w:rPr>
        <w:t xml:space="preserve">countries currently publish </w:t>
      </w:r>
      <w:r w:rsidR="00D76ADD" w:rsidRPr="00147D0A">
        <w:rPr>
          <w:rFonts w:ascii="Arial" w:hAnsi="Arial" w:cs="Arial" w:hint="cs"/>
          <w:color w:val="000000" w:themeColor="text1"/>
          <w:sz w:val="20"/>
          <w:szCs w:val="20"/>
        </w:rPr>
        <w:t xml:space="preserve">extensive </w:t>
      </w:r>
      <w:r w:rsidR="000B0E8A" w:rsidRPr="00147D0A">
        <w:rPr>
          <w:rFonts w:ascii="Arial" w:hAnsi="Arial" w:cs="Arial" w:hint="cs"/>
          <w:color w:val="000000" w:themeColor="text1"/>
          <w:sz w:val="20"/>
          <w:szCs w:val="20"/>
        </w:rPr>
        <w:t>metrics</w:t>
      </w:r>
      <w:r w:rsidR="001D11EB" w:rsidRPr="00147D0A">
        <w:rPr>
          <w:rFonts w:ascii="Arial" w:hAnsi="Arial" w:cs="Arial" w:hint="cs"/>
          <w:color w:val="000000" w:themeColor="text1"/>
          <w:sz w:val="20"/>
          <w:szCs w:val="20"/>
        </w:rPr>
        <w:t xml:space="preserve"> (the most extensive being by the United Kingdom, which pioneered the measurement of government output and productivity beginning with the Atkinson Review in 2005)</w:t>
      </w:r>
      <w:r w:rsidR="00D76ADD" w:rsidRPr="00147D0A">
        <w:rPr>
          <w:rFonts w:ascii="Arial" w:hAnsi="Arial" w:cs="Arial" w:hint="cs"/>
          <w:color w:val="000000" w:themeColor="text1"/>
          <w:sz w:val="20"/>
          <w:szCs w:val="20"/>
        </w:rPr>
        <w:t>.</w:t>
      </w:r>
      <w:r w:rsidR="00464FD8" w:rsidRPr="00147D0A">
        <w:rPr>
          <w:rFonts w:ascii="Arial" w:hAnsi="Arial" w:cs="Arial" w:hint="cs"/>
          <w:color w:val="000000" w:themeColor="text1"/>
          <w:sz w:val="20"/>
          <w:szCs w:val="20"/>
        </w:rPr>
        <w:t xml:space="preserve"> The</w:t>
      </w:r>
      <w:r w:rsidR="001D11EB" w:rsidRPr="00147D0A">
        <w:rPr>
          <w:rFonts w:ascii="Arial" w:hAnsi="Arial" w:cs="Arial" w:hint="cs"/>
          <w:color w:val="000000" w:themeColor="text1"/>
          <w:sz w:val="20"/>
          <w:szCs w:val="20"/>
        </w:rPr>
        <w:t xml:space="preserve"> </w:t>
      </w:r>
      <w:r w:rsidR="00464FD8" w:rsidRPr="00147D0A">
        <w:rPr>
          <w:rFonts w:ascii="Arial" w:hAnsi="Arial" w:cs="Arial" w:hint="cs"/>
          <w:color w:val="000000" w:themeColor="text1"/>
          <w:sz w:val="20"/>
          <w:szCs w:val="20"/>
        </w:rPr>
        <w:t>countries</w:t>
      </w:r>
      <w:r w:rsidR="00291C10" w:rsidRPr="00147D0A">
        <w:rPr>
          <w:rFonts w:ascii="Arial" w:hAnsi="Arial" w:cs="Arial" w:hint="cs"/>
          <w:color w:val="000000" w:themeColor="text1"/>
          <w:sz w:val="20"/>
          <w:szCs w:val="20"/>
        </w:rPr>
        <w:t xml:space="preserve"> that are</w:t>
      </w:r>
      <w:r w:rsidR="001D11EB" w:rsidRPr="00147D0A">
        <w:rPr>
          <w:rFonts w:ascii="Arial" w:hAnsi="Arial" w:cs="Arial" w:hint="cs"/>
          <w:color w:val="000000" w:themeColor="text1"/>
          <w:sz w:val="20"/>
          <w:szCs w:val="20"/>
        </w:rPr>
        <w:t xml:space="preserve"> most advanced in terms of the</w:t>
      </w:r>
      <w:r w:rsidR="00DF5143" w:rsidRPr="00147D0A">
        <w:rPr>
          <w:rFonts w:ascii="Arial" w:hAnsi="Arial" w:cs="Arial" w:hint="cs"/>
          <w:color w:val="000000" w:themeColor="text1"/>
          <w:sz w:val="20"/>
          <w:szCs w:val="20"/>
        </w:rPr>
        <w:t xml:space="preserve"> systematic</w:t>
      </w:r>
      <w:r w:rsidR="001D11EB" w:rsidRPr="00147D0A">
        <w:rPr>
          <w:rFonts w:ascii="Arial" w:hAnsi="Arial" w:cs="Arial" w:hint="cs"/>
          <w:color w:val="000000" w:themeColor="text1"/>
          <w:sz w:val="20"/>
          <w:szCs w:val="20"/>
        </w:rPr>
        <w:t xml:space="preserve"> collection and publication of public service quality </w:t>
      </w:r>
      <w:r w:rsidR="00DF5143" w:rsidRPr="00147D0A">
        <w:rPr>
          <w:rFonts w:ascii="Arial" w:hAnsi="Arial" w:cs="Arial" w:hint="cs"/>
          <w:color w:val="000000" w:themeColor="text1"/>
          <w:sz w:val="20"/>
          <w:szCs w:val="20"/>
        </w:rPr>
        <w:t>metri</w:t>
      </w:r>
      <w:r w:rsidR="007967FD" w:rsidRPr="00147D0A">
        <w:rPr>
          <w:rFonts w:ascii="Arial" w:hAnsi="Arial" w:cs="Arial" w:hint="cs"/>
          <w:color w:val="000000" w:themeColor="text1"/>
          <w:sz w:val="20"/>
          <w:szCs w:val="20"/>
        </w:rPr>
        <w:t>c</w:t>
      </w:r>
      <w:r w:rsidR="00DF5143" w:rsidRPr="00147D0A">
        <w:rPr>
          <w:rFonts w:ascii="Arial" w:hAnsi="Arial" w:cs="Arial" w:hint="cs"/>
          <w:color w:val="000000" w:themeColor="text1"/>
          <w:sz w:val="20"/>
          <w:szCs w:val="20"/>
        </w:rPr>
        <w:t>s</w:t>
      </w:r>
      <w:r w:rsidR="00D76ADD" w:rsidRPr="00147D0A">
        <w:rPr>
          <w:rFonts w:ascii="Arial" w:hAnsi="Arial" w:cs="Arial" w:hint="cs"/>
          <w:color w:val="000000" w:themeColor="text1"/>
          <w:sz w:val="20"/>
          <w:szCs w:val="20"/>
        </w:rPr>
        <w:t xml:space="preserve"> are shown in </w:t>
      </w:r>
      <w:r w:rsidR="00D76ADD" w:rsidRPr="00147D0A">
        <w:rPr>
          <w:rFonts w:ascii="Arial" w:hAnsi="Arial" w:cs="Arial" w:hint="cs"/>
          <w:b/>
          <w:bCs/>
          <w:color w:val="000000" w:themeColor="text1"/>
          <w:sz w:val="20"/>
          <w:szCs w:val="20"/>
        </w:rPr>
        <w:t>Table</w:t>
      </w:r>
      <w:r w:rsidR="000B0E8A" w:rsidRPr="00147D0A">
        <w:rPr>
          <w:rFonts w:ascii="Arial" w:hAnsi="Arial" w:cs="Arial" w:hint="cs"/>
          <w:b/>
          <w:bCs/>
          <w:color w:val="000000" w:themeColor="text1"/>
          <w:sz w:val="20"/>
          <w:szCs w:val="20"/>
        </w:rPr>
        <w:t> </w:t>
      </w:r>
      <w:r w:rsidR="00D76ADD" w:rsidRPr="00147D0A">
        <w:rPr>
          <w:rFonts w:ascii="Arial" w:hAnsi="Arial" w:cs="Arial" w:hint="cs"/>
          <w:b/>
          <w:bCs/>
          <w:color w:val="000000" w:themeColor="text1"/>
          <w:sz w:val="20"/>
          <w:szCs w:val="20"/>
        </w:rPr>
        <w:t>7</w:t>
      </w:r>
      <w:r w:rsidR="000B0E8A" w:rsidRPr="00147D0A">
        <w:rPr>
          <w:rFonts w:ascii="Arial" w:hAnsi="Arial" w:cs="Arial" w:hint="cs"/>
          <w:color w:val="000000" w:themeColor="text1"/>
          <w:sz w:val="20"/>
          <w:szCs w:val="20"/>
        </w:rPr>
        <w:t>,</w:t>
      </w:r>
      <w:r w:rsidR="00D76ADD" w:rsidRPr="00147D0A">
        <w:rPr>
          <w:rFonts w:ascii="Arial" w:hAnsi="Arial" w:cs="Arial" w:hint="cs"/>
          <w:color w:val="000000" w:themeColor="text1"/>
          <w:sz w:val="20"/>
          <w:szCs w:val="20"/>
        </w:rPr>
        <w:t xml:space="preserve"> with</w:t>
      </w:r>
      <w:r w:rsidR="001D11EB" w:rsidRPr="00147D0A">
        <w:rPr>
          <w:rFonts w:ascii="Arial" w:hAnsi="Arial" w:cs="Arial" w:hint="cs"/>
          <w:color w:val="000000" w:themeColor="text1"/>
          <w:sz w:val="20"/>
          <w:szCs w:val="20"/>
        </w:rPr>
        <w:t xml:space="preserve"> some</w:t>
      </w:r>
      <w:r w:rsidR="00464FD8" w:rsidRPr="00147D0A">
        <w:rPr>
          <w:rFonts w:ascii="Arial" w:hAnsi="Arial" w:cs="Arial" w:hint="cs"/>
          <w:color w:val="000000" w:themeColor="text1"/>
          <w:sz w:val="20"/>
          <w:szCs w:val="20"/>
        </w:rPr>
        <w:t xml:space="preserve"> examples of the </w:t>
      </w:r>
      <w:r w:rsidR="001D11EB" w:rsidRPr="00147D0A">
        <w:rPr>
          <w:rFonts w:ascii="Arial" w:hAnsi="Arial" w:cs="Arial" w:hint="cs"/>
          <w:color w:val="000000" w:themeColor="text1"/>
          <w:sz w:val="20"/>
          <w:szCs w:val="20"/>
        </w:rPr>
        <w:t>metrics used by their respective</w:t>
      </w:r>
      <w:r w:rsidR="00291C10" w:rsidRPr="00147D0A">
        <w:rPr>
          <w:rFonts w:ascii="Arial" w:hAnsi="Arial" w:cs="Arial" w:hint="cs"/>
          <w:color w:val="000000" w:themeColor="text1"/>
          <w:sz w:val="20"/>
          <w:szCs w:val="20"/>
        </w:rPr>
        <w:t xml:space="preserve"> national statistical</w:t>
      </w:r>
      <w:r w:rsidR="001D11EB" w:rsidRPr="00147D0A">
        <w:rPr>
          <w:rFonts w:ascii="Arial" w:hAnsi="Arial" w:cs="Arial" w:hint="cs"/>
          <w:color w:val="000000" w:themeColor="text1"/>
          <w:sz w:val="20"/>
          <w:szCs w:val="20"/>
        </w:rPr>
        <w:t xml:space="preserve"> agencies </w:t>
      </w:r>
      <w:r w:rsidR="00291C10" w:rsidRPr="00147D0A">
        <w:rPr>
          <w:rFonts w:ascii="Arial" w:hAnsi="Arial" w:cs="Arial" w:hint="cs"/>
          <w:color w:val="000000" w:themeColor="text1"/>
          <w:sz w:val="20"/>
          <w:szCs w:val="20"/>
        </w:rPr>
        <w:t>in</w:t>
      </w:r>
      <w:r w:rsidR="001D11EB" w:rsidRPr="00147D0A">
        <w:rPr>
          <w:rFonts w:ascii="Arial" w:hAnsi="Arial" w:cs="Arial" w:hint="cs"/>
          <w:color w:val="000000" w:themeColor="text1"/>
          <w:sz w:val="20"/>
          <w:szCs w:val="20"/>
        </w:rPr>
        <w:t xml:space="preserve"> </w:t>
      </w:r>
      <w:r w:rsidR="00291C10" w:rsidRPr="00147D0A">
        <w:rPr>
          <w:rFonts w:ascii="Arial" w:hAnsi="Arial" w:cs="Arial" w:hint="cs"/>
          <w:color w:val="000000" w:themeColor="text1"/>
          <w:sz w:val="20"/>
          <w:szCs w:val="20"/>
        </w:rPr>
        <w:t xml:space="preserve">government </w:t>
      </w:r>
      <w:r w:rsidR="001D11EB" w:rsidRPr="00147D0A">
        <w:rPr>
          <w:rFonts w:ascii="Arial" w:hAnsi="Arial" w:cs="Arial" w:hint="cs"/>
          <w:color w:val="000000" w:themeColor="text1"/>
          <w:sz w:val="20"/>
          <w:szCs w:val="20"/>
        </w:rPr>
        <w:t>output</w:t>
      </w:r>
      <w:r w:rsidR="00464FD8" w:rsidRPr="00147D0A">
        <w:rPr>
          <w:rFonts w:ascii="Arial" w:hAnsi="Arial" w:cs="Arial" w:hint="cs"/>
          <w:color w:val="000000" w:themeColor="text1"/>
          <w:sz w:val="20"/>
          <w:szCs w:val="20"/>
        </w:rPr>
        <w:t xml:space="preserve"> quality</w:t>
      </w:r>
      <w:r w:rsidR="00CC216A" w:rsidRPr="00147D0A">
        <w:rPr>
          <w:rFonts w:ascii="Arial" w:hAnsi="Arial" w:cs="Arial" w:hint="cs"/>
          <w:color w:val="000000" w:themeColor="text1"/>
          <w:sz w:val="20"/>
          <w:szCs w:val="20"/>
        </w:rPr>
        <w:t>-adjustment</w:t>
      </w:r>
      <w:r w:rsidR="00464FD8" w:rsidRPr="00147D0A">
        <w:rPr>
          <w:rFonts w:ascii="Arial" w:hAnsi="Arial" w:cs="Arial" w:hint="cs"/>
          <w:color w:val="000000" w:themeColor="text1"/>
          <w:sz w:val="20"/>
          <w:szCs w:val="20"/>
        </w:rPr>
        <w:t xml:space="preserve"> measures</w:t>
      </w:r>
      <w:r w:rsidR="00D76ADD" w:rsidRPr="00147D0A">
        <w:rPr>
          <w:rFonts w:ascii="Arial" w:hAnsi="Arial" w:cs="Arial" w:hint="cs"/>
          <w:color w:val="000000" w:themeColor="text1"/>
          <w:sz w:val="20"/>
          <w:szCs w:val="20"/>
        </w:rPr>
        <w:t>.</w:t>
      </w:r>
      <w:r w:rsidR="003A5817">
        <w:rPr>
          <w:rStyle w:val="FootnoteReference"/>
          <w:rFonts w:ascii="Arial" w:hAnsi="Arial" w:cs="Arial"/>
          <w:color w:val="000000" w:themeColor="text1"/>
          <w:sz w:val="20"/>
          <w:szCs w:val="20"/>
        </w:rPr>
        <w:footnoteReference w:id="28"/>
      </w:r>
      <w:r w:rsidR="00291C10" w:rsidRPr="00147D0A">
        <w:rPr>
          <w:rFonts w:ascii="Arial" w:hAnsi="Arial" w:cs="Arial" w:hint="cs"/>
          <w:color w:val="000000" w:themeColor="text1"/>
          <w:sz w:val="20"/>
          <w:szCs w:val="20"/>
        </w:rPr>
        <w:t xml:space="preserve"> </w:t>
      </w:r>
    </w:p>
    <w:p w14:paraId="3A132C3C" w14:textId="77777777" w:rsidR="00D9086B" w:rsidRPr="00147D0A" w:rsidRDefault="00D9086B" w:rsidP="00D9086B">
      <w:pPr>
        <w:spacing w:line="360" w:lineRule="auto"/>
        <w:ind w:firstLine="720"/>
        <w:jc w:val="both"/>
        <w:rPr>
          <w:rFonts w:ascii="Arial" w:hAnsi="Arial" w:cs="Arial"/>
          <w:color w:val="000000" w:themeColor="text1"/>
          <w:sz w:val="20"/>
          <w:szCs w:val="20"/>
        </w:rPr>
      </w:pPr>
    </w:p>
    <w:p w14:paraId="5A370200" w14:textId="5F2E3A8A" w:rsidR="000B0E8A" w:rsidRPr="00147D0A" w:rsidRDefault="000B0E8A" w:rsidP="000B0E8A">
      <w:pPr>
        <w:spacing w:before="240"/>
        <w:jc w:val="center"/>
        <w:rPr>
          <w:rFonts w:ascii="Arial" w:hAnsi="Arial" w:cs="Arial"/>
          <w:i/>
          <w:iCs/>
          <w:sz w:val="16"/>
          <w:szCs w:val="16"/>
        </w:rPr>
      </w:pPr>
      <w:r w:rsidRPr="00147D0A">
        <w:rPr>
          <w:rFonts w:ascii="Arial" w:hAnsi="Arial" w:cs="Arial" w:hint="cs"/>
          <w:b/>
          <w:bCs/>
          <w:i/>
          <w:iCs/>
          <w:sz w:val="16"/>
          <w:szCs w:val="16"/>
        </w:rPr>
        <w:t xml:space="preserve">Table </w:t>
      </w:r>
      <w:r w:rsidR="008B5017" w:rsidRPr="00147D0A">
        <w:rPr>
          <w:rFonts w:ascii="Arial" w:hAnsi="Arial" w:cs="Arial" w:hint="cs"/>
          <w:b/>
          <w:bCs/>
          <w:i/>
          <w:iCs/>
          <w:sz w:val="16"/>
          <w:szCs w:val="16"/>
        </w:rPr>
        <w:t>7</w:t>
      </w:r>
      <w:r w:rsidRPr="00147D0A">
        <w:rPr>
          <w:rFonts w:ascii="Arial" w:hAnsi="Arial" w:cs="Arial" w:hint="cs"/>
          <w:b/>
          <w:bCs/>
          <w:i/>
          <w:iCs/>
          <w:sz w:val="16"/>
          <w:szCs w:val="16"/>
        </w:rPr>
        <w:t>.</w:t>
      </w:r>
      <w:r w:rsidRPr="00147D0A">
        <w:rPr>
          <w:rFonts w:ascii="Arial" w:hAnsi="Arial" w:cs="Arial" w:hint="cs"/>
          <w:i/>
          <w:iCs/>
          <w:sz w:val="16"/>
          <w:szCs w:val="16"/>
        </w:rPr>
        <w:t xml:space="preserve"> </w:t>
      </w:r>
      <w:r w:rsidR="005E7234" w:rsidRPr="00147D0A">
        <w:rPr>
          <w:rFonts w:ascii="Arial" w:hAnsi="Arial" w:cs="Arial" w:hint="cs"/>
          <w:i/>
          <w:iCs/>
          <w:sz w:val="16"/>
          <w:szCs w:val="16"/>
        </w:rPr>
        <w:t xml:space="preserve">Public Service Quality Indicators used by </w:t>
      </w:r>
      <w:r w:rsidR="00D9086B" w:rsidRPr="00147D0A">
        <w:rPr>
          <w:rFonts w:ascii="Arial" w:hAnsi="Arial" w:cs="Arial" w:hint="cs"/>
          <w:i/>
          <w:iCs/>
          <w:sz w:val="16"/>
          <w:szCs w:val="16"/>
        </w:rPr>
        <w:t>Official</w:t>
      </w:r>
      <w:r w:rsidR="005E7234" w:rsidRPr="00147D0A">
        <w:rPr>
          <w:rFonts w:ascii="Arial" w:hAnsi="Arial" w:cs="Arial" w:hint="cs"/>
          <w:i/>
          <w:iCs/>
          <w:sz w:val="16"/>
          <w:szCs w:val="16"/>
        </w:rPr>
        <w:t xml:space="preserve"> Agencies</w:t>
      </w:r>
    </w:p>
    <w:tbl>
      <w:tblPr>
        <w:tblStyle w:val="TableGrid"/>
        <w:tblW w:w="9026" w:type="dxa"/>
        <w:tblLayout w:type="fixed"/>
        <w:tblLook w:val="04A0" w:firstRow="1" w:lastRow="0" w:firstColumn="1" w:lastColumn="0" w:noHBand="0" w:noVBand="1"/>
      </w:tblPr>
      <w:tblGrid>
        <w:gridCol w:w="1134"/>
        <w:gridCol w:w="1973"/>
        <w:gridCol w:w="1973"/>
        <w:gridCol w:w="1973"/>
        <w:gridCol w:w="1973"/>
      </w:tblGrid>
      <w:tr w:rsidR="000B0E8A" w:rsidRPr="00147D0A" w14:paraId="600970DB" w14:textId="77777777" w:rsidTr="0031570D">
        <w:trPr>
          <w:trHeight w:val="139"/>
        </w:trPr>
        <w:tc>
          <w:tcPr>
            <w:tcW w:w="1134" w:type="dxa"/>
            <w:tcBorders>
              <w:top w:val="single" w:sz="4" w:space="0" w:color="auto"/>
              <w:left w:val="nil"/>
              <w:bottom w:val="single" w:sz="4" w:space="0" w:color="auto"/>
              <w:right w:val="nil"/>
            </w:tcBorders>
            <w:shd w:val="clear" w:color="auto" w:fill="F2F2F2" w:themeFill="background1" w:themeFillShade="F2"/>
          </w:tcPr>
          <w:p w14:paraId="1234AFAF" w14:textId="725E6D93" w:rsidR="000B0E8A" w:rsidRPr="00147D0A" w:rsidRDefault="005E7234" w:rsidP="00BB785B">
            <w:pPr>
              <w:spacing w:before="20" w:after="2" w:line="252" w:lineRule="auto"/>
              <w:rPr>
                <w:rFonts w:ascii="Arial" w:hAnsi="Arial" w:cs="Arial"/>
                <w:b/>
                <w:bCs/>
                <w:sz w:val="16"/>
                <w:szCs w:val="16"/>
              </w:rPr>
            </w:pPr>
            <w:r w:rsidRPr="00147D0A">
              <w:rPr>
                <w:rFonts w:ascii="Arial" w:hAnsi="Arial" w:cs="Arial" w:hint="cs"/>
                <w:b/>
                <w:bCs/>
                <w:sz w:val="16"/>
                <w:szCs w:val="16"/>
              </w:rPr>
              <w:t>Country</w:t>
            </w:r>
          </w:p>
        </w:tc>
        <w:tc>
          <w:tcPr>
            <w:tcW w:w="1973" w:type="dxa"/>
            <w:tcBorders>
              <w:top w:val="single" w:sz="4" w:space="0" w:color="auto"/>
              <w:left w:val="nil"/>
              <w:bottom w:val="single" w:sz="4" w:space="0" w:color="auto"/>
              <w:right w:val="nil"/>
            </w:tcBorders>
            <w:shd w:val="clear" w:color="auto" w:fill="F2F2F2" w:themeFill="background1" w:themeFillShade="F2"/>
          </w:tcPr>
          <w:p w14:paraId="0A4488E5" w14:textId="2581A827" w:rsidR="000B0E8A" w:rsidRPr="00147D0A" w:rsidRDefault="005E7234" w:rsidP="00BB785B">
            <w:pPr>
              <w:spacing w:before="20" w:after="2" w:line="252" w:lineRule="auto"/>
              <w:rPr>
                <w:rFonts w:ascii="Arial" w:hAnsi="Arial" w:cs="Arial"/>
                <w:b/>
                <w:bCs/>
                <w:sz w:val="16"/>
                <w:szCs w:val="16"/>
              </w:rPr>
            </w:pPr>
            <w:r w:rsidRPr="00147D0A">
              <w:rPr>
                <w:rFonts w:ascii="Arial" w:hAnsi="Arial" w:cs="Arial" w:hint="cs"/>
                <w:b/>
                <w:bCs/>
                <w:sz w:val="16"/>
                <w:szCs w:val="16"/>
              </w:rPr>
              <w:t>Healthcare</w:t>
            </w:r>
          </w:p>
        </w:tc>
        <w:tc>
          <w:tcPr>
            <w:tcW w:w="1973" w:type="dxa"/>
            <w:tcBorders>
              <w:top w:val="single" w:sz="4" w:space="0" w:color="auto"/>
              <w:left w:val="nil"/>
              <w:bottom w:val="single" w:sz="4" w:space="0" w:color="auto"/>
              <w:right w:val="nil"/>
            </w:tcBorders>
            <w:shd w:val="clear" w:color="auto" w:fill="F2F2F2" w:themeFill="background1" w:themeFillShade="F2"/>
          </w:tcPr>
          <w:p w14:paraId="02447523" w14:textId="198614A0" w:rsidR="000B0E8A" w:rsidRPr="00147D0A" w:rsidRDefault="005E7234" w:rsidP="00BB785B">
            <w:pPr>
              <w:spacing w:before="20" w:after="2" w:line="252" w:lineRule="auto"/>
              <w:rPr>
                <w:rFonts w:ascii="Arial" w:hAnsi="Arial" w:cs="Arial"/>
                <w:b/>
                <w:bCs/>
                <w:sz w:val="16"/>
                <w:szCs w:val="16"/>
              </w:rPr>
            </w:pPr>
            <w:r w:rsidRPr="00147D0A">
              <w:rPr>
                <w:rFonts w:ascii="Arial" w:hAnsi="Arial" w:cs="Arial" w:hint="cs"/>
                <w:b/>
                <w:bCs/>
                <w:sz w:val="16"/>
                <w:szCs w:val="16"/>
              </w:rPr>
              <w:t>Education</w:t>
            </w:r>
          </w:p>
        </w:tc>
        <w:tc>
          <w:tcPr>
            <w:tcW w:w="1973" w:type="dxa"/>
            <w:tcBorders>
              <w:top w:val="single" w:sz="4" w:space="0" w:color="auto"/>
              <w:left w:val="nil"/>
              <w:bottom w:val="single" w:sz="4" w:space="0" w:color="auto"/>
              <w:right w:val="nil"/>
            </w:tcBorders>
            <w:shd w:val="clear" w:color="auto" w:fill="F2F2F2" w:themeFill="background1" w:themeFillShade="F2"/>
          </w:tcPr>
          <w:p w14:paraId="174E7F2F" w14:textId="186AE5C8" w:rsidR="000B0E8A" w:rsidRPr="00147D0A" w:rsidRDefault="005E7234" w:rsidP="00BB785B">
            <w:pPr>
              <w:spacing w:before="20" w:after="2" w:line="252" w:lineRule="auto"/>
              <w:rPr>
                <w:rFonts w:ascii="Arial" w:hAnsi="Arial" w:cs="Arial"/>
                <w:b/>
                <w:bCs/>
                <w:sz w:val="16"/>
                <w:szCs w:val="16"/>
              </w:rPr>
            </w:pPr>
            <w:r w:rsidRPr="00147D0A">
              <w:rPr>
                <w:rFonts w:ascii="Arial" w:hAnsi="Arial" w:cs="Arial" w:hint="cs"/>
                <w:b/>
                <w:bCs/>
                <w:sz w:val="16"/>
                <w:szCs w:val="16"/>
              </w:rPr>
              <w:t>Social Care</w:t>
            </w:r>
          </w:p>
        </w:tc>
        <w:tc>
          <w:tcPr>
            <w:tcW w:w="1973" w:type="dxa"/>
            <w:tcBorders>
              <w:top w:val="single" w:sz="4" w:space="0" w:color="auto"/>
              <w:left w:val="nil"/>
              <w:bottom w:val="single" w:sz="4" w:space="0" w:color="auto"/>
              <w:right w:val="nil"/>
            </w:tcBorders>
            <w:shd w:val="clear" w:color="auto" w:fill="F2F2F2" w:themeFill="background1" w:themeFillShade="F2"/>
          </w:tcPr>
          <w:p w14:paraId="3971DBC9" w14:textId="435218F6" w:rsidR="000B0E8A" w:rsidRPr="00147D0A" w:rsidRDefault="005E7234" w:rsidP="00BB785B">
            <w:pPr>
              <w:spacing w:before="20" w:after="2" w:line="252" w:lineRule="auto"/>
              <w:rPr>
                <w:rFonts w:ascii="Arial" w:hAnsi="Arial" w:cs="Arial"/>
                <w:b/>
                <w:bCs/>
                <w:sz w:val="16"/>
                <w:szCs w:val="16"/>
              </w:rPr>
            </w:pPr>
            <w:r w:rsidRPr="00147D0A">
              <w:rPr>
                <w:rFonts w:ascii="Arial" w:hAnsi="Arial" w:cs="Arial" w:hint="cs"/>
                <w:b/>
                <w:bCs/>
                <w:sz w:val="16"/>
                <w:szCs w:val="16"/>
              </w:rPr>
              <w:t>Public Order &amp; Safety</w:t>
            </w:r>
          </w:p>
        </w:tc>
      </w:tr>
      <w:tr w:rsidR="00362880" w:rsidRPr="00147D0A" w14:paraId="168D9D64" w14:textId="77777777" w:rsidTr="0031570D">
        <w:trPr>
          <w:trHeight w:val="490"/>
        </w:trPr>
        <w:tc>
          <w:tcPr>
            <w:tcW w:w="1134" w:type="dxa"/>
            <w:tcBorders>
              <w:top w:val="single" w:sz="4" w:space="0" w:color="auto"/>
              <w:left w:val="nil"/>
              <w:bottom w:val="single" w:sz="4" w:space="0" w:color="auto"/>
              <w:right w:val="nil"/>
            </w:tcBorders>
            <w:shd w:val="clear" w:color="auto" w:fill="F2F2F2" w:themeFill="background1" w:themeFillShade="F2"/>
          </w:tcPr>
          <w:p w14:paraId="653B5C4B" w14:textId="71998BD9" w:rsidR="00362880" w:rsidRPr="00147D0A" w:rsidRDefault="00362880" w:rsidP="00BB785B">
            <w:pPr>
              <w:spacing w:line="252" w:lineRule="auto"/>
              <w:rPr>
                <w:rFonts w:ascii="Arial" w:hAnsi="Arial" w:cs="Arial"/>
                <w:b/>
                <w:bCs/>
                <w:sz w:val="16"/>
                <w:szCs w:val="16"/>
              </w:rPr>
            </w:pPr>
            <w:r w:rsidRPr="00147D0A">
              <w:rPr>
                <w:rFonts w:ascii="Arial" w:hAnsi="Arial" w:cs="Arial" w:hint="cs"/>
                <w:b/>
                <w:bCs/>
                <w:sz w:val="16"/>
                <w:szCs w:val="16"/>
              </w:rPr>
              <w:t>United Kingdom</w:t>
            </w:r>
          </w:p>
        </w:tc>
        <w:tc>
          <w:tcPr>
            <w:tcW w:w="1973" w:type="dxa"/>
            <w:tcBorders>
              <w:top w:val="single" w:sz="4" w:space="0" w:color="auto"/>
              <w:left w:val="nil"/>
              <w:bottom w:val="single" w:sz="4" w:space="0" w:color="auto"/>
              <w:right w:val="nil"/>
            </w:tcBorders>
          </w:tcPr>
          <w:p w14:paraId="391D2968" w14:textId="77777777" w:rsidR="00362880"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30-day survival rates;</w:t>
            </w:r>
          </w:p>
          <w:p w14:paraId="2422BDAB" w14:textId="765C57A4" w:rsidR="00362880"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PROMs</w:t>
            </w:r>
            <w:r w:rsidR="0095758E" w:rsidRPr="00147D0A">
              <w:rPr>
                <w:rFonts w:ascii="Arial" w:hAnsi="Arial" w:cs="Arial" w:hint="cs"/>
                <w:sz w:val="14"/>
                <w:szCs w:val="14"/>
              </w:rPr>
              <w:t xml:space="preserve"> (Patient-Reported Outcome Measures)</w:t>
            </w:r>
            <w:r w:rsidRPr="00147D0A">
              <w:rPr>
                <w:rFonts w:ascii="Arial" w:hAnsi="Arial" w:cs="Arial" w:hint="cs"/>
                <w:sz w:val="14"/>
                <w:szCs w:val="14"/>
              </w:rPr>
              <w:t xml:space="preserve">; </w:t>
            </w:r>
          </w:p>
          <w:p w14:paraId="316A9D29" w14:textId="500479C6" w:rsidR="00362880"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QALYs</w:t>
            </w:r>
            <w:r w:rsidR="0095758E" w:rsidRPr="00147D0A">
              <w:rPr>
                <w:rFonts w:ascii="Arial" w:hAnsi="Arial" w:cs="Arial" w:hint="cs"/>
                <w:sz w:val="14"/>
                <w:szCs w:val="14"/>
              </w:rPr>
              <w:t xml:space="preserve"> (Quality-Adjusted Life Years)</w:t>
            </w:r>
            <w:r w:rsidRPr="00147D0A">
              <w:rPr>
                <w:rFonts w:ascii="Arial" w:hAnsi="Arial" w:cs="Arial" w:hint="cs"/>
                <w:sz w:val="14"/>
                <w:szCs w:val="14"/>
              </w:rPr>
              <w:t xml:space="preserve">; </w:t>
            </w:r>
          </w:p>
          <w:p w14:paraId="0D51C9D5" w14:textId="77777777" w:rsidR="00362880"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GP clinical outcomes;</w:t>
            </w:r>
          </w:p>
          <w:p w14:paraId="01F653F1" w14:textId="77777777" w:rsidR="00362880"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 xml:space="preserve">Waiting times; </w:t>
            </w:r>
          </w:p>
          <w:p w14:paraId="3150A82D" w14:textId="5C108CCC" w:rsidR="00362880"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Patient-experience surveys</w:t>
            </w:r>
          </w:p>
        </w:tc>
        <w:tc>
          <w:tcPr>
            <w:tcW w:w="1973" w:type="dxa"/>
            <w:tcBorders>
              <w:top w:val="single" w:sz="4" w:space="0" w:color="auto"/>
              <w:left w:val="nil"/>
              <w:bottom w:val="single" w:sz="4" w:space="0" w:color="auto"/>
              <w:right w:val="nil"/>
            </w:tcBorders>
          </w:tcPr>
          <w:p w14:paraId="2E95A05F" w14:textId="620A614D" w:rsidR="0031570D"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 xml:space="preserve">GCSE </w:t>
            </w:r>
            <w:r w:rsidR="009F0AC3" w:rsidRPr="00147D0A">
              <w:rPr>
                <w:rFonts w:ascii="Arial" w:hAnsi="Arial" w:cs="Arial" w:hint="cs"/>
                <w:sz w:val="14"/>
                <w:szCs w:val="14"/>
              </w:rPr>
              <w:t xml:space="preserve">(General Certificate of Secondary Education) </w:t>
            </w:r>
            <w:r w:rsidRPr="00147D0A">
              <w:rPr>
                <w:rFonts w:ascii="Arial" w:hAnsi="Arial" w:cs="Arial" w:hint="cs"/>
                <w:sz w:val="14"/>
                <w:szCs w:val="14"/>
              </w:rPr>
              <w:t xml:space="preserve">/ Level-2 attainment; </w:t>
            </w:r>
          </w:p>
          <w:p w14:paraId="1D88BD0C" w14:textId="77777777" w:rsidR="0031570D"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Average grades;</w:t>
            </w:r>
          </w:p>
          <w:p w14:paraId="7E5094A5" w14:textId="6165E82C" w:rsidR="00362880"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Qualification completion rates</w:t>
            </w:r>
          </w:p>
        </w:tc>
        <w:tc>
          <w:tcPr>
            <w:tcW w:w="1973" w:type="dxa"/>
            <w:tcBorders>
              <w:top w:val="single" w:sz="4" w:space="0" w:color="auto"/>
              <w:left w:val="nil"/>
              <w:bottom w:val="single" w:sz="4" w:space="0" w:color="auto"/>
              <w:right w:val="nil"/>
            </w:tcBorders>
          </w:tcPr>
          <w:p w14:paraId="41E19481" w14:textId="06E3177F" w:rsidR="009F0AC3"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 xml:space="preserve">ASCOF </w:t>
            </w:r>
            <w:r w:rsidR="009F0AC3" w:rsidRPr="00147D0A">
              <w:rPr>
                <w:rFonts w:ascii="Arial" w:hAnsi="Arial" w:cs="Arial" w:hint="cs"/>
                <w:sz w:val="14"/>
                <w:szCs w:val="14"/>
              </w:rPr>
              <w:t xml:space="preserve">(Adult Social Care Outcome Framework) </w:t>
            </w:r>
            <w:r w:rsidRPr="00147D0A">
              <w:rPr>
                <w:rFonts w:ascii="Arial" w:hAnsi="Arial" w:cs="Arial" w:hint="cs"/>
                <w:sz w:val="14"/>
                <w:szCs w:val="14"/>
              </w:rPr>
              <w:t xml:space="preserve">quality-of-life index; </w:t>
            </w:r>
          </w:p>
          <w:p w14:paraId="1620CA5B" w14:textId="77777777" w:rsidR="009F0AC3"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 xml:space="preserve">Re-referral rate; </w:t>
            </w:r>
          </w:p>
          <w:p w14:paraId="09F91C64" w14:textId="77777777" w:rsidR="009F0AC3"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Re-registration rate;</w:t>
            </w:r>
          </w:p>
          <w:p w14:paraId="027E29AE" w14:textId="77777777" w:rsidR="009F0AC3"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Placement stability;</w:t>
            </w:r>
          </w:p>
          <w:p w14:paraId="74637706" w14:textId="316ECB68" w:rsidR="00362880"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Service-user satisfaction</w:t>
            </w:r>
          </w:p>
        </w:tc>
        <w:tc>
          <w:tcPr>
            <w:tcW w:w="1973" w:type="dxa"/>
            <w:tcBorders>
              <w:top w:val="single" w:sz="4" w:space="0" w:color="auto"/>
              <w:left w:val="nil"/>
              <w:bottom w:val="single" w:sz="4" w:space="0" w:color="auto"/>
              <w:right w:val="nil"/>
            </w:tcBorders>
          </w:tcPr>
          <w:p w14:paraId="1492BEFF" w14:textId="77777777" w:rsidR="009F0AC3"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 xml:space="preserve">Severity-adjusted recidivism; </w:t>
            </w:r>
          </w:p>
          <w:p w14:paraId="48A04F33" w14:textId="77777777" w:rsidR="009F0AC3"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Prison-safety index;</w:t>
            </w:r>
          </w:p>
          <w:p w14:paraId="5B1A255E" w14:textId="77777777" w:rsidR="009F0AC3"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Custody-escape rate;</w:t>
            </w:r>
          </w:p>
          <w:p w14:paraId="26DA0F67" w14:textId="4E4C2AFE" w:rsidR="00362880"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Court-timeliness</w:t>
            </w:r>
          </w:p>
        </w:tc>
      </w:tr>
      <w:tr w:rsidR="00362880" w:rsidRPr="00147D0A" w14:paraId="11091FCF" w14:textId="77777777" w:rsidTr="0031570D">
        <w:trPr>
          <w:trHeight w:val="490"/>
        </w:trPr>
        <w:tc>
          <w:tcPr>
            <w:tcW w:w="1134" w:type="dxa"/>
            <w:tcBorders>
              <w:top w:val="single" w:sz="4" w:space="0" w:color="auto"/>
              <w:left w:val="nil"/>
              <w:bottom w:val="single" w:sz="4" w:space="0" w:color="auto"/>
              <w:right w:val="nil"/>
            </w:tcBorders>
            <w:shd w:val="clear" w:color="auto" w:fill="F2F2F2" w:themeFill="background1" w:themeFillShade="F2"/>
          </w:tcPr>
          <w:p w14:paraId="01A5903F" w14:textId="24DCB1D5" w:rsidR="00362880" w:rsidRPr="00147D0A" w:rsidRDefault="0095758E" w:rsidP="00BB785B">
            <w:pPr>
              <w:spacing w:line="252" w:lineRule="auto"/>
              <w:rPr>
                <w:rFonts w:ascii="Arial" w:hAnsi="Arial" w:cs="Arial"/>
                <w:b/>
                <w:bCs/>
                <w:sz w:val="16"/>
                <w:szCs w:val="16"/>
              </w:rPr>
            </w:pPr>
            <w:r w:rsidRPr="00147D0A">
              <w:rPr>
                <w:rFonts w:ascii="Arial" w:hAnsi="Arial" w:cs="Arial" w:hint="cs"/>
                <w:b/>
                <w:bCs/>
                <w:sz w:val="16"/>
                <w:szCs w:val="16"/>
              </w:rPr>
              <w:lastRenderedPageBreak/>
              <w:t xml:space="preserve">The </w:t>
            </w:r>
            <w:r w:rsidR="00362880" w:rsidRPr="00147D0A">
              <w:rPr>
                <w:rFonts w:ascii="Arial" w:hAnsi="Arial" w:cs="Arial" w:hint="cs"/>
                <w:b/>
                <w:bCs/>
                <w:sz w:val="16"/>
                <w:szCs w:val="16"/>
              </w:rPr>
              <w:t>Netherlands</w:t>
            </w:r>
          </w:p>
        </w:tc>
        <w:tc>
          <w:tcPr>
            <w:tcW w:w="1973" w:type="dxa"/>
            <w:tcBorders>
              <w:top w:val="single" w:sz="4" w:space="0" w:color="auto"/>
              <w:left w:val="nil"/>
              <w:bottom w:val="single" w:sz="4" w:space="0" w:color="auto"/>
              <w:right w:val="nil"/>
            </w:tcBorders>
          </w:tcPr>
          <w:p w14:paraId="68B65D6F" w14:textId="77777777" w:rsidR="0095758E"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 xml:space="preserve">30-day hospital-mortality; </w:t>
            </w:r>
          </w:p>
          <w:p w14:paraId="19A53C9E" w14:textId="77777777" w:rsidR="0095758E"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5-year cancer-survival;</w:t>
            </w:r>
          </w:p>
          <w:p w14:paraId="479B7D47" w14:textId="166772A1" w:rsidR="00362880"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Patient-satisfaction surveys</w:t>
            </w:r>
          </w:p>
        </w:tc>
        <w:tc>
          <w:tcPr>
            <w:tcW w:w="1973" w:type="dxa"/>
            <w:tcBorders>
              <w:top w:val="single" w:sz="4" w:space="0" w:color="auto"/>
              <w:left w:val="nil"/>
              <w:bottom w:val="single" w:sz="4" w:space="0" w:color="auto"/>
              <w:right w:val="nil"/>
            </w:tcBorders>
          </w:tcPr>
          <w:p w14:paraId="5409B851" w14:textId="77777777" w:rsidR="009F0AC3"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 xml:space="preserve">Exam-pass rates; </w:t>
            </w:r>
          </w:p>
          <w:p w14:paraId="3321F612" w14:textId="18DC3C80" w:rsidR="00362880"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Cito primary-test scores</w:t>
            </w:r>
          </w:p>
        </w:tc>
        <w:tc>
          <w:tcPr>
            <w:tcW w:w="1973" w:type="dxa"/>
            <w:tcBorders>
              <w:top w:val="single" w:sz="4" w:space="0" w:color="auto"/>
              <w:left w:val="nil"/>
              <w:bottom w:val="single" w:sz="4" w:space="0" w:color="auto"/>
              <w:right w:val="nil"/>
            </w:tcBorders>
          </w:tcPr>
          <w:p w14:paraId="16A1342C" w14:textId="77777777" w:rsidR="009F0AC3"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Client-satisfaction surveys (elder care);</w:t>
            </w:r>
          </w:p>
          <w:p w14:paraId="38E9D759" w14:textId="7938E474" w:rsidR="00362880"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Youth-care re-entry rate</w:t>
            </w:r>
          </w:p>
        </w:tc>
        <w:tc>
          <w:tcPr>
            <w:tcW w:w="1973" w:type="dxa"/>
            <w:tcBorders>
              <w:top w:val="single" w:sz="4" w:space="0" w:color="auto"/>
              <w:left w:val="nil"/>
              <w:bottom w:val="single" w:sz="4" w:space="0" w:color="auto"/>
              <w:right w:val="nil"/>
            </w:tcBorders>
          </w:tcPr>
          <w:p w14:paraId="3FE3630F" w14:textId="77777777" w:rsidR="009F0AC3"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Recidivism rate;</w:t>
            </w:r>
          </w:p>
          <w:p w14:paraId="6AE436A7" w14:textId="4B9C2279" w:rsidR="009F0AC3"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 xml:space="preserve">Clearance rate; </w:t>
            </w:r>
          </w:p>
          <w:p w14:paraId="7DF73DC1" w14:textId="41B57F5F" w:rsidR="00362880"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Public-safety perception survey</w:t>
            </w:r>
          </w:p>
        </w:tc>
      </w:tr>
      <w:tr w:rsidR="00362880" w:rsidRPr="00147D0A" w14:paraId="1D07FCB0" w14:textId="77777777" w:rsidTr="0031570D">
        <w:trPr>
          <w:trHeight w:val="490"/>
        </w:trPr>
        <w:tc>
          <w:tcPr>
            <w:tcW w:w="1134" w:type="dxa"/>
            <w:tcBorders>
              <w:top w:val="single" w:sz="4" w:space="0" w:color="auto"/>
              <w:left w:val="nil"/>
              <w:bottom w:val="single" w:sz="4" w:space="0" w:color="auto"/>
              <w:right w:val="nil"/>
            </w:tcBorders>
            <w:shd w:val="clear" w:color="auto" w:fill="F2F2F2" w:themeFill="background1" w:themeFillShade="F2"/>
          </w:tcPr>
          <w:p w14:paraId="6DDC45AF" w14:textId="5EF2D1AB" w:rsidR="00362880" w:rsidRPr="00147D0A" w:rsidRDefault="00362880" w:rsidP="00BB785B">
            <w:pPr>
              <w:spacing w:line="252" w:lineRule="auto"/>
              <w:rPr>
                <w:rFonts w:ascii="Arial" w:hAnsi="Arial" w:cs="Arial"/>
                <w:b/>
                <w:bCs/>
                <w:sz w:val="16"/>
                <w:szCs w:val="16"/>
              </w:rPr>
            </w:pPr>
            <w:r w:rsidRPr="00147D0A">
              <w:rPr>
                <w:rFonts w:ascii="Arial" w:hAnsi="Arial" w:cs="Arial" w:hint="cs"/>
                <w:b/>
                <w:bCs/>
                <w:sz w:val="16"/>
                <w:szCs w:val="16"/>
              </w:rPr>
              <w:t>Denmark</w:t>
            </w:r>
          </w:p>
        </w:tc>
        <w:tc>
          <w:tcPr>
            <w:tcW w:w="1973" w:type="dxa"/>
            <w:tcBorders>
              <w:top w:val="single" w:sz="4" w:space="0" w:color="auto"/>
              <w:left w:val="nil"/>
              <w:bottom w:val="single" w:sz="4" w:space="0" w:color="auto"/>
              <w:right w:val="nil"/>
            </w:tcBorders>
          </w:tcPr>
          <w:p w14:paraId="1A4C7BA1" w14:textId="2DF423EB" w:rsidR="009E3586"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 xml:space="preserve">30-day mortality (AMI, stroke); </w:t>
            </w:r>
          </w:p>
          <w:p w14:paraId="04D551EC" w14:textId="77777777" w:rsidR="009E3586"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5-year cancer survival;</w:t>
            </w:r>
          </w:p>
          <w:p w14:paraId="57013C47" w14:textId="77777777" w:rsidR="009E3586"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 xml:space="preserve">Hip-fracture waiting time; </w:t>
            </w:r>
          </w:p>
          <w:p w14:paraId="366A3D71" w14:textId="06B4893A" w:rsidR="00362880"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Patient-satisfaction surveys</w:t>
            </w:r>
          </w:p>
        </w:tc>
        <w:tc>
          <w:tcPr>
            <w:tcW w:w="1973" w:type="dxa"/>
            <w:tcBorders>
              <w:top w:val="single" w:sz="4" w:space="0" w:color="auto"/>
              <w:left w:val="nil"/>
              <w:bottom w:val="single" w:sz="4" w:space="0" w:color="auto"/>
              <w:right w:val="nil"/>
            </w:tcBorders>
          </w:tcPr>
          <w:p w14:paraId="6043FC6B" w14:textId="260181D2" w:rsidR="009F0AC3"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PISA</w:t>
            </w:r>
            <w:r w:rsidR="00BB785B" w:rsidRPr="00147D0A">
              <w:rPr>
                <w:rFonts w:ascii="Arial" w:hAnsi="Arial" w:cs="Arial" w:hint="cs"/>
                <w:sz w:val="14"/>
                <w:szCs w:val="14"/>
              </w:rPr>
              <w:t xml:space="preserve"> (Programme for International Student Assessment)</w:t>
            </w:r>
            <w:r w:rsidRPr="00147D0A">
              <w:rPr>
                <w:rFonts w:ascii="Arial" w:hAnsi="Arial" w:cs="Arial" w:hint="cs"/>
                <w:sz w:val="14"/>
                <w:szCs w:val="14"/>
              </w:rPr>
              <w:t xml:space="preserve"> scores; </w:t>
            </w:r>
          </w:p>
          <w:p w14:paraId="24C3DD10" w14:textId="71443220" w:rsidR="00362880"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Upper-secondary drop-out rate</w:t>
            </w:r>
          </w:p>
        </w:tc>
        <w:tc>
          <w:tcPr>
            <w:tcW w:w="1973" w:type="dxa"/>
            <w:tcBorders>
              <w:top w:val="single" w:sz="4" w:space="0" w:color="auto"/>
              <w:left w:val="nil"/>
              <w:bottom w:val="single" w:sz="4" w:space="0" w:color="auto"/>
              <w:right w:val="nil"/>
            </w:tcBorders>
          </w:tcPr>
          <w:p w14:paraId="0090CFF5" w14:textId="77777777" w:rsidR="009F0AC3"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Eldercare client-satisfaction surveys;</w:t>
            </w:r>
          </w:p>
          <w:p w14:paraId="09046D75" w14:textId="44E782C6" w:rsidR="00362880"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Share of elderly living at home</w:t>
            </w:r>
          </w:p>
        </w:tc>
        <w:tc>
          <w:tcPr>
            <w:tcW w:w="1973" w:type="dxa"/>
            <w:tcBorders>
              <w:top w:val="single" w:sz="4" w:space="0" w:color="auto"/>
              <w:left w:val="nil"/>
              <w:bottom w:val="single" w:sz="4" w:space="0" w:color="auto"/>
              <w:right w:val="nil"/>
            </w:tcBorders>
          </w:tcPr>
          <w:p w14:paraId="2BCB8B11" w14:textId="77777777" w:rsidR="009F0AC3"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 xml:space="preserve">Recidivism rate; </w:t>
            </w:r>
          </w:p>
          <w:p w14:paraId="3A24614C" w14:textId="77777777" w:rsidR="009F0AC3"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Court-timeliness;</w:t>
            </w:r>
          </w:p>
          <w:p w14:paraId="09E7CF4A" w14:textId="169A57BB" w:rsidR="00362880"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Clearance rate</w:t>
            </w:r>
          </w:p>
        </w:tc>
      </w:tr>
      <w:tr w:rsidR="00362880" w:rsidRPr="00147D0A" w14:paraId="0ACD2EBC" w14:textId="77777777" w:rsidTr="0031570D">
        <w:trPr>
          <w:trHeight w:val="490"/>
        </w:trPr>
        <w:tc>
          <w:tcPr>
            <w:tcW w:w="1134" w:type="dxa"/>
            <w:tcBorders>
              <w:top w:val="single" w:sz="4" w:space="0" w:color="auto"/>
              <w:left w:val="nil"/>
              <w:bottom w:val="single" w:sz="4" w:space="0" w:color="auto"/>
              <w:right w:val="nil"/>
            </w:tcBorders>
            <w:shd w:val="clear" w:color="auto" w:fill="F2F2F2" w:themeFill="background1" w:themeFillShade="F2"/>
          </w:tcPr>
          <w:p w14:paraId="5675A542" w14:textId="317D0DD8" w:rsidR="00362880" w:rsidRPr="00147D0A" w:rsidRDefault="00362880" w:rsidP="00BB785B">
            <w:pPr>
              <w:spacing w:line="252" w:lineRule="auto"/>
              <w:rPr>
                <w:rFonts w:ascii="Arial" w:hAnsi="Arial" w:cs="Arial"/>
                <w:b/>
                <w:bCs/>
                <w:sz w:val="16"/>
                <w:szCs w:val="16"/>
              </w:rPr>
            </w:pPr>
            <w:r w:rsidRPr="00147D0A">
              <w:rPr>
                <w:rFonts w:ascii="Arial" w:hAnsi="Arial" w:cs="Arial" w:hint="cs"/>
                <w:b/>
                <w:bCs/>
                <w:sz w:val="16"/>
                <w:szCs w:val="16"/>
              </w:rPr>
              <w:t>Sweden</w:t>
            </w:r>
          </w:p>
        </w:tc>
        <w:tc>
          <w:tcPr>
            <w:tcW w:w="1973" w:type="dxa"/>
            <w:tcBorders>
              <w:top w:val="single" w:sz="4" w:space="0" w:color="auto"/>
              <w:left w:val="nil"/>
              <w:bottom w:val="single" w:sz="4" w:space="0" w:color="auto"/>
              <w:right w:val="nil"/>
            </w:tcBorders>
          </w:tcPr>
          <w:p w14:paraId="3BA99DF0" w14:textId="77777777" w:rsidR="009E3586"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1-year cancer-survival;</w:t>
            </w:r>
          </w:p>
          <w:p w14:paraId="6E6975C6" w14:textId="77777777" w:rsidR="009E3586"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 xml:space="preserve">30-day cardiac-mortality; </w:t>
            </w:r>
          </w:p>
          <w:p w14:paraId="24095CF7" w14:textId="77777777" w:rsidR="009E3586"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 xml:space="preserve">Infection rates; </w:t>
            </w:r>
          </w:p>
          <w:p w14:paraId="7A51AD17" w14:textId="5ED81E25" w:rsidR="00362880"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Patient-experience surveys</w:t>
            </w:r>
          </w:p>
        </w:tc>
        <w:tc>
          <w:tcPr>
            <w:tcW w:w="1973" w:type="dxa"/>
            <w:tcBorders>
              <w:top w:val="single" w:sz="4" w:space="0" w:color="auto"/>
              <w:left w:val="nil"/>
              <w:bottom w:val="single" w:sz="4" w:space="0" w:color="auto"/>
              <w:right w:val="nil"/>
            </w:tcBorders>
          </w:tcPr>
          <w:p w14:paraId="5981BF51" w14:textId="77777777" w:rsidR="009F0AC3"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 xml:space="preserve">Average final-grade points; </w:t>
            </w:r>
          </w:p>
          <w:p w14:paraId="39E2EAA7" w14:textId="77777777" w:rsidR="009F0AC3"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 xml:space="preserve">Basic-competency share; </w:t>
            </w:r>
          </w:p>
          <w:p w14:paraId="2A6A3C93" w14:textId="61955B78" w:rsidR="00362880"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PISA scores</w:t>
            </w:r>
          </w:p>
        </w:tc>
        <w:tc>
          <w:tcPr>
            <w:tcW w:w="1973" w:type="dxa"/>
            <w:tcBorders>
              <w:top w:val="single" w:sz="4" w:space="0" w:color="auto"/>
              <w:left w:val="nil"/>
              <w:bottom w:val="single" w:sz="4" w:space="0" w:color="auto"/>
              <w:right w:val="nil"/>
            </w:tcBorders>
          </w:tcPr>
          <w:p w14:paraId="58BA20B3" w14:textId="77777777" w:rsidR="009F0AC3"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 xml:space="preserve">Eldercare satisfaction survey; </w:t>
            </w:r>
          </w:p>
          <w:p w14:paraId="53102DB8" w14:textId="77777777" w:rsidR="009F0AC3"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 xml:space="preserve">Child-placement stability; </w:t>
            </w:r>
          </w:p>
          <w:p w14:paraId="48A29890" w14:textId="77856211" w:rsidR="00362880"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Repeat child-protection rate</w:t>
            </w:r>
          </w:p>
        </w:tc>
        <w:tc>
          <w:tcPr>
            <w:tcW w:w="1973" w:type="dxa"/>
            <w:tcBorders>
              <w:top w:val="single" w:sz="4" w:space="0" w:color="auto"/>
              <w:left w:val="nil"/>
              <w:bottom w:val="single" w:sz="4" w:space="0" w:color="auto"/>
              <w:right w:val="nil"/>
            </w:tcBorders>
          </w:tcPr>
          <w:p w14:paraId="7357B5BA" w14:textId="77777777" w:rsidR="009F0AC3"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1- &amp; 3-year recidivism;</w:t>
            </w:r>
          </w:p>
          <w:p w14:paraId="628DC0DA" w14:textId="7175ADB9" w:rsidR="009F0AC3"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Crime-victimi</w:t>
            </w:r>
            <w:r w:rsidR="00390531">
              <w:rPr>
                <w:rFonts w:ascii="Cambria" w:hAnsi="Cambria" w:cs="Arial"/>
                <w:sz w:val="14"/>
                <w:szCs w:val="14"/>
              </w:rPr>
              <w:t>s</w:t>
            </w:r>
            <w:r w:rsidRPr="00147D0A">
              <w:rPr>
                <w:rFonts w:ascii="Arial" w:hAnsi="Arial" w:cs="Arial" w:hint="cs"/>
                <w:sz w:val="14"/>
                <w:szCs w:val="14"/>
              </w:rPr>
              <w:t xml:space="preserve">ation survey; </w:t>
            </w:r>
          </w:p>
          <w:p w14:paraId="20C398E4" w14:textId="06E38C65" w:rsidR="00362880"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sz w:val="14"/>
                <w:szCs w:val="14"/>
              </w:rPr>
              <w:t>Clearance rate</w:t>
            </w:r>
          </w:p>
        </w:tc>
      </w:tr>
      <w:tr w:rsidR="00362880" w:rsidRPr="00147D0A" w14:paraId="45C6590A" w14:textId="77777777" w:rsidTr="0031570D">
        <w:trPr>
          <w:trHeight w:val="490"/>
        </w:trPr>
        <w:tc>
          <w:tcPr>
            <w:tcW w:w="1134" w:type="dxa"/>
            <w:tcBorders>
              <w:top w:val="single" w:sz="4" w:space="0" w:color="auto"/>
              <w:left w:val="nil"/>
              <w:bottom w:val="single" w:sz="4" w:space="0" w:color="auto"/>
              <w:right w:val="nil"/>
            </w:tcBorders>
            <w:shd w:val="clear" w:color="auto" w:fill="F2F2F2" w:themeFill="background1" w:themeFillShade="F2"/>
          </w:tcPr>
          <w:p w14:paraId="5E10C5F0" w14:textId="0E69FBD6" w:rsidR="00362880" w:rsidRPr="00147D0A" w:rsidRDefault="00362880" w:rsidP="00BB785B">
            <w:pPr>
              <w:spacing w:line="252" w:lineRule="auto"/>
              <w:rPr>
                <w:rFonts w:ascii="Arial" w:hAnsi="Arial" w:cs="Arial"/>
                <w:b/>
                <w:bCs/>
                <w:sz w:val="16"/>
                <w:szCs w:val="16"/>
              </w:rPr>
            </w:pPr>
            <w:r w:rsidRPr="00147D0A">
              <w:rPr>
                <w:rFonts w:ascii="Arial" w:hAnsi="Arial" w:cs="Arial" w:hint="cs"/>
                <w:b/>
                <w:bCs/>
                <w:sz w:val="16"/>
                <w:szCs w:val="16"/>
              </w:rPr>
              <w:t>Finland</w:t>
            </w:r>
          </w:p>
        </w:tc>
        <w:tc>
          <w:tcPr>
            <w:tcW w:w="1973" w:type="dxa"/>
            <w:tcBorders>
              <w:top w:val="single" w:sz="4" w:space="0" w:color="auto"/>
              <w:left w:val="nil"/>
              <w:bottom w:val="single" w:sz="4" w:space="0" w:color="auto"/>
              <w:right w:val="nil"/>
            </w:tcBorders>
          </w:tcPr>
          <w:p w14:paraId="3CDA8B97" w14:textId="77777777" w:rsidR="009E3586"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color w:val="000000"/>
                <w:sz w:val="14"/>
                <w:szCs w:val="14"/>
              </w:rPr>
              <w:t xml:space="preserve">Avoidable-mortality rate; </w:t>
            </w:r>
          </w:p>
          <w:p w14:paraId="44866B51" w14:textId="6768DC5B" w:rsidR="00362880"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color w:val="000000"/>
                <w:sz w:val="14"/>
                <w:szCs w:val="14"/>
              </w:rPr>
              <w:t>30-day readmission; Patient-satisfaction surveys</w:t>
            </w:r>
          </w:p>
        </w:tc>
        <w:tc>
          <w:tcPr>
            <w:tcW w:w="1973" w:type="dxa"/>
            <w:tcBorders>
              <w:top w:val="single" w:sz="4" w:space="0" w:color="auto"/>
              <w:left w:val="nil"/>
              <w:bottom w:val="single" w:sz="4" w:space="0" w:color="auto"/>
              <w:right w:val="nil"/>
            </w:tcBorders>
          </w:tcPr>
          <w:p w14:paraId="00013BE1" w14:textId="77777777" w:rsidR="009F0AC3"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color w:val="000000"/>
                <w:sz w:val="14"/>
                <w:szCs w:val="14"/>
              </w:rPr>
              <w:t xml:space="preserve">Matriculation-exam results; </w:t>
            </w:r>
          </w:p>
          <w:p w14:paraId="779ED320" w14:textId="77777777" w:rsidR="009F0AC3"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color w:val="000000"/>
                <w:sz w:val="14"/>
                <w:szCs w:val="14"/>
              </w:rPr>
              <w:t>PISA scores;</w:t>
            </w:r>
          </w:p>
          <w:p w14:paraId="73CFE82D" w14:textId="4A74A305" w:rsidR="00362880"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color w:val="000000"/>
                <w:sz w:val="14"/>
                <w:szCs w:val="14"/>
              </w:rPr>
              <w:t>Educational-attainment rate</w:t>
            </w:r>
          </w:p>
        </w:tc>
        <w:tc>
          <w:tcPr>
            <w:tcW w:w="1973" w:type="dxa"/>
            <w:tcBorders>
              <w:top w:val="single" w:sz="4" w:space="0" w:color="auto"/>
              <w:left w:val="nil"/>
              <w:bottom w:val="single" w:sz="4" w:space="0" w:color="auto"/>
              <w:right w:val="nil"/>
            </w:tcBorders>
          </w:tcPr>
          <w:p w14:paraId="321F6E95" w14:textId="77777777" w:rsidR="009F0AC3"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color w:val="000000"/>
                <w:sz w:val="14"/>
                <w:szCs w:val="14"/>
              </w:rPr>
              <w:t xml:space="preserve">Eldercare client-satisfaction; </w:t>
            </w:r>
          </w:p>
          <w:p w14:paraId="4F378207" w14:textId="77777777" w:rsidR="009F0AC3"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color w:val="000000"/>
                <w:sz w:val="14"/>
                <w:szCs w:val="14"/>
              </w:rPr>
              <w:t xml:space="preserve">Functional-ability improvement; </w:t>
            </w:r>
          </w:p>
          <w:p w14:paraId="0A0AF9D1" w14:textId="7AE21B20" w:rsidR="00362880"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color w:val="000000"/>
                <w:sz w:val="14"/>
                <w:szCs w:val="14"/>
              </w:rPr>
              <w:t>Repeat child-protection rate</w:t>
            </w:r>
          </w:p>
        </w:tc>
        <w:tc>
          <w:tcPr>
            <w:tcW w:w="1973" w:type="dxa"/>
            <w:tcBorders>
              <w:top w:val="single" w:sz="4" w:space="0" w:color="auto"/>
              <w:left w:val="nil"/>
              <w:bottom w:val="single" w:sz="4" w:space="0" w:color="auto"/>
              <w:right w:val="nil"/>
            </w:tcBorders>
          </w:tcPr>
          <w:p w14:paraId="4CDF1CE9" w14:textId="77777777" w:rsidR="009F0AC3"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color w:val="000000"/>
                <w:sz w:val="14"/>
                <w:szCs w:val="14"/>
              </w:rPr>
              <w:t>Recidivism percentage;</w:t>
            </w:r>
          </w:p>
          <w:p w14:paraId="60A15D61" w14:textId="77777777" w:rsidR="009F0AC3"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color w:val="000000"/>
                <w:sz w:val="14"/>
                <w:szCs w:val="14"/>
              </w:rPr>
              <w:t>Court-processing time;</w:t>
            </w:r>
          </w:p>
          <w:p w14:paraId="621E76F4" w14:textId="0BC35BB1" w:rsidR="00362880" w:rsidRPr="00147D0A" w:rsidRDefault="00362880" w:rsidP="000A4AE1">
            <w:pPr>
              <w:pStyle w:val="ListParagraph"/>
              <w:numPr>
                <w:ilvl w:val="0"/>
                <w:numId w:val="24"/>
              </w:numPr>
              <w:spacing w:line="252" w:lineRule="auto"/>
              <w:rPr>
                <w:rFonts w:ascii="Arial" w:hAnsi="Arial" w:cs="Arial"/>
                <w:sz w:val="14"/>
                <w:szCs w:val="14"/>
              </w:rPr>
            </w:pPr>
            <w:r w:rsidRPr="00147D0A">
              <w:rPr>
                <w:rFonts w:ascii="Arial" w:hAnsi="Arial" w:cs="Arial" w:hint="cs"/>
                <w:color w:val="000000"/>
                <w:sz w:val="14"/>
                <w:szCs w:val="14"/>
              </w:rPr>
              <w:t>Clearance rate</w:t>
            </w:r>
          </w:p>
        </w:tc>
      </w:tr>
      <w:tr w:rsidR="0095758E" w:rsidRPr="00147D0A" w14:paraId="57166A1A" w14:textId="77777777" w:rsidTr="0031570D">
        <w:trPr>
          <w:trHeight w:val="490"/>
        </w:trPr>
        <w:tc>
          <w:tcPr>
            <w:tcW w:w="1134" w:type="dxa"/>
            <w:tcBorders>
              <w:top w:val="single" w:sz="4" w:space="0" w:color="auto"/>
              <w:left w:val="nil"/>
              <w:bottom w:val="double" w:sz="4" w:space="0" w:color="auto"/>
              <w:right w:val="nil"/>
            </w:tcBorders>
            <w:shd w:val="clear" w:color="auto" w:fill="F2F2F2" w:themeFill="background1" w:themeFillShade="F2"/>
          </w:tcPr>
          <w:p w14:paraId="2BEBD80E" w14:textId="08F8F4F9" w:rsidR="0095758E" w:rsidRPr="00147D0A" w:rsidRDefault="0095758E" w:rsidP="00BB785B">
            <w:pPr>
              <w:spacing w:line="252" w:lineRule="auto"/>
              <w:rPr>
                <w:rFonts w:ascii="Arial" w:hAnsi="Arial" w:cs="Arial"/>
                <w:b/>
                <w:bCs/>
                <w:sz w:val="16"/>
                <w:szCs w:val="16"/>
              </w:rPr>
            </w:pPr>
            <w:r w:rsidRPr="00147D0A">
              <w:rPr>
                <w:rFonts w:ascii="Arial" w:hAnsi="Arial" w:cs="Arial" w:hint="cs"/>
                <w:b/>
                <w:bCs/>
                <w:sz w:val="16"/>
                <w:szCs w:val="16"/>
              </w:rPr>
              <w:t>Norway</w:t>
            </w:r>
          </w:p>
        </w:tc>
        <w:tc>
          <w:tcPr>
            <w:tcW w:w="1973" w:type="dxa"/>
            <w:tcBorders>
              <w:top w:val="single" w:sz="4" w:space="0" w:color="auto"/>
              <w:left w:val="nil"/>
              <w:bottom w:val="double" w:sz="4" w:space="0" w:color="auto"/>
              <w:right w:val="nil"/>
            </w:tcBorders>
          </w:tcPr>
          <w:p w14:paraId="3AC7A443" w14:textId="77777777" w:rsidR="009F0AC3" w:rsidRPr="00147D0A" w:rsidRDefault="0095758E" w:rsidP="000A4AE1">
            <w:pPr>
              <w:pStyle w:val="ListParagraph"/>
              <w:numPr>
                <w:ilvl w:val="0"/>
                <w:numId w:val="24"/>
              </w:numPr>
              <w:spacing w:line="252" w:lineRule="auto"/>
              <w:rPr>
                <w:rFonts w:ascii="Arial" w:hAnsi="Arial" w:cs="Arial"/>
                <w:sz w:val="14"/>
                <w:szCs w:val="14"/>
              </w:rPr>
            </w:pPr>
            <w:r w:rsidRPr="00147D0A">
              <w:rPr>
                <w:rFonts w:ascii="Arial" w:hAnsi="Arial" w:cs="Arial" w:hint="cs"/>
                <w:color w:val="000000"/>
                <w:sz w:val="14"/>
                <w:szCs w:val="14"/>
              </w:rPr>
              <w:t xml:space="preserve">30-day survival (AMI, stroke); </w:t>
            </w:r>
          </w:p>
          <w:p w14:paraId="4FF88264" w14:textId="77777777" w:rsidR="009F0AC3" w:rsidRPr="00147D0A" w:rsidRDefault="0095758E" w:rsidP="000A4AE1">
            <w:pPr>
              <w:pStyle w:val="ListParagraph"/>
              <w:numPr>
                <w:ilvl w:val="0"/>
                <w:numId w:val="24"/>
              </w:numPr>
              <w:spacing w:line="252" w:lineRule="auto"/>
              <w:rPr>
                <w:rFonts w:ascii="Arial" w:hAnsi="Arial" w:cs="Arial"/>
                <w:sz w:val="14"/>
                <w:szCs w:val="14"/>
              </w:rPr>
            </w:pPr>
            <w:r w:rsidRPr="00147D0A">
              <w:rPr>
                <w:rFonts w:ascii="Arial" w:hAnsi="Arial" w:cs="Arial" w:hint="cs"/>
                <w:color w:val="000000"/>
                <w:sz w:val="14"/>
                <w:szCs w:val="14"/>
              </w:rPr>
              <w:t>5-year cancer survival;</w:t>
            </w:r>
          </w:p>
          <w:p w14:paraId="5517BE49" w14:textId="77777777" w:rsidR="009F0AC3" w:rsidRPr="00147D0A" w:rsidRDefault="0095758E" w:rsidP="000A4AE1">
            <w:pPr>
              <w:pStyle w:val="ListParagraph"/>
              <w:numPr>
                <w:ilvl w:val="0"/>
                <w:numId w:val="24"/>
              </w:numPr>
              <w:spacing w:line="252" w:lineRule="auto"/>
              <w:rPr>
                <w:rFonts w:ascii="Arial" w:hAnsi="Arial" w:cs="Arial"/>
                <w:sz w:val="14"/>
                <w:szCs w:val="14"/>
              </w:rPr>
            </w:pPr>
            <w:r w:rsidRPr="00147D0A">
              <w:rPr>
                <w:rFonts w:ascii="Arial" w:hAnsi="Arial" w:cs="Arial" w:hint="cs"/>
                <w:color w:val="000000"/>
                <w:sz w:val="14"/>
                <w:szCs w:val="14"/>
              </w:rPr>
              <w:t xml:space="preserve">Waiting times; </w:t>
            </w:r>
          </w:p>
          <w:p w14:paraId="093A4C71" w14:textId="77777777" w:rsidR="009F0AC3" w:rsidRPr="00147D0A" w:rsidRDefault="0095758E" w:rsidP="000A4AE1">
            <w:pPr>
              <w:pStyle w:val="ListParagraph"/>
              <w:numPr>
                <w:ilvl w:val="0"/>
                <w:numId w:val="24"/>
              </w:numPr>
              <w:spacing w:line="252" w:lineRule="auto"/>
              <w:rPr>
                <w:rFonts w:ascii="Arial" w:hAnsi="Arial" w:cs="Arial"/>
                <w:sz w:val="14"/>
                <w:szCs w:val="14"/>
              </w:rPr>
            </w:pPr>
            <w:r w:rsidRPr="00147D0A">
              <w:rPr>
                <w:rFonts w:ascii="Arial" w:hAnsi="Arial" w:cs="Arial" w:hint="cs"/>
                <w:color w:val="000000"/>
                <w:sz w:val="14"/>
                <w:szCs w:val="14"/>
              </w:rPr>
              <w:t>Hospital-infection rate;</w:t>
            </w:r>
          </w:p>
          <w:p w14:paraId="11CC593F" w14:textId="14548335" w:rsidR="0095758E" w:rsidRPr="00147D0A" w:rsidRDefault="0095758E" w:rsidP="000A4AE1">
            <w:pPr>
              <w:pStyle w:val="ListParagraph"/>
              <w:numPr>
                <w:ilvl w:val="0"/>
                <w:numId w:val="24"/>
              </w:numPr>
              <w:spacing w:line="252" w:lineRule="auto"/>
              <w:rPr>
                <w:rFonts w:ascii="Arial" w:hAnsi="Arial" w:cs="Arial"/>
                <w:sz w:val="14"/>
                <w:szCs w:val="14"/>
              </w:rPr>
            </w:pPr>
            <w:r w:rsidRPr="00147D0A">
              <w:rPr>
                <w:rFonts w:ascii="Arial" w:hAnsi="Arial" w:cs="Arial" w:hint="cs"/>
                <w:color w:val="000000"/>
                <w:sz w:val="14"/>
                <w:szCs w:val="14"/>
              </w:rPr>
              <w:t>Patient-experience surveys</w:t>
            </w:r>
          </w:p>
        </w:tc>
        <w:tc>
          <w:tcPr>
            <w:tcW w:w="1973" w:type="dxa"/>
            <w:tcBorders>
              <w:top w:val="single" w:sz="4" w:space="0" w:color="auto"/>
              <w:left w:val="nil"/>
              <w:bottom w:val="double" w:sz="4" w:space="0" w:color="auto"/>
              <w:right w:val="nil"/>
            </w:tcBorders>
          </w:tcPr>
          <w:p w14:paraId="069BC572" w14:textId="77777777" w:rsidR="009F0AC3" w:rsidRPr="00147D0A" w:rsidRDefault="0095758E" w:rsidP="000A4AE1">
            <w:pPr>
              <w:pStyle w:val="ListParagraph"/>
              <w:numPr>
                <w:ilvl w:val="0"/>
                <w:numId w:val="24"/>
              </w:numPr>
              <w:spacing w:line="252" w:lineRule="auto"/>
              <w:rPr>
                <w:rFonts w:ascii="Arial" w:hAnsi="Arial" w:cs="Arial"/>
                <w:sz w:val="14"/>
                <w:szCs w:val="14"/>
              </w:rPr>
            </w:pPr>
            <w:r w:rsidRPr="00147D0A">
              <w:rPr>
                <w:rFonts w:ascii="Arial" w:hAnsi="Arial" w:cs="Arial" w:hint="cs"/>
                <w:color w:val="000000"/>
                <w:sz w:val="14"/>
                <w:szCs w:val="14"/>
              </w:rPr>
              <w:t>National-test scores;</w:t>
            </w:r>
          </w:p>
          <w:p w14:paraId="0F73851F" w14:textId="77777777" w:rsidR="009F0AC3" w:rsidRPr="00147D0A" w:rsidRDefault="0095758E" w:rsidP="000A4AE1">
            <w:pPr>
              <w:pStyle w:val="ListParagraph"/>
              <w:numPr>
                <w:ilvl w:val="0"/>
                <w:numId w:val="24"/>
              </w:numPr>
              <w:spacing w:line="252" w:lineRule="auto"/>
              <w:rPr>
                <w:rFonts w:ascii="Arial" w:hAnsi="Arial" w:cs="Arial"/>
                <w:sz w:val="14"/>
                <w:szCs w:val="14"/>
              </w:rPr>
            </w:pPr>
            <w:r w:rsidRPr="00147D0A">
              <w:rPr>
                <w:rFonts w:ascii="Arial" w:hAnsi="Arial" w:cs="Arial" w:hint="cs"/>
                <w:color w:val="000000"/>
                <w:sz w:val="14"/>
                <w:szCs w:val="14"/>
              </w:rPr>
              <w:t>Exam-pass rates;</w:t>
            </w:r>
          </w:p>
          <w:p w14:paraId="2A701D91" w14:textId="77777777" w:rsidR="009F0AC3" w:rsidRPr="00147D0A" w:rsidRDefault="0095758E" w:rsidP="000A4AE1">
            <w:pPr>
              <w:pStyle w:val="ListParagraph"/>
              <w:numPr>
                <w:ilvl w:val="0"/>
                <w:numId w:val="24"/>
              </w:numPr>
              <w:spacing w:line="252" w:lineRule="auto"/>
              <w:rPr>
                <w:rFonts w:ascii="Arial" w:hAnsi="Arial" w:cs="Arial"/>
                <w:sz w:val="14"/>
                <w:szCs w:val="14"/>
              </w:rPr>
            </w:pPr>
            <w:r w:rsidRPr="00147D0A">
              <w:rPr>
                <w:rFonts w:ascii="Arial" w:hAnsi="Arial" w:cs="Arial" w:hint="cs"/>
                <w:color w:val="000000"/>
                <w:sz w:val="14"/>
                <w:szCs w:val="14"/>
              </w:rPr>
              <w:t xml:space="preserve">Upper-secondary completion rate; </w:t>
            </w:r>
          </w:p>
          <w:p w14:paraId="6788764A" w14:textId="5DC6B08E" w:rsidR="0095758E" w:rsidRPr="00147D0A" w:rsidRDefault="0095758E" w:rsidP="000A4AE1">
            <w:pPr>
              <w:pStyle w:val="ListParagraph"/>
              <w:numPr>
                <w:ilvl w:val="0"/>
                <w:numId w:val="24"/>
              </w:numPr>
              <w:spacing w:line="252" w:lineRule="auto"/>
              <w:rPr>
                <w:rFonts w:ascii="Arial" w:hAnsi="Arial" w:cs="Arial"/>
                <w:sz w:val="14"/>
                <w:szCs w:val="14"/>
              </w:rPr>
            </w:pPr>
            <w:r w:rsidRPr="00147D0A">
              <w:rPr>
                <w:rFonts w:ascii="Arial" w:hAnsi="Arial" w:cs="Arial" w:hint="cs"/>
                <w:color w:val="000000"/>
                <w:sz w:val="14"/>
                <w:szCs w:val="14"/>
              </w:rPr>
              <w:t>PISA scores</w:t>
            </w:r>
          </w:p>
        </w:tc>
        <w:tc>
          <w:tcPr>
            <w:tcW w:w="1973" w:type="dxa"/>
            <w:tcBorders>
              <w:top w:val="single" w:sz="4" w:space="0" w:color="auto"/>
              <w:left w:val="nil"/>
              <w:bottom w:val="double" w:sz="4" w:space="0" w:color="auto"/>
              <w:right w:val="nil"/>
            </w:tcBorders>
          </w:tcPr>
          <w:p w14:paraId="1C492EA1" w14:textId="77777777" w:rsidR="009F0AC3" w:rsidRPr="00147D0A" w:rsidRDefault="0095758E" w:rsidP="000A4AE1">
            <w:pPr>
              <w:pStyle w:val="ListParagraph"/>
              <w:numPr>
                <w:ilvl w:val="0"/>
                <w:numId w:val="24"/>
              </w:numPr>
              <w:spacing w:line="252" w:lineRule="auto"/>
              <w:rPr>
                <w:rFonts w:ascii="Arial" w:hAnsi="Arial" w:cs="Arial"/>
                <w:sz w:val="14"/>
                <w:szCs w:val="14"/>
              </w:rPr>
            </w:pPr>
            <w:r w:rsidRPr="00147D0A">
              <w:rPr>
                <w:rFonts w:ascii="Arial" w:hAnsi="Arial" w:cs="Arial" w:hint="cs"/>
                <w:color w:val="000000"/>
                <w:sz w:val="14"/>
                <w:szCs w:val="14"/>
              </w:rPr>
              <w:t>Eldercare user-satisfaction (KOSTRA);</w:t>
            </w:r>
          </w:p>
          <w:p w14:paraId="7D69793C" w14:textId="77777777" w:rsidR="009F0AC3" w:rsidRPr="00147D0A" w:rsidRDefault="0095758E" w:rsidP="000A4AE1">
            <w:pPr>
              <w:pStyle w:val="ListParagraph"/>
              <w:numPr>
                <w:ilvl w:val="0"/>
                <w:numId w:val="24"/>
              </w:numPr>
              <w:spacing w:line="252" w:lineRule="auto"/>
              <w:rPr>
                <w:rFonts w:ascii="Arial" w:hAnsi="Arial" w:cs="Arial"/>
                <w:sz w:val="14"/>
                <w:szCs w:val="14"/>
              </w:rPr>
            </w:pPr>
            <w:r w:rsidRPr="00147D0A">
              <w:rPr>
                <w:rFonts w:ascii="Arial" w:hAnsi="Arial" w:cs="Arial" w:hint="cs"/>
                <w:color w:val="000000"/>
                <w:sz w:val="14"/>
                <w:szCs w:val="14"/>
              </w:rPr>
              <w:t xml:space="preserve">Share elderly receiving home care; </w:t>
            </w:r>
          </w:p>
          <w:p w14:paraId="5302B740" w14:textId="77777777" w:rsidR="009F0AC3" w:rsidRPr="00147D0A" w:rsidRDefault="0095758E" w:rsidP="000A4AE1">
            <w:pPr>
              <w:pStyle w:val="ListParagraph"/>
              <w:numPr>
                <w:ilvl w:val="0"/>
                <w:numId w:val="24"/>
              </w:numPr>
              <w:spacing w:line="252" w:lineRule="auto"/>
              <w:rPr>
                <w:rFonts w:ascii="Arial" w:hAnsi="Arial" w:cs="Arial"/>
                <w:sz w:val="14"/>
                <w:szCs w:val="14"/>
              </w:rPr>
            </w:pPr>
            <w:r w:rsidRPr="00147D0A">
              <w:rPr>
                <w:rFonts w:ascii="Arial" w:hAnsi="Arial" w:cs="Arial" w:hint="cs"/>
                <w:color w:val="000000"/>
                <w:sz w:val="14"/>
                <w:szCs w:val="14"/>
              </w:rPr>
              <w:t xml:space="preserve">Child-placement stability; </w:t>
            </w:r>
          </w:p>
          <w:p w14:paraId="7D1D6CD4" w14:textId="77777777" w:rsidR="0095758E" w:rsidRPr="00147D0A" w:rsidRDefault="0095758E" w:rsidP="000A4AE1">
            <w:pPr>
              <w:pStyle w:val="ListParagraph"/>
              <w:numPr>
                <w:ilvl w:val="0"/>
                <w:numId w:val="24"/>
              </w:numPr>
              <w:spacing w:line="252" w:lineRule="auto"/>
              <w:rPr>
                <w:rFonts w:ascii="Arial" w:hAnsi="Arial" w:cs="Arial"/>
                <w:sz w:val="14"/>
                <w:szCs w:val="14"/>
              </w:rPr>
            </w:pPr>
            <w:r w:rsidRPr="00147D0A">
              <w:rPr>
                <w:rFonts w:ascii="Arial" w:hAnsi="Arial" w:cs="Arial" w:hint="cs"/>
                <w:color w:val="000000"/>
                <w:sz w:val="14"/>
                <w:szCs w:val="14"/>
              </w:rPr>
              <w:t>Repeat child-protection rate</w:t>
            </w:r>
          </w:p>
          <w:p w14:paraId="792EDBC2" w14:textId="525CF3D3" w:rsidR="009F0AC3" w:rsidRPr="00147D0A" w:rsidRDefault="009F0AC3" w:rsidP="00BB785B">
            <w:pPr>
              <w:pStyle w:val="ListParagraph"/>
              <w:spacing w:line="252" w:lineRule="auto"/>
              <w:ind w:left="284"/>
              <w:rPr>
                <w:rFonts w:ascii="Arial" w:hAnsi="Arial" w:cs="Arial"/>
                <w:sz w:val="14"/>
                <w:szCs w:val="14"/>
              </w:rPr>
            </w:pPr>
          </w:p>
        </w:tc>
        <w:tc>
          <w:tcPr>
            <w:tcW w:w="1973" w:type="dxa"/>
            <w:tcBorders>
              <w:top w:val="single" w:sz="4" w:space="0" w:color="auto"/>
              <w:left w:val="nil"/>
              <w:bottom w:val="double" w:sz="4" w:space="0" w:color="auto"/>
              <w:right w:val="nil"/>
            </w:tcBorders>
          </w:tcPr>
          <w:p w14:paraId="152E4740" w14:textId="77777777" w:rsidR="009F0AC3" w:rsidRPr="00147D0A" w:rsidRDefault="0095758E" w:rsidP="000A4AE1">
            <w:pPr>
              <w:pStyle w:val="ListParagraph"/>
              <w:numPr>
                <w:ilvl w:val="0"/>
                <w:numId w:val="24"/>
              </w:numPr>
              <w:spacing w:line="252" w:lineRule="auto"/>
              <w:rPr>
                <w:rFonts w:ascii="Arial" w:hAnsi="Arial" w:cs="Arial"/>
                <w:sz w:val="14"/>
                <w:szCs w:val="14"/>
              </w:rPr>
            </w:pPr>
            <w:r w:rsidRPr="00147D0A">
              <w:rPr>
                <w:rFonts w:ascii="Arial" w:hAnsi="Arial" w:cs="Arial" w:hint="cs"/>
                <w:color w:val="000000"/>
                <w:sz w:val="14"/>
                <w:szCs w:val="14"/>
              </w:rPr>
              <w:t>Recidivism rate (5-year);</w:t>
            </w:r>
          </w:p>
          <w:p w14:paraId="7167362B" w14:textId="77777777" w:rsidR="009F0AC3" w:rsidRPr="00147D0A" w:rsidRDefault="0095758E" w:rsidP="000A4AE1">
            <w:pPr>
              <w:pStyle w:val="ListParagraph"/>
              <w:numPr>
                <w:ilvl w:val="0"/>
                <w:numId w:val="24"/>
              </w:numPr>
              <w:spacing w:line="252" w:lineRule="auto"/>
              <w:rPr>
                <w:rFonts w:ascii="Arial" w:hAnsi="Arial" w:cs="Arial"/>
                <w:sz w:val="14"/>
                <w:szCs w:val="14"/>
              </w:rPr>
            </w:pPr>
            <w:r w:rsidRPr="00147D0A">
              <w:rPr>
                <w:rFonts w:ascii="Arial" w:hAnsi="Arial" w:cs="Arial" w:hint="cs"/>
                <w:color w:val="000000"/>
                <w:sz w:val="14"/>
                <w:szCs w:val="14"/>
              </w:rPr>
              <w:t xml:space="preserve">Clearance rate; </w:t>
            </w:r>
          </w:p>
          <w:p w14:paraId="572F8E56" w14:textId="43640760" w:rsidR="009F0AC3" w:rsidRPr="00147D0A" w:rsidRDefault="0095758E" w:rsidP="000A4AE1">
            <w:pPr>
              <w:pStyle w:val="ListParagraph"/>
              <w:numPr>
                <w:ilvl w:val="0"/>
                <w:numId w:val="24"/>
              </w:numPr>
              <w:spacing w:line="252" w:lineRule="auto"/>
              <w:rPr>
                <w:rFonts w:ascii="Arial" w:hAnsi="Arial" w:cs="Arial"/>
                <w:sz w:val="14"/>
                <w:szCs w:val="14"/>
              </w:rPr>
            </w:pPr>
            <w:r w:rsidRPr="00147D0A">
              <w:rPr>
                <w:rFonts w:ascii="Arial" w:hAnsi="Arial" w:cs="Arial" w:hint="cs"/>
                <w:color w:val="000000"/>
                <w:sz w:val="14"/>
                <w:szCs w:val="14"/>
              </w:rPr>
              <w:t>Crime-victimi</w:t>
            </w:r>
            <w:r w:rsidR="00390531">
              <w:rPr>
                <w:rFonts w:ascii="Cambria" w:hAnsi="Cambria" w:cs="Arial"/>
                <w:color w:val="000000"/>
                <w:sz w:val="14"/>
                <w:szCs w:val="14"/>
              </w:rPr>
              <w:t>s</w:t>
            </w:r>
            <w:r w:rsidRPr="00147D0A">
              <w:rPr>
                <w:rFonts w:ascii="Arial" w:hAnsi="Arial" w:cs="Arial" w:hint="cs"/>
                <w:color w:val="000000"/>
                <w:sz w:val="14"/>
                <w:szCs w:val="14"/>
              </w:rPr>
              <w:t xml:space="preserve">ation survey; </w:t>
            </w:r>
          </w:p>
          <w:p w14:paraId="15B18A61" w14:textId="1F95F6F3" w:rsidR="0095758E" w:rsidRPr="00147D0A" w:rsidRDefault="0095758E" w:rsidP="000A4AE1">
            <w:pPr>
              <w:pStyle w:val="ListParagraph"/>
              <w:numPr>
                <w:ilvl w:val="0"/>
                <w:numId w:val="24"/>
              </w:numPr>
              <w:spacing w:line="252" w:lineRule="auto"/>
              <w:rPr>
                <w:rFonts w:ascii="Arial" w:hAnsi="Arial" w:cs="Arial"/>
                <w:sz w:val="14"/>
                <w:szCs w:val="14"/>
              </w:rPr>
            </w:pPr>
            <w:r w:rsidRPr="00147D0A">
              <w:rPr>
                <w:rFonts w:ascii="Arial" w:hAnsi="Arial" w:cs="Arial" w:hint="cs"/>
                <w:color w:val="000000"/>
                <w:sz w:val="14"/>
                <w:szCs w:val="14"/>
              </w:rPr>
              <w:t>Court-processing time</w:t>
            </w:r>
          </w:p>
        </w:tc>
      </w:tr>
    </w:tbl>
    <w:p w14:paraId="1B140144" w14:textId="77777777" w:rsidR="000B0E8A" w:rsidRPr="00147D0A" w:rsidRDefault="000B0E8A" w:rsidP="000B0E8A">
      <w:pPr>
        <w:spacing w:line="360" w:lineRule="auto"/>
        <w:ind w:firstLine="720"/>
        <w:jc w:val="both"/>
        <w:rPr>
          <w:rFonts w:ascii="Arial" w:hAnsi="Arial" w:cs="Arial"/>
          <w:color w:val="000000" w:themeColor="text1"/>
          <w:sz w:val="20"/>
          <w:szCs w:val="20"/>
        </w:rPr>
      </w:pPr>
    </w:p>
    <w:p w14:paraId="05611706" w14:textId="71D0E046" w:rsidR="001B5563" w:rsidRPr="00147D0A" w:rsidRDefault="00291C10" w:rsidP="001B5563">
      <w:pPr>
        <w:spacing w:line="360" w:lineRule="auto"/>
        <w:ind w:firstLine="720"/>
        <w:jc w:val="both"/>
        <w:rPr>
          <w:rFonts w:ascii="Arial" w:hAnsi="Arial" w:cs="Arial"/>
          <w:color w:val="000000" w:themeColor="text1"/>
          <w:sz w:val="20"/>
          <w:szCs w:val="20"/>
        </w:rPr>
      </w:pPr>
      <w:r w:rsidRPr="00147D0A">
        <w:rPr>
          <w:rFonts w:ascii="Arial" w:hAnsi="Arial" w:cs="Arial" w:hint="cs"/>
          <w:color w:val="000000" w:themeColor="text1"/>
          <w:sz w:val="20"/>
          <w:szCs w:val="20"/>
        </w:rPr>
        <w:t xml:space="preserve">While </w:t>
      </w:r>
      <w:r w:rsidR="0095758E" w:rsidRPr="00147D0A">
        <w:rPr>
          <w:rFonts w:ascii="Arial" w:hAnsi="Arial" w:cs="Arial" w:hint="cs"/>
          <w:color w:val="000000" w:themeColor="text1"/>
          <w:sz w:val="20"/>
          <w:szCs w:val="20"/>
        </w:rPr>
        <w:t>indicators</w:t>
      </w:r>
      <w:r w:rsidRPr="00147D0A">
        <w:rPr>
          <w:rFonts w:ascii="Arial" w:hAnsi="Arial" w:cs="Arial" w:hint="cs"/>
          <w:color w:val="000000" w:themeColor="text1"/>
          <w:sz w:val="20"/>
          <w:szCs w:val="20"/>
        </w:rPr>
        <w:t xml:space="preserve"> such as these resemble the type of </w:t>
      </w:r>
      <w:r w:rsidR="0095758E" w:rsidRPr="00147D0A">
        <w:rPr>
          <w:rFonts w:ascii="Arial" w:hAnsi="Arial" w:cs="Arial" w:hint="cs"/>
          <w:color w:val="000000" w:themeColor="text1"/>
          <w:sz w:val="20"/>
          <w:szCs w:val="20"/>
        </w:rPr>
        <w:t>data</w:t>
      </w:r>
      <w:r w:rsidRPr="00147D0A">
        <w:rPr>
          <w:rFonts w:ascii="Arial" w:hAnsi="Arial" w:cs="Arial" w:hint="cs"/>
          <w:color w:val="000000" w:themeColor="text1"/>
          <w:sz w:val="20"/>
          <w:szCs w:val="20"/>
        </w:rPr>
        <w:t xml:space="preserve"> suitable </w:t>
      </w:r>
      <w:r w:rsidR="00362880" w:rsidRPr="00147D0A">
        <w:rPr>
          <w:rFonts w:ascii="Arial" w:hAnsi="Arial" w:cs="Arial" w:hint="cs"/>
          <w:color w:val="000000" w:themeColor="text1"/>
          <w:sz w:val="20"/>
          <w:szCs w:val="20"/>
        </w:rPr>
        <w:t xml:space="preserve">for </w:t>
      </w:r>
      <w:r w:rsidRPr="00147D0A">
        <w:rPr>
          <w:rFonts w:ascii="Arial" w:hAnsi="Arial" w:cs="Arial" w:hint="cs"/>
          <w:color w:val="000000" w:themeColor="text1"/>
          <w:sz w:val="20"/>
          <w:szCs w:val="20"/>
        </w:rPr>
        <w:t xml:space="preserve">inclusion in the proposed global trust index, a major limitation is the </w:t>
      </w:r>
      <w:r w:rsidR="00B96273" w:rsidRPr="00147D0A">
        <w:rPr>
          <w:rFonts w:ascii="Arial" w:hAnsi="Arial" w:cs="Arial" w:hint="cs"/>
          <w:color w:val="000000" w:themeColor="text1"/>
          <w:sz w:val="20"/>
          <w:szCs w:val="20"/>
        </w:rPr>
        <w:t>delay</w:t>
      </w:r>
      <w:r w:rsidR="00EF5200" w:rsidRPr="00147D0A">
        <w:rPr>
          <w:rFonts w:ascii="Arial" w:hAnsi="Arial" w:cs="Arial" w:hint="cs"/>
          <w:color w:val="000000" w:themeColor="text1"/>
          <w:sz w:val="20"/>
          <w:szCs w:val="20"/>
        </w:rPr>
        <w:t xml:space="preserve"> often</w:t>
      </w:r>
      <w:r w:rsidRPr="00147D0A">
        <w:rPr>
          <w:rFonts w:ascii="Arial" w:hAnsi="Arial" w:cs="Arial" w:hint="cs"/>
          <w:color w:val="000000" w:themeColor="text1"/>
          <w:sz w:val="20"/>
          <w:szCs w:val="20"/>
        </w:rPr>
        <w:t xml:space="preserve"> involved in the publication of these statistics</w:t>
      </w:r>
      <w:r w:rsidR="00B96273" w:rsidRPr="00147D0A">
        <w:rPr>
          <w:rFonts w:ascii="Arial" w:hAnsi="Arial" w:cs="Arial" w:hint="cs"/>
          <w:color w:val="000000" w:themeColor="text1"/>
          <w:sz w:val="20"/>
          <w:szCs w:val="20"/>
        </w:rPr>
        <w:t>, which can come</w:t>
      </w:r>
      <w:r w:rsidRPr="00147D0A">
        <w:rPr>
          <w:rFonts w:ascii="Arial" w:hAnsi="Arial" w:cs="Arial" w:hint="cs"/>
          <w:color w:val="000000" w:themeColor="text1"/>
          <w:sz w:val="20"/>
          <w:szCs w:val="20"/>
        </w:rPr>
        <w:t xml:space="preserve"> </w:t>
      </w:r>
      <w:r w:rsidR="00B96273" w:rsidRPr="00147D0A">
        <w:rPr>
          <w:rFonts w:ascii="Arial" w:hAnsi="Arial" w:cs="Arial" w:hint="cs"/>
          <w:color w:val="000000" w:themeColor="text1"/>
          <w:sz w:val="20"/>
          <w:szCs w:val="20"/>
        </w:rPr>
        <w:t>over a</w:t>
      </w:r>
      <w:r w:rsidRPr="00147D0A">
        <w:rPr>
          <w:rFonts w:ascii="Arial" w:hAnsi="Arial" w:cs="Arial" w:hint="cs"/>
          <w:color w:val="000000" w:themeColor="text1"/>
          <w:sz w:val="20"/>
          <w:szCs w:val="20"/>
        </w:rPr>
        <w:t xml:space="preserve"> year after the</w:t>
      </w:r>
      <w:r w:rsidR="0095758E" w:rsidRPr="00147D0A">
        <w:rPr>
          <w:rFonts w:ascii="Arial" w:hAnsi="Arial" w:cs="Arial" w:hint="cs"/>
          <w:color w:val="000000" w:themeColor="text1"/>
          <w:sz w:val="20"/>
          <w:szCs w:val="20"/>
        </w:rPr>
        <w:t>ir</w:t>
      </w:r>
      <w:r w:rsidRPr="00147D0A">
        <w:rPr>
          <w:rFonts w:ascii="Arial" w:hAnsi="Arial" w:cs="Arial" w:hint="cs"/>
          <w:color w:val="000000" w:themeColor="text1"/>
          <w:sz w:val="20"/>
          <w:szCs w:val="20"/>
        </w:rPr>
        <w:t xml:space="preserve"> reference period</w:t>
      </w:r>
      <w:r w:rsidR="00D362A3" w:rsidRPr="00147D0A">
        <w:rPr>
          <w:rFonts w:ascii="Arial" w:hAnsi="Arial" w:cs="Arial" w:hint="cs"/>
          <w:color w:val="000000" w:themeColor="text1"/>
          <w:sz w:val="20"/>
          <w:szCs w:val="20"/>
        </w:rPr>
        <w:t>.</w:t>
      </w:r>
      <w:r w:rsidRPr="00147D0A">
        <w:rPr>
          <w:rFonts w:ascii="Arial" w:hAnsi="Arial" w:cs="Arial" w:hint="cs"/>
          <w:color w:val="000000" w:themeColor="text1"/>
          <w:sz w:val="20"/>
          <w:szCs w:val="20"/>
        </w:rPr>
        <w:t xml:space="preserve"> </w:t>
      </w:r>
      <w:r w:rsidR="00B96273" w:rsidRPr="00147D0A">
        <w:rPr>
          <w:rFonts w:ascii="Arial" w:hAnsi="Arial" w:cs="Arial" w:hint="cs"/>
          <w:color w:val="000000" w:themeColor="text1"/>
          <w:sz w:val="20"/>
          <w:szCs w:val="20"/>
        </w:rPr>
        <w:t>While the lengthy process of data collection, adjustment and verification</w:t>
      </w:r>
      <w:r w:rsidRPr="00147D0A">
        <w:rPr>
          <w:rFonts w:ascii="Arial" w:hAnsi="Arial" w:cs="Arial" w:hint="cs"/>
          <w:color w:val="000000" w:themeColor="text1"/>
          <w:sz w:val="20"/>
          <w:szCs w:val="20"/>
        </w:rPr>
        <w:t xml:space="preserve"> </w:t>
      </w:r>
      <w:r w:rsidR="00B96273" w:rsidRPr="00147D0A">
        <w:rPr>
          <w:rFonts w:ascii="Arial" w:hAnsi="Arial" w:cs="Arial" w:hint="cs"/>
          <w:color w:val="000000" w:themeColor="text1"/>
          <w:sz w:val="20"/>
          <w:szCs w:val="20"/>
        </w:rPr>
        <w:t xml:space="preserve">helps </w:t>
      </w:r>
      <w:r w:rsidRPr="00147D0A">
        <w:rPr>
          <w:rFonts w:ascii="Arial" w:hAnsi="Arial" w:cs="Arial" w:hint="cs"/>
          <w:color w:val="000000" w:themeColor="text1"/>
          <w:sz w:val="20"/>
          <w:szCs w:val="20"/>
        </w:rPr>
        <w:t>ensure the</w:t>
      </w:r>
      <w:r w:rsidR="00EF5200" w:rsidRPr="00147D0A">
        <w:rPr>
          <w:rFonts w:ascii="Arial" w:hAnsi="Arial" w:cs="Arial" w:hint="cs"/>
          <w:color w:val="000000" w:themeColor="text1"/>
          <w:sz w:val="20"/>
          <w:szCs w:val="20"/>
        </w:rPr>
        <w:t xml:space="preserve"> </w:t>
      </w:r>
      <w:r w:rsidRPr="00147D0A">
        <w:rPr>
          <w:rFonts w:ascii="Arial" w:hAnsi="Arial" w:cs="Arial" w:hint="cs"/>
          <w:color w:val="000000" w:themeColor="text1"/>
          <w:sz w:val="20"/>
          <w:szCs w:val="20"/>
        </w:rPr>
        <w:t>accuracy</w:t>
      </w:r>
      <w:r w:rsidR="00EF5200" w:rsidRPr="00147D0A">
        <w:rPr>
          <w:rFonts w:ascii="Arial" w:hAnsi="Arial" w:cs="Arial" w:hint="cs"/>
          <w:color w:val="000000" w:themeColor="text1"/>
          <w:sz w:val="20"/>
          <w:szCs w:val="20"/>
        </w:rPr>
        <w:t xml:space="preserve"> </w:t>
      </w:r>
      <w:r w:rsidR="00B96273" w:rsidRPr="00147D0A">
        <w:rPr>
          <w:rFonts w:ascii="Arial" w:hAnsi="Arial" w:cs="Arial" w:hint="cs"/>
          <w:color w:val="000000" w:themeColor="text1"/>
          <w:sz w:val="20"/>
          <w:szCs w:val="20"/>
        </w:rPr>
        <w:t xml:space="preserve">these releases, it </w:t>
      </w:r>
      <w:r w:rsidRPr="00147D0A">
        <w:rPr>
          <w:rFonts w:ascii="Arial" w:hAnsi="Arial" w:cs="Arial" w:hint="cs"/>
          <w:color w:val="000000" w:themeColor="text1"/>
          <w:sz w:val="20"/>
          <w:szCs w:val="20"/>
        </w:rPr>
        <w:t>reduces their relevance for time-sensitive credit assessments.</w:t>
      </w:r>
      <w:r w:rsidRPr="00147D0A">
        <w:rPr>
          <w:rStyle w:val="FootnoteReference"/>
          <w:rFonts w:ascii="Arial" w:hAnsi="Arial" w:cs="Arial" w:hint="cs"/>
          <w:color w:val="000000" w:themeColor="text1"/>
          <w:sz w:val="20"/>
          <w:szCs w:val="20"/>
        </w:rPr>
        <w:footnoteReference w:id="29"/>
      </w:r>
      <w:r w:rsidRPr="00147D0A">
        <w:rPr>
          <w:rFonts w:ascii="Arial" w:hAnsi="Arial" w:cs="Arial" w:hint="cs"/>
          <w:color w:val="000000" w:themeColor="text1"/>
          <w:sz w:val="20"/>
          <w:szCs w:val="20"/>
        </w:rPr>
        <w:t xml:space="preserve"> </w:t>
      </w:r>
      <w:r w:rsidR="00976965" w:rsidRPr="00147D0A">
        <w:rPr>
          <w:rFonts w:ascii="Arial" w:hAnsi="Arial" w:cs="Arial" w:hint="cs"/>
          <w:color w:val="000000" w:themeColor="text1"/>
          <w:sz w:val="20"/>
          <w:szCs w:val="20"/>
        </w:rPr>
        <w:t xml:space="preserve">However, </w:t>
      </w:r>
      <w:r w:rsidR="00F523F5" w:rsidRPr="00147D0A">
        <w:rPr>
          <w:rFonts w:ascii="Arial" w:hAnsi="Arial" w:cs="Arial" w:hint="cs"/>
          <w:color w:val="000000" w:themeColor="text1"/>
          <w:sz w:val="20"/>
          <w:szCs w:val="20"/>
        </w:rPr>
        <w:t>a few</w:t>
      </w:r>
      <w:r w:rsidR="00976965" w:rsidRPr="00147D0A">
        <w:rPr>
          <w:rFonts w:ascii="Arial" w:hAnsi="Arial" w:cs="Arial" w:hint="cs"/>
          <w:color w:val="000000" w:themeColor="text1"/>
          <w:sz w:val="20"/>
          <w:szCs w:val="20"/>
        </w:rPr>
        <w:t xml:space="preserve"> nations </w:t>
      </w:r>
      <w:r w:rsidR="00F523F5" w:rsidRPr="00147D0A">
        <w:rPr>
          <w:rFonts w:ascii="Arial" w:hAnsi="Arial" w:cs="Arial" w:hint="cs"/>
          <w:color w:val="000000" w:themeColor="text1"/>
          <w:sz w:val="20"/>
          <w:szCs w:val="20"/>
        </w:rPr>
        <w:t xml:space="preserve">at </w:t>
      </w:r>
      <w:r w:rsidR="0095758E" w:rsidRPr="00147D0A">
        <w:rPr>
          <w:rFonts w:ascii="Arial" w:hAnsi="Arial" w:cs="Arial" w:hint="cs"/>
          <w:color w:val="000000" w:themeColor="text1"/>
          <w:sz w:val="20"/>
          <w:szCs w:val="20"/>
        </w:rPr>
        <w:t xml:space="preserve">an </w:t>
      </w:r>
      <w:r w:rsidR="00F523F5" w:rsidRPr="00147D0A">
        <w:rPr>
          <w:rFonts w:ascii="Arial" w:hAnsi="Arial" w:cs="Arial" w:hint="cs"/>
          <w:color w:val="000000" w:themeColor="text1"/>
          <w:sz w:val="20"/>
          <w:szCs w:val="20"/>
        </w:rPr>
        <w:t xml:space="preserve">advanced stage of digital government maturity have </w:t>
      </w:r>
      <w:r w:rsidR="00EF5200" w:rsidRPr="00147D0A">
        <w:rPr>
          <w:rFonts w:ascii="Arial" w:hAnsi="Arial" w:cs="Arial" w:hint="cs"/>
          <w:color w:val="000000" w:themeColor="text1"/>
          <w:sz w:val="20"/>
          <w:szCs w:val="20"/>
        </w:rPr>
        <w:t>implement</w:t>
      </w:r>
      <w:r w:rsidR="0095758E" w:rsidRPr="00147D0A">
        <w:rPr>
          <w:rFonts w:ascii="Arial" w:hAnsi="Arial" w:cs="Arial" w:hint="cs"/>
          <w:color w:val="000000" w:themeColor="text1"/>
          <w:sz w:val="20"/>
          <w:szCs w:val="20"/>
        </w:rPr>
        <w:t>ed integrated national</w:t>
      </w:r>
      <w:r w:rsidR="00DF5143" w:rsidRPr="00147D0A">
        <w:rPr>
          <w:rFonts w:ascii="Arial" w:hAnsi="Arial" w:cs="Arial" w:hint="cs"/>
          <w:color w:val="000000" w:themeColor="text1"/>
          <w:sz w:val="20"/>
          <w:szCs w:val="20"/>
        </w:rPr>
        <w:t xml:space="preserve"> systems</w:t>
      </w:r>
      <w:r w:rsidR="0095758E" w:rsidRPr="00147D0A">
        <w:rPr>
          <w:rFonts w:ascii="Arial" w:hAnsi="Arial" w:cs="Arial" w:hint="cs"/>
          <w:color w:val="000000" w:themeColor="text1"/>
          <w:sz w:val="20"/>
          <w:szCs w:val="20"/>
        </w:rPr>
        <w:t xml:space="preserve"> that</w:t>
      </w:r>
      <w:r w:rsidR="00DF5143" w:rsidRPr="00147D0A">
        <w:rPr>
          <w:rFonts w:ascii="Arial" w:hAnsi="Arial" w:cs="Arial" w:hint="cs"/>
          <w:color w:val="000000" w:themeColor="text1"/>
          <w:sz w:val="20"/>
          <w:szCs w:val="20"/>
        </w:rPr>
        <w:t xml:space="preserve"> support </w:t>
      </w:r>
      <w:r w:rsidR="00976965" w:rsidRPr="00147D0A">
        <w:rPr>
          <w:rFonts w:ascii="Arial" w:hAnsi="Arial" w:cs="Arial" w:hint="cs"/>
          <w:color w:val="000000" w:themeColor="text1"/>
          <w:sz w:val="20"/>
          <w:szCs w:val="20"/>
        </w:rPr>
        <w:t>real-time service quality measurement</w:t>
      </w:r>
      <w:r w:rsidR="00F523F5" w:rsidRPr="00147D0A">
        <w:rPr>
          <w:rFonts w:ascii="Arial" w:hAnsi="Arial" w:cs="Arial" w:hint="cs"/>
          <w:color w:val="000000" w:themeColor="text1"/>
          <w:sz w:val="20"/>
          <w:szCs w:val="20"/>
        </w:rPr>
        <w:t>:</w:t>
      </w:r>
      <w:r w:rsidR="00976965" w:rsidRPr="00147D0A">
        <w:rPr>
          <w:rFonts w:ascii="Arial" w:hAnsi="Arial" w:cs="Arial" w:hint="cs"/>
          <w:color w:val="000000" w:themeColor="text1"/>
          <w:sz w:val="20"/>
          <w:szCs w:val="20"/>
        </w:rPr>
        <w:t xml:space="preserve"> </w:t>
      </w:r>
    </w:p>
    <w:p w14:paraId="20E36D64" w14:textId="1A326060" w:rsidR="001B5563" w:rsidRPr="00147D0A" w:rsidRDefault="001B5563" w:rsidP="000A4AE1">
      <w:pPr>
        <w:pStyle w:val="ListParagraph"/>
        <w:numPr>
          <w:ilvl w:val="0"/>
          <w:numId w:val="25"/>
        </w:numPr>
        <w:spacing w:line="360" w:lineRule="auto"/>
        <w:rPr>
          <w:rFonts w:ascii="Arial" w:hAnsi="Arial" w:cs="Arial"/>
          <w:color w:val="000000" w:themeColor="text1"/>
          <w:sz w:val="20"/>
          <w:szCs w:val="20"/>
        </w:rPr>
      </w:pPr>
      <w:r w:rsidRPr="00147D0A">
        <w:rPr>
          <w:rFonts w:ascii="Arial" w:hAnsi="Arial" w:cs="Arial" w:hint="cs"/>
          <w:b/>
          <w:bCs/>
          <w:color w:val="000000" w:themeColor="text1"/>
          <w:sz w:val="20"/>
          <w:szCs w:val="20"/>
        </w:rPr>
        <w:t xml:space="preserve">South Korea's Government 24: </w:t>
      </w:r>
      <w:r w:rsidRPr="00147D0A">
        <w:rPr>
          <w:rFonts w:ascii="Arial" w:hAnsi="Arial" w:cs="Arial" w:hint="cs"/>
          <w:color w:val="000000" w:themeColor="text1"/>
          <w:sz w:val="20"/>
          <w:szCs w:val="20"/>
        </w:rPr>
        <w:t xml:space="preserve">This integrated </w:t>
      </w:r>
      <w:r w:rsidR="00D362A3" w:rsidRPr="00147D0A">
        <w:rPr>
          <w:rFonts w:ascii="Arial" w:hAnsi="Arial" w:cs="Arial" w:hint="cs"/>
          <w:color w:val="000000" w:themeColor="text1"/>
          <w:sz w:val="20"/>
          <w:szCs w:val="20"/>
        </w:rPr>
        <w:t xml:space="preserve">government services </w:t>
      </w:r>
      <w:r w:rsidRPr="00147D0A">
        <w:rPr>
          <w:rFonts w:ascii="Arial" w:hAnsi="Arial" w:cs="Arial" w:hint="cs"/>
          <w:color w:val="000000" w:themeColor="text1"/>
          <w:sz w:val="20"/>
          <w:szCs w:val="20"/>
        </w:rPr>
        <w:t xml:space="preserve">portal tracks real-time service delivery metrics – e.g. processing times, success rates, </w:t>
      </w:r>
      <w:r w:rsidR="00D362A3" w:rsidRPr="00147D0A">
        <w:rPr>
          <w:rFonts w:ascii="Arial" w:hAnsi="Arial" w:cs="Arial" w:hint="cs"/>
          <w:color w:val="000000" w:themeColor="text1"/>
          <w:sz w:val="20"/>
          <w:szCs w:val="20"/>
        </w:rPr>
        <w:t xml:space="preserve">and </w:t>
      </w:r>
      <w:r w:rsidRPr="00147D0A">
        <w:rPr>
          <w:rFonts w:ascii="Arial" w:hAnsi="Arial" w:cs="Arial" w:hint="cs"/>
          <w:color w:val="000000" w:themeColor="text1"/>
          <w:sz w:val="20"/>
          <w:szCs w:val="20"/>
        </w:rPr>
        <w:t xml:space="preserve">user volumes – across over 4,000 administrative services. Performance dashboards enable identification and resolution of </w:t>
      </w:r>
      <w:r w:rsidR="00D362A3" w:rsidRPr="00147D0A">
        <w:rPr>
          <w:rFonts w:ascii="Arial" w:hAnsi="Arial" w:cs="Arial" w:hint="cs"/>
          <w:color w:val="000000" w:themeColor="text1"/>
          <w:sz w:val="20"/>
          <w:szCs w:val="20"/>
        </w:rPr>
        <w:t>service problems</w:t>
      </w:r>
      <w:r w:rsidRPr="00147D0A">
        <w:rPr>
          <w:rFonts w:ascii="Arial" w:hAnsi="Arial" w:cs="Arial" w:hint="cs"/>
          <w:color w:val="000000" w:themeColor="text1"/>
          <w:sz w:val="20"/>
          <w:szCs w:val="20"/>
        </w:rPr>
        <w:t>.</w:t>
      </w:r>
    </w:p>
    <w:p w14:paraId="372AF68D" w14:textId="4187D013" w:rsidR="00830618" w:rsidRPr="00147D0A" w:rsidRDefault="001B5563" w:rsidP="000A4AE1">
      <w:pPr>
        <w:pStyle w:val="ListParagraph"/>
        <w:numPr>
          <w:ilvl w:val="0"/>
          <w:numId w:val="25"/>
        </w:numPr>
        <w:spacing w:line="360" w:lineRule="auto"/>
        <w:rPr>
          <w:rFonts w:ascii="Arial" w:hAnsi="Arial" w:cs="Arial"/>
          <w:color w:val="000000" w:themeColor="text1"/>
          <w:sz w:val="20"/>
          <w:szCs w:val="20"/>
        </w:rPr>
      </w:pPr>
      <w:r w:rsidRPr="00147D0A">
        <w:rPr>
          <w:rFonts w:ascii="Arial" w:hAnsi="Arial" w:cs="Arial" w:hint="cs"/>
          <w:b/>
          <w:bCs/>
          <w:color w:val="000000" w:themeColor="text1"/>
          <w:sz w:val="20"/>
          <w:szCs w:val="20"/>
        </w:rPr>
        <w:t>Singapore's Whole-of-Government Application Analytics (WOGAA):</w:t>
      </w:r>
      <w:r w:rsidRPr="00147D0A">
        <w:rPr>
          <w:rFonts w:ascii="Arial" w:hAnsi="Arial" w:cs="Arial" w:hint="cs"/>
          <w:color w:val="000000" w:themeColor="text1"/>
          <w:sz w:val="20"/>
          <w:szCs w:val="20"/>
        </w:rPr>
        <w:t xml:space="preserve"> This centrali</w:t>
      </w:r>
      <w:r w:rsidR="00D84620">
        <w:rPr>
          <w:rFonts w:ascii="Cambria" w:hAnsi="Cambria" w:cs="Arial"/>
          <w:color w:val="000000" w:themeColor="text1"/>
          <w:sz w:val="20"/>
          <w:szCs w:val="20"/>
        </w:rPr>
        <w:t>s</w:t>
      </w:r>
      <w:r w:rsidRPr="00147D0A">
        <w:rPr>
          <w:rFonts w:ascii="Arial" w:hAnsi="Arial" w:cs="Arial" w:hint="cs"/>
          <w:color w:val="000000" w:themeColor="text1"/>
          <w:sz w:val="20"/>
          <w:szCs w:val="20"/>
        </w:rPr>
        <w:t xml:space="preserve">ed </w:t>
      </w:r>
      <w:r w:rsidR="007C5D03" w:rsidRPr="00147D0A">
        <w:rPr>
          <w:rFonts w:ascii="Arial" w:hAnsi="Arial" w:cs="Arial" w:hint="cs"/>
          <w:color w:val="000000" w:themeColor="text1"/>
          <w:sz w:val="20"/>
          <w:szCs w:val="20"/>
        </w:rPr>
        <w:t xml:space="preserve">government </w:t>
      </w:r>
      <w:r w:rsidRPr="00147D0A">
        <w:rPr>
          <w:rFonts w:ascii="Arial" w:hAnsi="Arial" w:cs="Arial" w:hint="cs"/>
          <w:color w:val="000000" w:themeColor="text1"/>
          <w:sz w:val="20"/>
          <w:szCs w:val="20"/>
        </w:rPr>
        <w:t xml:space="preserve">system provides live monitoring of user interactions, service completion rates, system performance, and integrated post-transaction satisfaction surveys across all major government digital services. </w:t>
      </w:r>
    </w:p>
    <w:p w14:paraId="35B88440" w14:textId="4F08E8DA" w:rsidR="00F523F5" w:rsidRPr="00147D0A" w:rsidRDefault="001B5563" w:rsidP="000A4AE1">
      <w:pPr>
        <w:pStyle w:val="ListParagraph"/>
        <w:numPr>
          <w:ilvl w:val="0"/>
          <w:numId w:val="25"/>
        </w:numPr>
        <w:spacing w:line="360" w:lineRule="auto"/>
        <w:rPr>
          <w:rFonts w:ascii="Arial" w:hAnsi="Arial" w:cs="Arial"/>
          <w:color w:val="000000" w:themeColor="text1"/>
          <w:sz w:val="20"/>
          <w:szCs w:val="20"/>
        </w:rPr>
      </w:pPr>
      <w:r w:rsidRPr="00147D0A">
        <w:rPr>
          <w:rFonts w:ascii="Arial" w:hAnsi="Arial" w:cs="Arial" w:hint="cs"/>
          <w:b/>
          <w:bCs/>
          <w:color w:val="000000" w:themeColor="text1"/>
          <w:sz w:val="20"/>
          <w:szCs w:val="20"/>
        </w:rPr>
        <w:t xml:space="preserve">Estonia's X-Road Infrastructure: </w:t>
      </w:r>
      <w:r w:rsidR="007C5D03" w:rsidRPr="00147D0A">
        <w:rPr>
          <w:rFonts w:ascii="Arial" w:hAnsi="Arial" w:cs="Arial" w:hint="cs"/>
          <w:color w:val="000000" w:themeColor="text1"/>
          <w:sz w:val="20"/>
          <w:szCs w:val="20"/>
        </w:rPr>
        <w:t>This</w:t>
      </w:r>
      <w:r w:rsidRPr="00147D0A">
        <w:rPr>
          <w:rFonts w:ascii="Arial" w:hAnsi="Arial" w:cs="Arial" w:hint="cs"/>
          <w:color w:val="000000" w:themeColor="text1"/>
          <w:sz w:val="20"/>
          <w:szCs w:val="20"/>
        </w:rPr>
        <w:t xml:space="preserve"> secure data exchange layer </w:t>
      </w:r>
      <w:r w:rsidR="007C5D03" w:rsidRPr="00147D0A">
        <w:rPr>
          <w:rFonts w:ascii="Arial" w:hAnsi="Arial" w:cs="Arial" w:hint="cs"/>
          <w:color w:val="000000" w:themeColor="text1"/>
          <w:sz w:val="20"/>
          <w:szCs w:val="20"/>
        </w:rPr>
        <w:t xml:space="preserve">used across government </w:t>
      </w:r>
      <w:r w:rsidRPr="00147D0A">
        <w:rPr>
          <w:rFonts w:ascii="Arial" w:hAnsi="Arial" w:cs="Arial" w:hint="cs"/>
          <w:color w:val="000000" w:themeColor="text1"/>
          <w:sz w:val="20"/>
          <w:szCs w:val="20"/>
        </w:rPr>
        <w:t>mandat</w:t>
      </w:r>
      <w:r w:rsidR="007C5D03" w:rsidRPr="00147D0A">
        <w:rPr>
          <w:rFonts w:ascii="Arial" w:hAnsi="Arial" w:cs="Arial" w:hint="cs"/>
          <w:color w:val="000000" w:themeColor="text1"/>
          <w:sz w:val="20"/>
          <w:szCs w:val="20"/>
        </w:rPr>
        <w:t>es</w:t>
      </w:r>
      <w:r w:rsidRPr="00147D0A">
        <w:rPr>
          <w:rFonts w:ascii="Arial" w:hAnsi="Arial" w:cs="Arial" w:hint="cs"/>
          <w:color w:val="000000" w:themeColor="text1"/>
          <w:sz w:val="20"/>
          <w:szCs w:val="20"/>
        </w:rPr>
        <w:t xml:space="preserve"> signed logging of every transaction</w:t>
      </w:r>
      <w:r w:rsidR="007C5D03" w:rsidRPr="00147D0A">
        <w:rPr>
          <w:rFonts w:ascii="Arial" w:hAnsi="Arial" w:cs="Arial" w:hint="cs"/>
          <w:color w:val="000000" w:themeColor="text1"/>
          <w:sz w:val="20"/>
          <w:szCs w:val="20"/>
        </w:rPr>
        <w:t xml:space="preserve"> and</w:t>
      </w:r>
      <w:r w:rsidRPr="00147D0A">
        <w:rPr>
          <w:rFonts w:ascii="Arial" w:hAnsi="Arial" w:cs="Arial" w:hint="cs"/>
          <w:color w:val="000000" w:themeColor="text1"/>
          <w:sz w:val="20"/>
          <w:szCs w:val="20"/>
        </w:rPr>
        <w:t xml:space="preserve"> generates continuous performance data</w:t>
      </w:r>
      <w:r w:rsidR="007C5D03" w:rsidRPr="00147D0A">
        <w:rPr>
          <w:rFonts w:ascii="Arial" w:hAnsi="Arial" w:cs="Arial" w:hint="cs"/>
          <w:color w:val="000000" w:themeColor="text1"/>
          <w:sz w:val="20"/>
          <w:szCs w:val="20"/>
        </w:rPr>
        <w:t>,</w:t>
      </w:r>
      <w:r w:rsidR="00830618" w:rsidRPr="00147D0A">
        <w:rPr>
          <w:rFonts w:ascii="Arial" w:hAnsi="Arial" w:cs="Arial" w:hint="cs"/>
          <w:color w:val="000000" w:themeColor="text1"/>
          <w:sz w:val="20"/>
          <w:szCs w:val="20"/>
        </w:rPr>
        <w:t xml:space="preserve"> which</w:t>
      </w:r>
      <w:r w:rsidRPr="00147D0A">
        <w:rPr>
          <w:rFonts w:ascii="Arial" w:hAnsi="Arial" w:cs="Arial" w:hint="cs"/>
          <w:color w:val="000000" w:themeColor="text1"/>
          <w:sz w:val="20"/>
          <w:szCs w:val="20"/>
        </w:rPr>
        <w:t xml:space="preserve"> feeds into monitoring systems that track service availability</w:t>
      </w:r>
      <w:r w:rsidR="00423BA1" w:rsidRPr="00147D0A">
        <w:rPr>
          <w:rFonts w:ascii="Arial" w:hAnsi="Arial" w:cs="Arial" w:hint="cs"/>
          <w:color w:val="000000" w:themeColor="text1"/>
          <w:sz w:val="20"/>
          <w:szCs w:val="20"/>
        </w:rPr>
        <w:t xml:space="preserve"> and</w:t>
      </w:r>
      <w:r w:rsidRPr="00147D0A">
        <w:rPr>
          <w:rFonts w:ascii="Arial" w:hAnsi="Arial" w:cs="Arial" w:hint="cs"/>
          <w:color w:val="000000" w:themeColor="text1"/>
          <w:sz w:val="20"/>
          <w:szCs w:val="20"/>
        </w:rPr>
        <w:t xml:space="preserve"> response times, enabling real-time oversight of delivery.</w:t>
      </w:r>
    </w:p>
    <w:p w14:paraId="154A02F5" w14:textId="7B7DC980" w:rsidR="001B5563" w:rsidRPr="00147D0A" w:rsidRDefault="00976965" w:rsidP="00830618">
      <w:pPr>
        <w:spacing w:after="240" w:line="360" w:lineRule="auto"/>
        <w:jc w:val="both"/>
        <w:rPr>
          <w:rFonts w:ascii="Arial" w:hAnsi="Arial" w:cs="Arial"/>
          <w:color w:val="000000" w:themeColor="text1"/>
          <w:sz w:val="20"/>
          <w:szCs w:val="20"/>
        </w:rPr>
      </w:pPr>
      <w:r w:rsidRPr="00147D0A">
        <w:rPr>
          <w:rFonts w:ascii="Arial" w:hAnsi="Arial" w:cs="Arial" w:hint="cs"/>
          <w:color w:val="000000" w:themeColor="text1"/>
          <w:sz w:val="20"/>
          <w:szCs w:val="20"/>
        </w:rPr>
        <w:lastRenderedPageBreak/>
        <w:t>These digital performance tracking systems show that</w:t>
      </w:r>
      <w:r w:rsidR="001B5563" w:rsidRPr="00147D0A">
        <w:rPr>
          <w:rFonts w:ascii="Arial" w:hAnsi="Arial" w:cs="Arial" w:hint="cs"/>
          <w:color w:val="000000" w:themeColor="text1"/>
          <w:sz w:val="20"/>
          <w:szCs w:val="20"/>
        </w:rPr>
        <w:t xml:space="preserve"> real (or near-real time)</w:t>
      </w:r>
      <w:r w:rsidRPr="00147D0A">
        <w:rPr>
          <w:rFonts w:ascii="Arial" w:hAnsi="Arial" w:cs="Arial" w:hint="cs"/>
          <w:color w:val="000000" w:themeColor="text1"/>
          <w:sz w:val="20"/>
          <w:szCs w:val="20"/>
        </w:rPr>
        <w:t xml:space="preserve"> </w:t>
      </w:r>
      <w:r w:rsidR="001B5563" w:rsidRPr="00147D0A">
        <w:rPr>
          <w:rFonts w:ascii="Arial" w:hAnsi="Arial" w:cs="Arial" w:hint="cs"/>
          <w:color w:val="000000" w:themeColor="text1"/>
          <w:sz w:val="20"/>
          <w:szCs w:val="20"/>
        </w:rPr>
        <w:t xml:space="preserve">government service performance tracking </w:t>
      </w:r>
      <w:r w:rsidR="00DF5143" w:rsidRPr="00147D0A">
        <w:rPr>
          <w:rFonts w:ascii="Arial" w:hAnsi="Arial" w:cs="Arial" w:hint="cs"/>
          <w:color w:val="000000" w:themeColor="text1"/>
          <w:sz w:val="20"/>
          <w:szCs w:val="20"/>
        </w:rPr>
        <w:t xml:space="preserve">is a realistic prospect with </w:t>
      </w:r>
      <w:r w:rsidR="00B96273" w:rsidRPr="00147D0A">
        <w:rPr>
          <w:rFonts w:ascii="Arial" w:hAnsi="Arial" w:cs="Arial" w:hint="cs"/>
          <w:color w:val="000000" w:themeColor="text1"/>
          <w:sz w:val="20"/>
          <w:szCs w:val="20"/>
        </w:rPr>
        <w:t xml:space="preserve">existing </w:t>
      </w:r>
      <w:r w:rsidR="00DF5143" w:rsidRPr="00147D0A">
        <w:rPr>
          <w:rFonts w:ascii="Arial" w:hAnsi="Arial" w:cs="Arial" w:hint="cs"/>
          <w:color w:val="000000" w:themeColor="text1"/>
          <w:sz w:val="20"/>
          <w:szCs w:val="20"/>
        </w:rPr>
        <w:t xml:space="preserve">technology. </w:t>
      </w:r>
      <w:r w:rsidR="001B5563" w:rsidRPr="00147D0A">
        <w:rPr>
          <w:rFonts w:ascii="Arial" w:hAnsi="Arial" w:cs="Arial" w:hint="cs"/>
          <w:color w:val="000000" w:themeColor="text1"/>
          <w:sz w:val="20"/>
          <w:szCs w:val="20"/>
        </w:rPr>
        <w:t>As digital government maturity progresses</w:t>
      </w:r>
      <w:r w:rsidRPr="00147D0A">
        <w:rPr>
          <w:rFonts w:ascii="Arial" w:hAnsi="Arial" w:cs="Arial" w:hint="cs"/>
          <w:color w:val="000000" w:themeColor="text1"/>
          <w:sz w:val="20"/>
          <w:szCs w:val="20"/>
        </w:rPr>
        <w:t xml:space="preserve"> </w:t>
      </w:r>
      <w:r w:rsidR="001B5563" w:rsidRPr="00147D0A">
        <w:rPr>
          <w:rFonts w:ascii="Arial" w:hAnsi="Arial" w:cs="Arial" w:hint="cs"/>
          <w:color w:val="000000" w:themeColor="text1"/>
          <w:sz w:val="20"/>
          <w:szCs w:val="20"/>
        </w:rPr>
        <w:t xml:space="preserve">worldwide, </w:t>
      </w:r>
      <w:r w:rsidR="00423BA1" w:rsidRPr="00147D0A">
        <w:rPr>
          <w:rFonts w:ascii="Arial" w:hAnsi="Arial" w:cs="Arial" w:hint="cs"/>
          <w:color w:val="000000" w:themeColor="text1"/>
          <w:sz w:val="20"/>
          <w:szCs w:val="20"/>
        </w:rPr>
        <w:t>systems for</w:t>
      </w:r>
      <w:r w:rsidR="001B5563" w:rsidRPr="00147D0A">
        <w:rPr>
          <w:rFonts w:ascii="Arial" w:hAnsi="Arial" w:cs="Arial" w:hint="cs"/>
          <w:color w:val="000000" w:themeColor="text1"/>
          <w:sz w:val="20"/>
          <w:szCs w:val="20"/>
        </w:rPr>
        <w:t xml:space="preserve"> government</w:t>
      </w:r>
      <w:r w:rsidR="00DF5143" w:rsidRPr="00147D0A">
        <w:rPr>
          <w:rFonts w:ascii="Arial" w:hAnsi="Arial" w:cs="Arial" w:hint="cs"/>
          <w:color w:val="000000" w:themeColor="text1"/>
          <w:sz w:val="20"/>
          <w:szCs w:val="20"/>
        </w:rPr>
        <w:t xml:space="preserve"> </w:t>
      </w:r>
      <w:r w:rsidRPr="00147D0A">
        <w:rPr>
          <w:rFonts w:ascii="Arial" w:hAnsi="Arial" w:cs="Arial" w:hint="cs"/>
          <w:color w:val="000000" w:themeColor="text1"/>
          <w:sz w:val="20"/>
          <w:szCs w:val="20"/>
        </w:rPr>
        <w:t>service</w:t>
      </w:r>
      <w:r w:rsidR="001B5563" w:rsidRPr="00147D0A">
        <w:rPr>
          <w:rFonts w:ascii="Arial" w:hAnsi="Arial" w:cs="Arial" w:hint="cs"/>
          <w:color w:val="000000" w:themeColor="text1"/>
          <w:sz w:val="20"/>
          <w:szCs w:val="20"/>
        </w:rPr>
        <w:t xml:space="preserve"> </w:t>
      </w:r>
      <w:r w:rsidRPr="00147D0A">
        <w:rPr>
          <w:rFonts w:ascii="Arial" w:hAnsi="Arial" w:cs="Arial" w:hint="cs"/>
          <w:color w:val="000000" w:themeColor="text1"/>
          <w:sz w:val="20"/>
          <w:szCs w:val="20"/>
        </w:rPr>
        <w:t xml:space="preserve">quality </w:t>
      </w:r>
      <w:r w:rsidR="001B5563" w:rsidRPr="00147D0A">
        <w:rPr>
          <w:rFonts w:ascii="Arial" w:hAnsi="Arial" w:cs="Arial" w:hint="cs"/>
          <w:color w:val="000000" w:themeColor="text1"/>
          <w:sz w:val="20"/>
          <w:szCs w:val="20"/>
        </w:rPr>
        <w:t>measurement</w:t>
      </w:r>
      <w:r w:rsidRPr="00147D0A">
        <w:rPr>
          <w:rFonts w:ascii="Arial" w:hAnsi="Arial" w:cs="Arial" w:hint="cs"/>
          <w:color w:val="000000" w:themeColor="text1"/>
          <w:sz w:val="20"/>
          <w:szCs w:val="20"/>
        </w:rPr>
        <w:t xml:space="preserve"> </w:t>
      </w:r>
      <w:r w:rsidR="00B96273" w:rsidRPr="00147D0A">
        <w:rPr>
          <w:rFonts w:ascii="Arial" w:hAnsi="Arial" w:cs="Arial" w:hint="cs"/>
          <w:color w:val="000000" w:themeColor="text1"/>
          <w:sz w:val="20"/>
          <w:szCs w:val="20"/>
        </w:rPr>
        <w:t xml:space="preserve">can </w:t>
      </w:r>
      <w:r w:rsidR="001B5563" w:rsidRPr="00147D0A">
        <w:rPr>
          <w:rFonts w:ascii="Arial" w:hAnsi="Arial" w:cs="Arial" w:hint="cs"/>
          <w:color w:val="000000" w:themeColor="text1"/>
          <w:sz w:val="20"/>
          <w:szCs w:val="20"/>
        </w:rPr>
        <w:t>begin to support the</w:t>
      </w:r>
      <w:r w:rsidR="00423BA1" w:rsidRPr="00147D0A">
        <w:rPr>
          <w:rFonts w:ascii="Arial" w:hAnsi="Arial" w:cs="Arial" w:hint="cs"/>
          <w:color w:val="000000" w:themeColor="text1"/>
          <w:sz w:val="20"/>
          <w:szCs w:val="20"/>
        </w:rPr>
        <w:t xml:space="preserve"> development of far more</w:t>
      </w:r>
      <w:r w:rsidRPr="00147D0A">
        <w:rPr>
          <w:rFonts w:ascii="Arial" w:hAnsi="Arial" w:cs="Arial" w:hint="cs"/>
          <w:color w:val="000000" w:themeColor="text1"/>
          <w:sz w:val="20"/>
          <w:szCs w:val="20"/>
        </w:rPr>
        <w:t xml:space="preserve"> timely, objective, and granular</w:t>
      </w:r>
      <w:r w:rsidR="001B5563" w:rsidRPr="00147D0A">
        <w:rPr>
          <w:rFonts w:ascii="Arial" w:hAnsi="Arial" w:cs="Arial" w:hint="cs"/>
          <w:color w:val="000000" w:themeColor="text1"/>
          <w:sz w:val="20"/>
          <w:szCs w:val="20"/>
        </w:rPr>
        <w:t xml:space="preserve"> in</w:t>
      </w:r>
      <w:r w:rsidR="00423BA1" w:rsidRPr="00147D0A">
        <w:rPr>
          <w:rFonts w:ascii="Arial" w:hAnsi="Arial" w:cs="Arial" w:hint="cs"/>
          <w:color w:val="000000" w:themeColor="text1"/>
          <w:sz w:val="20"/>
          <w:szCs w:val="20"/>
        </w:rPr>
        <w:t>dicators than those currently relied upon by credit ratings agencies</w:t>
      </w:r>
      <w:r w:rsidRPr="00147D0A">
        <w:rPr>
          <w:rFonts w:ascii="Arial" w:hAnsi="Arial" w:cs="Arial" w:hint="cs"/>
          <w:color w:val="000000" w:themeColor="text1"/>
          <w:sz w:val="20"/>
          <w:szCs w:val="20"/>
        </w:rPr>
        <w:t>.</w:t>
      </w:r>
    </w:p>
    <w:p w14:paraId="2E58BD01" w14:textId="2D2F1018" w:rsidR="00423BA1" w:rsidRPr="00147D0A" w:rsidRDefault="008C0104" w:rsidP="0031570D">
      <w:pPr>
        <w:spacing w:line="360" w:lineRule="auto"/>
        <w:ind w:firstLine="720"/>
        <w:jc w:val="both"/>
        <w:rPr>
          <w:rFonts w:ascii="Arial" w:hAnsi="Arial" w:cs="Arial"/>
          <w:color w:val="000000" w:themeColor="text1"/>
          <w:sz w:val="20"/>
          <w:szCs w:val="20"/>
        </w:rPr>
      </w:pPr>
      <w:r w:rsidRPr="00147D0A">
        <w:rPr>
          <w:rFonts w:ascii="Arial" w:hAnsi="Arial" w:cs="Arial" w:hint="cs"/>
          <w:color w:val="000000" w:themeColor="text1"/>
          <w:sz w:val="20"/>
          <w:szCs w:val="20"/>
        </w:rPr>
        <w:t xml:space="preserve">Incorporating a consistent and transparent measure of service standards into credit assessments </w:t>
      </w:r>
      <w:r w:rsidR="000101C3" w:rsidRPr="00147D0A">
        <w:rPr>
          <w:rFonts w:ascii="Arial" w:hAnsi="Arial" w:cs="Arial" w:hint="cs"/>
          <w:color w:val="000000" w:themeColor="text1"/>
          <w:sz w:val="20"/>
          <w:szCs w:val="20"/>
        </w:rPr>
        <w:t xml:space="preserve">could also </w:t>
      </w:r>
      <w:r w:rsidR="00F475EC" w:rsidRPr="00147D0A">
        <w:rPr>
          <w:rFonts w:ascii="Arial" w:hAnsi="Arial" w:cs="Arial" w:hint="cs"/>
          <w:color w:val="000000" w:themeColor="text1"/>
          <w:sz w:val="20"/>
          <w:szCs w:val="20"/>
        </w:rPr>
        <w:t>address</w:t>
      </w:r>
      <w:r w:rsidR="000101C3" w:rsidRPr="00147D0A">
        <w:rPr>
          <w:rFonts w:ascii="Arial" w:hAnsi="Arial" w:cs="Arial" w:hint="cs"/>
          <w:color w:val="000000" w:themeColor="text1"/>
          <w:sz w:val="20"/>
          <w:szCs w:val="20"/>
        </w:rPr>
        <w:t xml:space="preserve"> an over-emphasis </w:t>
      </w:r>
      <w:r w:rsidRPr="00147D0A">
        <w:rPr>
          <w:rFonts w:ascii="Arial" w:hAnsi="Arial" w:cs="Arial" w:hint="cs"/>
          <w:color w:val="000000" w:themeColor="text1"/>
          <w:sz w:val="20"/>
          <w:szCs w:val="20"/>
        </w:rPr>
        <w:t xml:space="preserve">in existing frameworks </w:t>
      </w:r>
      <w:r w:rsidR="000101C3" w:rsidRPr="00147D0A">
        <w:rPr>
          <w:rFonts w:ascii="Arial" w:hAnsi="Arial" w:cs="Arial" w:hint="cs"/>
          <w:color w:val="000000" w:themeColor="text1"/>
          <w:sz w:val="20"/>
          <w:szCs w:val="20"/>
        </w:rPr>
        <w:t xml:space="preserve">on the flexibility of governments to reduce expenditure </w:t>
      </w:r>
      <w:r w:rsidRPr="00147D0A">
        <w:rPr>
          <w:rFonts w:ascii="Arial" w:hAnsi="Arial" w:cs="Arial" w:hint="cs"/>
          <w:color w:val="000000" w:themeColor="text1"/>
          <w:sz w:val="20"/>
          <w:szCs w:val="20"/>
        </w:rPr>
        <w:t xml:space="preserve">through </w:t>
      </w:r>
      <w:r w:rsidR="00F22E72" w:rsidRPr="00147D0A">
        <w:rPr>
          <w:rFonts w:ascii="Arial" w:hAnsi="Arial" w:cs="Arial" w:hint="cs"/>
          <w:color w:val="000000" w:themeColor="text1"/>
          <w:sz w:val="20"/>
          <w:szCs w:val="20"/>
        </w:rPr>
        <w:t xml:space="preserve">service </w:t>
      </w:r>
      <w:r w:rsidRPr="00147D0A">
        <w:rPr>
          <w:rFonts w:ascii="Arial" w:hAnsi="Arial" w:cs="Arial" w:hint="cs"/>
          <w:color w:val="000000" w:themeColor="text1"/>
          <w:sz w:val="20"/>
          <w:szCs w:val="20"/>
        </w:rPr>
        <w:t>cuts.</w:t>
      </w:r>
      <w:r w:rsidR="00830618" w:rsidRPr="00147D0A">
        <w:rPr>
          <w:rFonts w:ascii="Arial" w:hAnsi="Arial" w:cs="Arial" w:hint="cs"/>
          <w:color w:val="000000" w:themeColor="text1"/>
          <w:sz w:val="20"/>
          <w:szCs w:val="20"/>
        </w:rPr>
        <w:t xml:space="preserve"> This is</w:t>
      </w:r>
      <w:r w:rsidR="00F475EC" w:rsidRPr="00147D0A">
        <w:rPr>
          <w:rFonts w:ascii="Arial" w:hAnsi="Arial" w:cs="Arial" w:hint="cs"/>
          <w:color w:val="000000" w:themeColor="text1"/>
          <w:sz w:val="20"/>
          <w:szCs w:val="20"/>
        </w:rPr>
        <w:t xml:space="preserve"> especially </w:t>
      </w:r>
      <w:r w:rsidR="00830618" w:rsidRPr="00147D0A">
        <w:rPr>
          <w:rFonts w:ascii="Arial" w:hAnsi="Arial" w:cs="Arial" w:hint="cs"/>
          <w:color w:val="000000" w:themeColor="text1"/>
          <w:sz w:val="20"/>
          <w:szCs w:val="20"/>
        </w:rPr>
        <w:t>true of</w:t>
      </w:r>
      <w:r w:rsidR="00F475EC" w:rsidRPr="00147D0A">
        <w:rPr>
          <w:rFonts w:ascii="Arial" w:hAnsi="Arial" w:cs="Arial" w:hint="cs"/>
          <w:color w:val="000000" w:themeColor="text1"/>
          <w:sz w:val="20"/>
          <w:szCs w:val="20"/>
        </w:rPr>
        <w:t xml:space="preserve"> sub-sovereign assessments</w:t>
      </w:r>
      <w:r w:rsidR="00830618" w:rsidRPr="00147D0A">
        <w:rPr>
          <w:rFonts w:ascii="Arial" w:hAnsi="Arial" w:cs="Arial" w:hint="cs"/>
          <w:color w:val="000000" w:themeColor="text1"/>
          <w:sz w:val="20"/>
          <w:szCs w:val="20"/>
        </w:rPr>
        <w:t xml:space="preserve">, where </w:t>
      </w:r>
      <w:r w:rsidR="0087257F" w:rsidRPr="00147D0A">
        <w:rPr>
          <w:rFonts w:ascii="Arial" w:hAnsi="Arial" w:cs="Arial" w:hint="cs"/>
          <w:color w:val="000000" w:themeColor="text1"/>
          <w:sz w:val="20"/>
          <w:szCs w:val="20"/>
        </w:rPr>
        <w:t>such</w:t>
      </w:r>
      <w:r w:rsidR="00830618" w:rsidRPr="00147D0A">
        <w:rPr>
          <w:rFonts w:ascii="Arial" w:hAnsi="Arial" w:cs="Arial" w:hint="cs"/>
          <w:color w:val="000000" w:themeColor="text1"/>
          <w:sz w:val="20"/>
          <w:szCs w:val="20"/>
        </w:rPr>
        <w:t xml:space="preserve"> flexibility constitutes a primary</w:t>
      </w:r>
      <w:r w:rsidR="008B7E65" w:rsidRPr="00147D0A">
        <w:rPr>
          <w:rFonts w:ascii="Arial" w:hAnsi="Arial" w:cs="Arial" w:hint="cs"/>
          <w:color w:val="000000" w:themeColor="text1"/>
          <w:sz w:val="20"/>
          <w:szCs w:val="20"/>
        </w:rPr>
        <w:t xml:space="preserve"> element</w:t>
      </w:r>
      <w:r w:rsidR="00830618" w:rsidRPr="00147D0A">
        <w:rPr>
          <w:rFonts w:ascii="Arial" w:hAnsi="Arial" w:cs="Arial" w:hint="cs"/>
          <w:color w:val="000000" w:themeColor="text1"/>
          <w:sz w:val="20"/>
          <w:szCs w:val="20"/>
        </w:rPr>
        <w:t xml:space="preserve"> </w:t>
      </w:r>
      <w:r w:rsidR="008B7E65" w:rsidRPr="00147D0A">
        <w:rPr>
          <w:rFonts w:ascii="Arial" w:hAnsi="Arial" w:cs="Arial" w:hint="cs"/>
          <w:color w:val="000000" w:themeColor="text1"/>
          <w:sz w:val="20"/>
          <w:szCs w:val="20"/>
        </w:rPr>
        <w:t xml:space="preserve">in evaluating </w:t>
      </w:r>
      <w:r w:rsidR="00830618" w:rsidRPr="00147D0A">
        <w:rPr>
          <w:rFonts w:ascii="Arial" w:hAnsi="Arial" w:cs="Arial" w:hint="cs"/>
          <w:color w:val="000000" w:themeColor="text1"/>
          <w:sz w:val="20"/>
          <w:szCs w:val="20"/>
        </w:rPr>
        <w:t>institutional and governance</w:t>
      </w:r>
      <w:r w:rsidR="008B7E65" w:rsidRPr="00147D0A">
        <w:rPr>
          <w:rFonts w:ascii="Arial" w:hAnsi="Arial" w:cs="Arial" w:hint="cs"/>
          <w:color w:val="000000" w:themeColor="text1"/>
          <w:sz w:val="20"/>
          <w:szCs w:val="20"/>
        </w:rPr>
        <w:t xml:space="preserve"> quality</w:t>
      </w:r>
      <w:r w:rsidR="00F22E72" w:rsidRPr="00147D0A">
        <w:rPr>
          <w:rFonts w:ascii="Arial" w:hAnsi="Arial" w:cs="Arial" w:hint="cs"/>
          <w:color w:val="000000" w:themeColor="text1"/>
          <w:sz w:val="20"/>
          <w:szCs w:val="20"/>
        </w:rPr>
        <w:t xml:space="preserve">. </w:t>
      </w:r>
      <w:r w:rsidR="00147D0A" w:rsidRPr="00147D0A">
        <w:rPr>
          <w:rFonts w:ascii="Arial" w:hAnsi="Arial" w:cs="Arial" w:hint="cs"/>
          <w:color w:val="000000" w:themeColor="text1"/>
          <w:sz w:val="20"/>
          <w:szCs w:val="20"/>
        </w:rPr>
        <w:t>Frameworks treat</w:t>
      </w:r>
      <w:r w:rsidR="00F22E72" w:rsidRPr="00147D0A">
        <w:rPr>
          <w:rFonts w:ascii="Arial" w:hAnsi="Arial" w:cs="Arial" w:hint="cs"/>
          <w:color w:val="000000" w:themeColor="text1"/>
          <w:sz w:val="20"/>
          <w:szCs w:val="20"/>
        </w:rPr>
        <w:t xml:space="preserve"> service-</w:t>
      </w:r>
      <w:r w:rsidRPr="00147D0A">
        <w:rPr>
          <w:rFonts w:ascii="Arial" w:hAnsi="Arial" w:cs="Arial" w:hint="cs"/>
          <w:color w:val="000000" w:themeColor="text1"/>
          <w:sz w:val="20"/>
          <w:szCs w:val="20"/>
        </w:rPr>
        <w:t>reduction</w:t>
      </w:r>
      <w:r w:rsidR="00F22E72" w:rsidRPr="00147D0A">
        <w:rPr>
          <w:rFonts w:ascii="Arial" w:hAnsi="Arial" w:cs="Arial" w:hint="cs"/>
          <w:color w:val="000000" w:themeColor="text1"/>
          <w:sz w:val="20"/>
          <w:szCs w:val="20"/>
        </w:rPr>
        <w:t xml:space="preserve"> capacity as a core</w:t>
      </w:r>
      <w:r w:rsidR="005C2200" w:rsidRPr="00147D0A">
        <w:rPr>
          <w:rFonts w:ascii="Arial" w:hAnsi="Arial" w:cs="Arial" w:hint="cs"/>
          <w:color w:val="000000" w:themeColor="text1"/>
          <w:sz w:val="20"/>
          <w:szCs w:val="20"/>
        </w:rPr>
        <w:t xml:space="preserve"> governance</w:t>
      </w:r>
      <w:r w:rsidR="00F22E72" w:rsidRPr="00147D0A">
        <w:rPr>
          <w:rFonts w:ascii="Arial" w:hAnsi="Arial" w:cs="Arial" w:hint="cs"/>
          <w:color w:val="000000" w:themeColor="text1"/>
          <w:sz w:val="20"/>
          <w:szCs w:val="20"/>
        </w:rPr>
        <w:t xml:space="preserve"> </w:t>
      </w:r>
      <w:r w:rsidR="00147D0A" w:rsidRPr="00147D0A">
        <w:rPr>
          <w:rFonts w:ascii="Arial" w:hAnsi="Arial" w:cs="Arial" w:hint="cs"/>
          <w:color w:val="000000" w:themeColor="text1"/>
          <w:sz w:val="20"/>
          <w:szCs w:val="20"/>
        </w:rPr>
        <w:t>quality, dismissing the maintenance of service standards under economic pressure as a demonstration of</w:t>
      </w:r>
      <w:r w:rsidR="00086625" w:rsidRPr="00147D0A">
        <w:rPr>
          <w:rFonts w:ascii="Arial" w:hAnsi="Arial" w:cs="Arial" w:hint="cs"/>
          <w:color w:val="000000" w:themeColor="text1"/>
          <w:sz w:val="20"/>
          <w:szCs w:val="20"/>
        </w:rPr>
        <w:t xml:space="preserve"> institutional resilience</w:t>
      </w:r>
      <w:r w:rsidR="00EF28C6" w:rsidRPr="00147D0A">
        <w:rPr>
          <w:rFonts w:ascii="Arial" w:hAnsi="Arial" w:cs="Arial" w:hint="cs"/>
          <w:color w:val="000000" w:themeColor="text1"/>
          <w:sz w:val="20"/>
          <w:szCs w:val="20"/>
        </w:rPr>
        <w:t xml:space="preserve">. </w:t>
      </w:r>
      <w:r w:rsidR="00147D0A" w:rsidRPr="00147D0A">
        <w:rPr>
          <w:rFonts w:ascii="Arial" w:hAnsi="Arial" w:cs="Arial" w:hint="cs"/>
          <w:color w:val="000000" w:themeColor="text1"/>
          <w:sz w:val="20"/>
          <w:szCs w:val="20"/>
        </w:rPr>
        <w:t>The</w:t>
      </w:r>
      <w:r w:rsidR="005E69DC" w:rsidRPr="00147D0A">
        <w:rPr>
          <w:rFonts w:ascii="Arial" w:hAnsi="Arial" w:cs="Arial" w:hint="cs"/>
          <w:color w:val="000000" w:themeColor="text1"/>
          <w:sz w:val="20"/>
          <w:szCs w:val="20"/>
        </w:rPr>
        <w:t xml:space="preserve"> positive </w:t>
      </w:r>
      <w:r w:rsidR="00147D0A" w:rsidRPr="00147D0A">
        <w:rPr>
          <w:rFonts w:ascii="Arial" w:hAnsi="Arial" w:cs="Arial" w:hint="cs"/>
          <w:color w:val="000000" w:themeColor="text1"/>
          <w:sz w:val="20"/>
          <w:szCs w:val="20"/>
        </w:rPr>
        <w:t>contribution of government services to</w:t>
      </w:r>
      <w:r w:rsidR="005E69DC" w:rsidRPr="00147D0A">
        <w:rPr>
          <w:rFonts w:ascii="Arial" w:hAnsi="Arial" w:cs="Arial" w:hint="cs"/>
          <w:color w:val="000000" w:themeColor="text1"/>
          <w:sz w:val="20"/>
          <w:szCs w:val="20"/>
        </w:rPr>
        <w:t xml:space="preserve"> </w:t>
      </w:r>
      <w:r w:rsidR="00F22E72" w:rsidRPr="00147D0A">
        <w:rPr>
          <w:rFonts w:ascii="Arial" w:hAnsi="Arial" w:cs="Arial" w:hint="cs"/>
          <w:color w:val="000000" w:themeColor="text1"/>
          <w:sz w:val="20"/>
          <w:szCs w:val="20"/>
        </w:rPr>
        <w:t>long-term economic performanc</w:t>
      </w:r>
      <w:r w:rsidR="00D9086B" w:rsidRPr="00147D0A">
        <w:rPr>
          <w:rFonts w:ascii="Arial" w:hAnsi="Arial" w:cs="Arial" w:hint="cs"/>
          <w:color w:val="000000" w:themeColor="text1"/>
          <w:sz w:val="20"/>
          <w:szCs w:val="20"/>
        </w:rPr>
        <w:t>e</w:t>
      </w:r>
      <w:r w:rsidR="00147D0A" w:rsidRPr="00147D0A">
        <w:rPr>
          <w:rFonts w:ascii="Arial" w:hAnsi="Arial" w:cs="Arial" w:hint="cs"/>
          <w:color w:val="000000" w:themeColor="text1"/>
          <w:sz w:val="20"/>
          <w:szCs w:val="20"/>
        </w:rPr>
        <w:t xml:space="preserve"> is overlooked</w:t>
      </w:r>
      <w:r w:rsidR="003A5817">
        <w:rPr>
          <w:rFonts w:ascii="Arial" w:hAnsi="Arial" w:cs="Arial"/>
          <w:color w:val="000000" w:themeColor="text1"/>
          <w:sz w:val="20"/>
          <w:szCs w:val="20"/>
        </w:rPr>
        <w:t xml:space="preserve"> </w:t>
      </w:r>
      <w:r w:rsidR="003A5817">
        <w:rPr>
          <w:rFonts w:ascii="Cambria" w:hAnsi="Cambria" w:cs="Arial"/>
          <w:color w:val="000000" w:themeColor="text1"/>
          <w:sz w:val="20"/>
          <w:szCs w:val="20"/>
        </w:rPr>
        <w:t>in these frameworks</w:t>
      </w:r>
      <w:r w:rsidR="00D9086B" w:rsidRPr="00147D0A">
        <w:rPr>
          <w:rFonts w:ascii="Arial" w:hAnsi="Arial" w:cs="Arial" w:hint="cs"/>
          <w:color w:val="000000" w:themeColor="text1"/>
          <w:sz w:val="20"/>
          <w:szCs w:val="20"/>
        </w:rPr>
        <w:t>.</w:t>
      </w:r>
      <w:r w:rsidR="005E69DC" w:rsidRPr="00147D0A">
        <w:rPr>
          <w:rStyle w:val="FootnoteReference"/>
          <w:rFonts w:ascii="Arial" w:hAnsi="Arial" w:cs="Arial" w:hint="cs"/>
          <w:color w:val="000000" w:themeColor="text1"/>
          <w:sz w:val="20"/>
          <w:szCs w:val="20"/>
        </w:rPr>
        <w:footnoteReference w:id="30"/>
      </w:r>
      <w:r w:rsidR="00F22E72" w:rsidRPr="00147D0A">
        <w:rPr>
          <w:rFonts w:ascii="Arial" w:hAnsi="Arial" w:cs="Arial" w:hint="cs"/>
          <w:color w:val="000000" w:themeColor="text1"/>
          <w:sz w:val="20"/>
          <w:szCs w:val="20"/>
        </w:rPr>
        <w:t xml:space="preserve"> </w:t>
      </w:r>
      <w:r w:rsidRPr="00147D0A">
        <w:rPr>
          <w:rFonts w:ascii="Arial" w:hAnsi="Arial" w:cs="Arial" w:hint="cs"/>
          <w:color w:val="000000" w:themeColor="text1"/>
          <w:sz w:val="20"/>
          <w:szCs w:val="20"/>
        </w:rPr>
        <w:t>Directly incorporating observable</w:t>
      </w:r>
      <w:r w:rsidR="00086625" w:rsidRPr="00147D0A">
        <w:rPr>
          <w:rFonts w:ascii="Arial" w:hAnsi="Arial" w:cs="Arial" w:hint="cs"/>
          <w:color w:val="000000" w:themeColor="text1"/>
          <w:sz w:val="20"/>
          <w:szCs w:val="20"/>
        </w:rPr>
        <w:t xml:space="preserve"> service </w:t>
      </w:r>
      <w:r w:rsidRPr="00147D0A">
        <w:rPr>
          <w:rFonts w:ascii="Arial" w:hAnsi="Arial" w:cs="Arial" w:hint="cs"/>
          <w:color w:val="000000" w:themeColor="text1"/>
          <w:sz w:val="20"/>
          <w:szCs w:val="20"/>
        </w:rPr>
        <w:t>quality</w:t>
      </w:r>
      <w:r w:rsidR="00086625" w:rsidRPr="00147D0A">
        <w:rPr>
          <w:rFonts w:ascii="Arial" w:hAnsi="Arial" w:cs="Arial" w:hint="cs"/>
          <w:color w:val="000000" w:themeColor="text1"/>
          <w:sz w:val="20"/>
          <w:szCs w:val="20"/>
        </w:rPr>
        <w:t xml:space="preserve"> in credit assessments </w:t>
      </w:r>
      <w:r w:rsidRPr="00147D0A">
        <w:rPr>
          <w:rFonts w:ascii="Arial" w:hAnsi="Arial" w:cs="Arial" w:hint="cs"/>
          <w:color w:val="000000" w:themeColor="text1"/>
          <w:sz w:val="20"/>
          <w:szCs w:val="20"/>
        </w:rPr>
        <w:t>c</w:t>
      </w:r>
      <w:r w:rsidR="00086625" w:rsidRPr="00147D0A">
        <w:rPr>
          <w:rFonts w:ascii="Arial" w:hAnsi="Arial" w:cs="Arial" w:hint="cs"/>
          <w:color w:val="000000" w:themeColor="text1"/>
          <w:sz w:val="20"/>
          <w:szCs w:val="20"/>
        </w:rPr>
        <w:t>ould</w:t>
      </w:r>
      <w:r w:rsidR="008B7E65" w:rsidRPr="00147D0A">
        <w:rPr>
          <w:rFonts w:ascii="Arial" w:hAnsi="Arial" w:cs="Arial" w:hint="cs"/>
          <w:color w:val="000000" w:themeColor="text1"/>
          <w:sz w:val="20"/>
          <w:szCs w:val="20"/>
        </w:rPr>
        <w:t xml:space="preserve"> balance </w:t>
      </w:r>
      <w:r w:rsidRPr="00147D0A">
        <w:rPr>
          <w:rFonts w:ascii="Arial" w:hAnsi="Arial" w:cs="Arial" w:hint="cs"/>
          <w:color w:val="000000" w:themeColor="text1"/>
          <w:sz w:val="20"/>
          <w:szCs w:val="20"/>
        </w:rPr>
        <w:t>governments’</w:t>
      </w:r>
      <w:r w:rsidR="00086625" w:rsidRPr="00147D0A">
        <w:rPr>
          <w:rFonts w:ascii="Arial" w:hAnsi="Arial" w:cs="Arial" w:hint="cs"/>
          <w:color w:val="000000" w:themeColor="text1"/>
          <w:sz w:val="20"/>
          <w:szCs w:val="20"/>
        </w:rPr>
        <w:t xml:space="preserve"> incentiv</w:t>
      </w:r>
      <w:r w:rsidR="008B7E65" w:rsidRPr="00147D0A">
        <w:rPr>
          <w:rFonts w:ascii="Arial" w:hAnsi="Arial" w:cs="Arial" w:hint="cs"/>
          <w:color w:val="000000" w:themeColor="text1"/>
          <w:sz w:val="20"/>
          <w:szCs w:val="20"/>
        </w:rPr>
        <w:t xml:space="preserve">e </w:t>
      </w:r>
      <w:r w:rsidR="009010BF" w:rsidRPr="00147D0A">
        <w:rPr>
          <w:rFonts w:ascii="Arial" w:hAnsi="Arial" w:cs="Arial" w:hint="cs"/>
          <w:color w:val="000000" w:themeColor="text1"/>
          <w:sz w:val="20"/>
          <w:szCs w:val="20"/>
        </w:rPr>
        <w:t>to pursue</w:t>
      </w:r>
      <w:r w:rsidR="00086625" w:rsidRPr="00147D0A">
        <w:rPr>
          <w:rFonts w:ascii="Arial" w:hAnsi="Arial" w:cs="Arial" w:hint="cs"/>
          <w:color w:val="000000" w:themeColor="text1"/>
          <w:sz w:val="20"/>
          <w:szCs w:val="20"/>
        </w:rPr>
        <w:t xml:space="preserve"> revenue adequacy and </w:t>
      </w:r>
      <w:r w:rsidR="005C2200" w:rsidRPr="00147D0A">
        <w:rPr>
          <w:rFonts w:ascii="Arial" w:hAnsi="Arial" w:cs="Arial" w:hint="cs"/>
          <w:color w:val="000000" w:themeColor="text1"/>
          <w:sz w:val="20"/>
          <w:szCs w:val="20"/>
        </w:rPr>
        <w:t xml:space="preserve">efficiency </w:t>
      </w:r>
      <w:r w:rsidR="00086625" w:rsidRPr="00147D0A">
        <w:rPr>
          <w:rFonts w:ascii="Arial" w:hAnsi="Arial" w:cs="Arial" w:hint="cs"/>
          <w:color w:val="000000" w:themeColor="text1"/>
          <w:sz w:val="20"/>
          <w:szCs w:val="20"/>
        </w:rPr>
        <w:t xml:space="preserve">improvements </w:t>
      </w:r>
      <w:r w:rsidR="008B7E65" w:rsidRPr="00147D0A">
        <w:rPr>
          <w:rFonts w:ascii="Arial" w:hAnsi="Arial" w:cs="Arial" w:hint="cs"/>
          <w:color w:val="000000" w:themeColor="text1"/>
          <w:sz w:val="20"/>
          <w:szCs w:val="20"/>
        </w:rPr>
        <w:t>against the incentive to pursue</w:t>
      </w:r>
      <w:r w:rsidR="00F475EC" w:rsidRPr="00147D0A">
        <w:rPr>
          <w:rFonts w:ascii="Arial" w:hAnsi="Arial" w:cs="Arial" w:hint="cs"/>
          <w:color w:val="000000" w:themeColor="text1"/>
          <w:sz w:val="20"/>
          <w:szCs w:val="20"/>
        </w:rPr>
        <w:t xml:space="preserve"> </w:t>
      </w:r>
      <w:r w:rsidR="00746669" w:rsidRPr="00147D0A">
        <w:rPr>
          <w:rFonts w:ascii="Arial" w:hAnsi="Arial" w:cs="Arial" w:hint="cs"/>
          <w:color w:val="000000" w:themeColor="text1"/>
          <w:sz w:val="20"/>
          <w:szCs w:val="20"/>
        </w:rPr>
        <w:t>austerit</w:t>
      </w:r>
      <w:r w:rsidR="00EF28C6" w:rsidRPr="00147D0A">
        <w:rPr>
          <w:rFonts w:ascii="Arial" w:hAnsi="Arial" w:cs="Arial" w:hint="cs"/>
          <w:color w:val="000000" w:themeColor="text1"/>
          <w:sz w:val="20"/>
          <w:szCs w:val="20"/>
        </w:rPr>
        <w:t>y</w:t>
      </w:r>
      <w:r w:rsidR="00086625" w:rsidRPr="00147D0A">
        <w:rPr>
          <w:rFonts w:ascii="Arial" w:hAnsi="Arial" w:cs="Arial" w:hint="cs"/>
          <w:color w:val="000000" w:themeColor="text1"/>
          <w:sz w:val="20"/>
          <w:szCs w:val="20"/>
        </w:rPr>
        <w:t>.</w:t>
      </w:r>
      <w:r w:rsidR="00830618" w:rsidRPr="00147D0A">
        <w:rPr>
          <w:rStyle w:val="FootnoteReference"/>
          <w:rFonts w:ascii="Arial" w:hAnsi="Arial" w:cs="Arial" w:hint="cs"/>
          <w:color w:val="000000" w:themeColor="text1"/>
          <w:sz w:val="20"/>
          <w:szCs w:val="20"/>
        </w:rPr>
        <w:footnoteReference w:id="31"/>
      </w:r>
      <w:r w:rsidR="00F475EC" w:rsidRPr="00147D0A">
        <w:rPr>
          <w:rFonts w:ascii="Arial" w:hAnsi="Arial" w:cs="Arial" w:hint="cs"/>
          <w:color w:val="000000" w:themeColor="text1"/>
          <w:sz w:val="20"/>
          <w:szCs w:val="20"/>
        </w:rPr>
        <w:t xml:space="preserve"> Th</w:t>
      </w:r>
      <w:r w:rsidR="00291C10" w:rsidRPr="00147D0A">
        <w:rPr>
          <w:rFonts w:ascii="Arial" w:hAnsi="Arial" w:cs="Arial" w:hint="cs"/>
          <w:color w:val="000000" w:themeColor="text1"/>
          <w:sz w:val="20"/>
          <w:szCs w:val="20"/>
        </w:rPr>
        <w:t>e</w:t>
      </w:r>
      <w:r w:rsidR="00F475EC" w:rsidRPr="00147D0A">
        <w:rPr>
          <w:rFonts w:ascii="Arial" w:hAnsi="Arial" w:cs="Arial" w:hint="cs"/>
          <w:color w:val="000000" w:themeColor="text1"/>
          <w:sz w:val="20"/>
          <w:szCs w:val="20"/>
        </w:rPr>
        <w:t xml:space="preserve"> </w:t>
      </w:r>
      <w:r w:rsidR="00746669" w:rsidRPr="00147D0A">
        <w:rPr>
          <w:rFonts w:ascii="Arial" w:hAnsi="Arial" w:cs="Arial" w:hint="cs"/>
          <w:color w:val="000000" w:themeColor="text1"/>
          <w:sz w:val="20"/>
          <w:szCs w:val="20"/>
        </w:rPr>
        <w:t>shift</w:t>
      </w:r>
      <w:r w:rsidR="00291C10" w:rsidRPr="00147D0A">
        <w:rPr>
          <w:rFonts w:ascii="Arial" w:hAnsi="Arial" w:cs="Arial" w:hint="cs"/>
          <w:color w:val="000000" w:themeColor="text1"/>
          <w:sz w:val="20"/>
          <w:szCs w:val="20"/>
        </w:rPr>
        <w:t xml:space="preserve"> in emphasis</w:t>
      </w:r>
      <w:r w:rsidR="00746669" w:rsidRPr="00147D0A">
        <w:rPr>
          <w:rFonts w:ascii="Arial" w:hAnsi="Arial" w:cs="Arial" w:hint="cs"/>
          <w:color w:val="000000" w:themeColor="text1"/>
          <w:sz w:val="20"/>
          <w:szCs w:val="20"/>
        </w:rPr>
        <w:t xml:space="preserve"> </w:t>
      </w:r>
      <w:r w:rsidR="00F475EC" w:rsidRPr="00147D0A">
        <w:rPr>
          <w:rFonts w:ascii="Arial" w:hAnsi="Arial" w:cs="Arial" w:hint="cs"/>
          <w:color w:val="000000" w:themeColor="text1"/>
          <w:sz w:val="20"/>
          <w:szCs w:val="20"/>
        </w:rPr>
        <w:t xml:space="preserve">would </w:t>
      </w:r>
      <w:r w:rsidR="00086625" w:rsidRPr="00147D0A">
        <w:rPr>
          <w:rFonts w:ascii="Arial" w:hAnsi="Arial" w:cs="Arial" w:hint="cs"/>
          <w:color w:val="000000" w:themeColor="text1"/>
          <w:sz w:val="20"/>
          <w:szCs w:val="20"/>
        </w:rPr>
        <w:t xml:space="preserve">better </w:t>
      </w:r>
      <w:r w:rsidR="00F475EC" w:rsidRPr="00147D0A">
        <w:rPr>
          <w:rFonts w:ascii="Arial" w:hAnsi="Arial" w:cs="Arial" w:hint="cs"/>
          <w:color w:val="000000" w:themeColor="text1"/>
          <w:sz w:val="20"/>
          <w:szCs w:val="20"/>
        </w:rPr>
        <w:t xml:space="preserve">align </w:t>
      </w:r>
      <w:r w:rsidR="000806CF" w:rsidRPr="00147D0A">
        <w:rPr>
          <w:rFonts w:ascii="Arial" w:hAnsi="Arial" w:cs="Arial" w:hint="cs"/>
          <w:color w:val="000000" w:themeColor="text1"/>
          <w:sz w:val="20"/>
          <w:szCs w:val="20"/>
        </w:rPr>
        <w:t>the interests of citizens</w:t>
      </w:r>
      <w:r w:rsidR="00746669" w:rsidRPr="00147D0A">
        <w:rPr>
          <w:rFonts w:ascii="Arial" w:hAnsi="Arial" w:cs="Arial" w:hint="cs"/>
          <w:color w:val="000000" w:themeColor="text1"/>
          <w:sz w:val="20"/>
          <w:szCs w:val="20"/>
        </w:rPr>
        <w:t xml:space="preserve"> –</w:t>
      </w:r>
      <w:r w:rsidR="00F475EC" w:rsidRPr="00147D0A">
        <w:rPr>
          <w:rFonts w:ascii="Arial" w:hAnsi="Arial" w:cs="Arial" w:hint="cs"/>
          <w:color w:val="000000" w:themeColor="text1"/>
          <w:sz w:val="20"/>
          <w:szCs w:val="20"/>
        </w:rPr>
        <w:t xml:space="preserve"> </w:t>
      </w:r>
      <w:r w:rsidR="000806CF" w:rsidRPr="00147D0A">
        <w:rPr>
          <w:rFonts w:ascii="Arial" w:hAnsi="Arial" w:cs="Arial" w:hint="cs"/>
          <w:color w:val="000000" w:themeColor="text1"/>
          <w:sz w:val="20"/>
          <w:szCs w:val="20"/>
        </w:rPr>
        <w:t>who require quality services</w:t>
      </w:r>
      <w:r w:rsidR="00746669" w:rsidRPr="00147D0A">
        <w:rPr>
          <w:rFonts w:ascii="Arial" w:hAnsi="Arial" w:cs="Arial" w:hint="cs"/>
          <w:color w:val="000000" w:themeColor="text1"/>
          <w:sz w:val="20"/>
          <w:szCs w:val="20"/>
        </w:rPr>
        <w:t xml:space="preserve"> –</w:t>
      </w:r>
      <w:r w:rsidR="000806CF" w:rsidRPr="00147D0A">
        <w:rPr>
          <w:rFonts w:ascii="Arial" w:hAnsi="Arial" w:cs="Arial" w:hint="cs"/>
          <w:color w:val="000000" w:themeColor="text1"/>
          <w:sz w:val="20"/>
          <w:szCs w:val="20"/>
        </w:rPr>
        <w:t xml:space="preserve"> with th</w:t>
      </w:r>
      <w:r w:rsidR="00F475EC" w:rsidRPr="00147D0A">
        <w:rPr>
          <w:rFonts w:ascii="Arial" w:hAnsi="Arial" w:cs="Arial" w:hint="cs"/>
          <w:color w:val="000000" w:themeColor="text1"/>
          <w:sz w:val="20"/>
          <w:szCs w:val="20"/>
        </w:rPr>
        <w:t>e interests</w:t>
      </w:r>
      <w:r w:rsidR="000806CF" w:rsidRPr="00147D0A">
        <w:rPr>
          <w:rFonts w:ascii="Arial" w:hAnsi="Arial" w:cs="Arial" w:hint="cs"/>
          <w:color w:val="000000" w:themeColor="text1"/>
          <w:sz w:val="20"/>
          <w:szCs w:val="20"/>
        </w:rPr>
        <w:t xml:space="preserve"> of investors</w:t>
      </w:r>
      <w:r w:rsidR="00746669" w:rsidRPr="00147D0A">
        <w:rPr>
          <w:rFonts w:ascii="Arial" w:hAnsi="Arial" w:cs="Arial" w:hint="cs"/>
          <w:color w:val="000000" w:themeColor="text1"/>
          <w:sz w:val="20"/>
          <w:szCs w:val="20"/>
        </w:rPr>
        <w:t xml:space="preserve"> –</w:t>
      </w:r>
      <w:r w:rsidR="00F475EC" w:rsidRPr="00147D0A">
        <w:rPr>
          <w:rFonts w:ascii="Arial" w:hAnsi="Arial" w:cs="Arial" w:hint="cs"/>
          <w:color w:val="000000" w:themeColor="text1"/>
          <w:sz w:val="20"/>
          <w:szCs w:val="20"/>
        </w:rPr>
        <w:t xml:space="preserve"> </w:t>
      </w:r>
      <w:r w:rsidR="000806CF" w:rsidRPr="00147D0A">
        <w:rPr>
          <w:rFonts w:ascii="Arial" w:hAnsi="Arial" w:cs="Arial" w:hint="cs"/>
          <w:color w:val="000000" w:themeColor="text1"/>
          <w:sz w:val="20"/>
          <w:szCs w:val="20"/>
        </w:rPr>
        <w:t>who require credible repayment commitments</w:t>
      </w:r>
      <w:r w:rsidR="00746669" w:rsidRPr="00147D0A">
        <w:rPr>
          <w:rFonts w:ascii="Arial" w:hAnsi="Arial" w:cs="Arial" w:hint="cs"/>
          <w:color w:val="000000" w:themeColor="text1"/>
          <w:sz w:val="20"/>
          <w:szCs w:val="20"/>
        </w:rPr>
        <w:t xml:space="preserve"> –</w:t>
      </w:r>
      <w:r w:rsidR="00FE311B" w:rsidRPr="00147D0A">
        <w:rPr>
          <w:rFonts w:ascii="Arial" w:hAnsi="Arial" w:cs="Arial" w:hint="cs"/>
          <w:color w:val="000000" w:themeColor="text1"/>
          <w:sz w:val="20"/>
          <w:szCs w:val="20"/>
        </w:rPr>
        <w:t xml:space="preserve"> </w:t>
      </w:r>
      <w:r w:rsidR="00F475EC" w:rsidRPr="00147D0A">
        <w:rPr>
          <w:rFonts w:ascii="Arial" w:hAnsi="Arial" w:cs="Arial" w:hint="cs"/>
          <w:color w:val="000000" w:themeColor="text1"/>
          <w:sz w:val="20"/>
          <w:szCs w:val="20"/>
        </w:rPr>
        <w:t>strengthen</w:t>
      </w:r>
      <w:r w:rsidR="00086625" w:rsidRPr="00147D0A">
        <w:rPr>
          <w:rFonts w:ascii="Arial" w:hAnsi="Arial" w:cs="Arial" w:hint="cs"/>
          <w:color w:val="000000" w:themeColor="text1"/>
          <w:sz w:val="20"/>
          <w:szCs w:val="20"/>
        </w:rPr>
        <w:t>ing</w:t>
      </w:r>
      <w:r w:rsidR="00F475EC" w:rsidRPr="00147D0A">
        <w:rPr>
          <w:rFonts w:ascii="Arial" w:hAnsi="Arial" w:cs="Arial" w:hint="cs"/>
          <w:color w:val="000000" w:themeColor="text1"/>
          <w:sz w:val="20"/>
          <w:szCs w:val="20"/>
        </w:rPr>
        <w:t xml:space="preserve"> </w:t>
      </w:r>
      <w:r w:rsidR="000806CF" w:rsidRPr="00147D0A">
        <w:rPr>
          <w:rFonts w:ascii="Arial" w:hAnsi="Arial" w:cs="Arial" w:hint="cs"/>
          <w:color w:val="000000" w:themeColor="text1"/>
          <w:sz w:val="20"/>
          <w:szCs w:val="20"/>
        </w:rPr>
        <w:t xml:space="preserve">both </w:t>
      </w:r>
      <w:r w:rsidR="005C199F" w:rsidRPr="00147D0A">
        <w:rPr>
          <w:rFonts w:ascii="Arial" w:hAnsi="Arial" w:cs="Arial" w:hint="cs"/>
          <w:color w:val="000000" w:themeColor="text1"/>
          <w:sz w:val="20"/>
          <w:szCs w:val="20"/>
        </w:rPr>
        <w:t>political</w:t>
      </w:r>
      <w:r w:rsidR="000806CF" w:rsidRPr="00147D0A">
        <w:rPr>
          <w:rFonts w:ascii="Arial" w:hAnsi="Arial" w:cs="Arial" w:hint="cs"/>
          <w:color w:val="000000" w:themeColor="text1"/>
          <w:sz w:val="20"/>
          <w:szCs w:val="20"/>
        </w:rPr>
        <w:t xml:space="preserve"> legitimacy and market confidence.</w:t>
      </w:r>
      <w:r w:rsidR="009010BF" w:rsidRPr="00147D0A">
        <w:rPr>
          <w:rFonts w:ascii="Arial" w:hAnsi="Arial" w:cs="Arial" w:hint="cs"/>
          <w:color w:val="000000" w:themeColor="text1"/>
          <w:sz w:val="20"/>
          <w:szCs w:val="20"/>
        </w:rPr>
        <w:t xml:space="preserve"> </w:t>
      </w:r>
      <w:r w:rsidR="00291C10" w:rsidRPr="00147D0A">
        <w:rPr>
          <w:rFonts w:ascii="Arial" w:hAnsi="Arial" w:cs="Arial" w:hint="cs"/>
          <w:color w:val="000000" w:themeColor="text1"/>
          <w:sz w:val="20"/>
          <w:szCs w:val="20"/>
        </w:rPr>
        <w:t xml:space="preserve">In addition, </w:t>
      </w:r>
      <w:r w:rsidR="001D19D6" w:rsidRPr="00147D0A">
        <w:rPr>
          <w:rFonts w:ascii="Arial" w:hAnsi="Arial" w:cs="Arial" w:hint="cs"/>
          <w:color w:val="000000" w:themeColor="text1"/>
          <w:sz w:val="20"/>
          <w:szCs w:val="20"/>
        </w:rPr>
        <w:t xml:space="preserve">the development of </w:t>
      </w:r>
      <w:r w:rsidR="00291C10" w:rsidRPr="00147D0A">
        <w:rPr>
          <w:rFonts w:ascii="Arial" w:hAnsi="Arial" w:cs="Arial" w:hint="cs"/>
          <w:color w:val="000000" w:themeColor="text1"/>
          <w:sz w:val="20"/>
          <w:szCs w:val="20"/>
        </w:rPr>
        <w:t>a</w:t>
      </w:r>
      <w:r w:rsidR="008B7E65" w:rsidRPr="00147D0A">
        <w:rPr>
          <w:rFonts w:ascii="Arial" w:hAnsi="Arial" w:cs="Arial" w:hint="cs"/>
          <w:color w:val="000000" w:themeColor="text1"/>
          <w:sz w:val="20"/>
          <w:szCs w:val="20"/>
        </w:rPr>
        <w:t xml:space="preserve"> standardised system for measuring</w:t>
      </w:r>
      <w:r w:rsidR="00291C10" w:rsidRPr="00147D0A">
        <w:rPr>
          <w:rFonts w:ascii="Arial" w:hAnsi="Arial" w:cs="Arial" w:hint="cs"/>
          <w:color w:val="000000" w:themeColor="text1"/>
          <w:sz w:val="20"/>
          <w:szCs w:val="20"/>
        </w:rPr>
        <w:t xml:space="preserve"> </w:t>
      </w:r>
      <w:r w:rsidR="005C199F" w:rsidRPr="00147D0A">
        <w:rPr>
          <w:rFonts w:ascii="Arial" w:hAnsi="Arial" w:cs="Arial" w:hint="cs"/>
          <w:color w:val="000000" w:themeColor="text1"/>
          <w:sz w:val="20"/>
          <w:szCs w:val="20"/>
        </w:rPr>
        <w:t>sub</w:t>
      </w:r>
      <w:r w:rsidR="00D84620">
        <w:rPr>
          <w:rFonts w:ascii="Arial" w:hAnsi="Arial" w:cs="Arial"/>
          <w:color w:val="000000" w:themeColor="text1"/>
          <w:sz w:val="20"/>
          <w:szCs w:val="20"/>
        </w:rPr>
        <w:t>-</w:t>
      </w:r>
      <w:r w:rsidR="005C199F" w:rsidRPr="00147D0A">
        <w:rPr>
          <w:rFonts w:ascii="Arial" w:hAnsi="Arial" w:cs="Arial" w:hint="cs"/>
          <w:color w:val="000000" w:themeColor="text1"/>
          <w:sz w:val="20"/>
          <w:szCs w:val="20"/>
        </w:rPr>
        <w:t xml:space="preserve">national </w:t>
      </w:r>
      <w:r w:rsidR="00291C10" w:rsidRPr="00147D0A">
        <w:rPr>
          <w:rFonts w:ascii="Arial" w:hAnsi="Arial" w:cs="Arial" w:hint="cs"/>
          <w:color w:val="000000" w:themeColor="text1"/>
          <w:sz w:val="20"/>
          <w:szCs w:val="20"/>
        </w:rPr>
        <w:t xml:space="preserve">service quality </w:t>
      </w:r>
      <w:r w:rsidR="009C57ED" w:rsidRPr="00147D0A">
        <w:rPr>
          <w:rFonts w:ascii="Arial" w:hAnsi="Arial" w:cs="Arial" w:hint="cs"/>
          <w:color w:val="000000" w:themeColor="text1"/>
          <w:sz w:val="20"/>
          <w:szCs w:val="20"/>
        </w:rPr>
        <w:t>internationally</w:t>
      </w:r>
      <w:r w:rsidR="008B7E65" w:rsidRPr="00147D0A">
        <w:rPr>
          <w:rFonts w:ascii="Arial" w:hAnsi="Arial" w:cs="Arial" w:hint="cs"/>
          <w:color w:val="000000" w:themeColor="text1"/>
          <w:sz w:val="20"/>
          <w:szCs w:val="20"/>
        </w:rPr>
        <w:t xml:space="preserve"> </w:t>
      </w:r>
      <w:r w:rsidR="009C57ED" w:rsidRPr="00147D0A">
        <w:rPr>
          <w:rFonts w:ascii="Arial" w:hAnsi="Arial" w:cs="Arial" w:hint="cs"/>
          <w:color w:val="000000" w:themeColor="text1"/>
          <w:sz w:val="20"/>
          <w:szCs w:val="20"/>
        </w:rPr>
        <w:t xml:space="preserve">would contribute </w:t>
      </w:r>
      <w:r w:rsidR="00EF28C6" w:rsidRPr="00147D0A">
        <w:rPr>
          <w:rFonts w:ascii="Arial" w:hAnsi="Arial" w:cs="Arial" w:hint="cs"/>
          <w:color w:val="000000" w:themeColor="text1"/>
          <w:sz w:val="20"/>
          <w:szCs w:val="20"/>
        </w:rPr>
        <w:t xml:space="preserve">greatly </w:t>
      </w:r>
      <w:r w:rsidR="009C57ED" w:rsidRPr="00147D0A">
        <w:rPr>
          <w:rFonts w:ascii="Arial" w:hAnsi="Arial" w:cs="Arial" w:hint="cs"/>
          <w:color w:val="000000" w:themeColor="text1"/>
          <w:sz w:val="20"/>
          <w:szCs w:val="20"/>
        </w:rPr>
        <w:t>to data-driven policy research</w:t>
      </w:r>
      <w:r w:rsidR="00EF28C6" w:rsidRPr="00147D0A">
        <w:rPr>
          <w:rFonts w:ascii="Arial" w:hAnsi="Arial" w:cs="Arial" w:hint="cs"/>
          <w:color w:val="000000" w:themeColor="text1"/>
          <w:sz w:val="20"/>
          <w:szCs w:val="20"/>
        </w:rPr>
        <w:t>,</w:t>
      </w:r>
      <w:r w:rsidR="009C57ED" w:rsidRPr="00147D0A">
        <w:rPr>
          <w:rFonts w:ascii="Arial" w:hAnsi="Arial" w:cs="Arial" w:hint="cs"/>
          <w:color w:val="000000" w:themeColor="text1"/>
          <w:sz w:val="20"/>
          <w:szCs w:val="20"/>
        </w:rPr>
        <w:t xml:space="preserve"> development</w:t>
      </w:r>
      <w:r w:rsidR="00EF28C6" w:rsidRPr="00147D0A">
        <w:rPr>
          <w:rFonts w:ascii="Arial" w:hAnsi="Arial" w:cs="Arial" w:hint="cs"/>
          <w:color w:val="000000" w:themeColor="text1"/>
          <w:sz w:val="20"/>
          <w:szCs w:val="20"/>
        </w:rPr>
        <w:t>, and targeted interventions</w:t>
      </w:r>
      <w:r w:rsidR="009C57ED" w:rsidRPr="00147D0A">
        <w:rPr>
          <w:rFonts w:ascii="Arial" w:hAnsi="Arial" w:cs="Arial" w:hint="cs"/>
          <w:color w:val="000000" w:themeColor="text1"/>
          <w:sz w:val="20"/>
          <w:szCs w:val="20"/>
        </w:rPr>
        <w:t xml:space="preserve">. </w:t>
      </w:r>
      <w:r w:rsidR="0087257F" w:rsidRPr="00147D0A">
        <w:rPr>
          <w:rFonts w:ascii="Arial" w:hAnsi="Arial" w:cs="Arial" w:hint="cs"/>
          <w:color w:val="000000" w:themeColor="text1"/>
          <w:sz w:val="20"/>
          <w:szCs w:val="20"/>
        </w:rPr>
        <w:t>The proposed global trust index would not only improve credit assessments of sovereign risk, but also help policymakers identify the institutional reforms most likely to benefit their populations.</w:t>
      </w:r>
      <w:r w:rsidR="009C57ED" w:rsidRPr="00147D0A">
        <w:rPr>
          <w:rFonts w:ascii="Arial" w:hAnsi="Arial" w:cs="Arial" w:hint="cs"/>
          <w:color w:val="000000" w:themeColor="text1"/>
          <w:sz w:val="20"/>
          <w:szCs w:val="20"/>
        </w:rPr>
        <w:t xml:space="preserve">  </w:t>
      </w:r>
    </w:p>
    <w:p w14:paraId="3F450E1A" w14:textId="62A3509F" w:rsidR="00423BA1" w:rsidRPr="00147D0A" w:rsidRDefault="00423BA1" w:rsidP="00C666EB">
      <w:pPr>
        <w:pStyle w:val="NormalWeb"/>
        <w:rPr>
          <w:rFonts w:ascii="Arial" w:hAnsi="Arial" w:cs="Arial"/>
          <w:b/>
          <w:bCs/>
          <w:color w:val="0F4761" w:themeColor="accent1" w:themeShade="BF"/>
          <w:sz w:val="26"/>
          <w:szCs w:val="26"/>
        </w:rPr>
      </w:pPr>
      <w:r w:rsidRPr="00147D0A">
        <w:rPr>
          <w:rFonts w:ascii="Arial" w:hAnsi="Arial" w:cs="Arial" w:hint="cs"/>
          <w:b/>
          <w:bCs/>
          <w:color w:val="0F4761" w:themeColor="accent1" w:themeShade="BF"/>
          <w:sz w:val="26"/>
          <w:szCs w:val="26"/>
        </w:rPr>
        <w:t xml:space="preserve">Conclusion </w:t>
      </w:r>
    </w:p>
    <w:p w14:paraId="0E745FEE" w14:textId="7C2EF95D" w:rsidR="00D3486E" w:rsidRPr="00147D0A" w:rsidRDefault="000138C7" w:rsidP="0031570D">
      <w:pPr>
        <w:pStyle w:val="NormalWeb"/>
        <w:spacing w:before="0" w:beforeAutospacing="0" w:after="0" w:afterAutospacing="0" w:line="360" w:lineRule="auto"/>
        <w:ind w:firstLine="720"/>
        <w:jc w:val="both"/>
        <w:rPr>
          <w:rFonts w:ascii="Arial" w:hAnsi="Arial" w:cs="Arial"/>
          <w:color w:val="000000" w:themeColor="text1"/>
          <w:sz w:val="20"/>
          <w:szCs w:val="20"/>
        </w:rPr>
      </w:pPr>
      <w:r w:rsidRPr="00147D0A">
        <w:rPr>
          <w:rFonts w:ascii="Arial" w:hAnsi="Arial" w:cs="Arial" w:hint="cs"/>
          <w:color w:val="000000" w:themeColor="text1"/>
          <w:sz w:val="20"/>
          <w:szCs w:val="20"/>
        </w:rPr>
        <w:t>The World Bank’s explicit</w:t>
      </w:r>
      <w:r w:rsidR="0036618E" w:rsidRPr="00147D0A">
        <w:rPr>
          <w:rFonts w:ascii="Arial" w:hAnsi="Arial" w:cs="Arial" w:hint="cs"/>
          <w:color w:val="000000" w:themeColor="text1"/>
          <w:sz w:val="20"/>
          <w:szCs w:val="20"/>
        </w:rPr>
        <w:t xml:space="preserve"> November</w:t>
      </w:r>
      <w:r w:rsidRPr="00147D0A">
        <w:rPr>
          <w:rFonts w:ascii="Arial" w:hAnsi="Arial" w:cs="Arial" w:hint="cs"/>
          <w:color w:val="000000" w:themeColor="text1"/>
          <w:sz w:val="20"/>
          <w:szCs w:val="20"/>
        </w:rPr>
        <w:t xml:space="preserve"> 2024 advisory against using its Worldwide Governance Indicators for </w:t>
      </w:r>
      <w:r w:rsidR="0065111A" w:rsidRPr="00147D0A">
        <w:rPr>
          <w:rFonts w:ascii="Arial" w:hAnsi="Arial" w:cs="Arial" w:hint="cs"/>
          <w:color w:val="000000" w:themeColor="text1"/>
          <w:sz w:val="20"/>
          <w:szCs w:val="20"/>
        </w:rPr>
        <w:t>critical financial decisions</w:t>
      </w:r>
      <w:r w:rsidRPr="00147D0A">
        <w:rPr>
          <w:rFonts w:ascii="Arial" w:hAnsi="Arial" w:cs="Arial" w:hint="cs"/>
          <w:color w:val="000000" w:themeColor="text1"/>
          <w:sz w:val="20"/>
          <w:szCs w:val="20"/>
        </w:rPr>
        <w:t xml:space="preserve"> underscores a major shortcoming in current sovereign assessment</w:t>
      </w:r>
      <w:r w:rsidR="002B6AC1" w:rsidRPr="00147D0A">
        <w:rPr>
          <w:rFonts w:ascii="Arial" w:hAnsi="Arial" w:cs="Arial" w:hint="cs"/>
          <w:color w:val="000000" w:themeColor="text1"/>
          <w:sz w:val="20"/>
          <w:szCs w:val="20"/>
        </w:rPr>
        <w:t xml:space="preserve"> frameworks</w:t>
      </w:r>
      <w:r w:rsidR="0065111A" w:rsidRPr="00147D0A">
        <w:rPr>
          <w:rFonts w:ascii="Arial" w:hAnsi="Arial" w:cs="Arial" w:hint="cs"/>
          <w:color w:val="000000" w:themeColor="text1"/>
          <w:sz w:val="20"/>
          <w:szCs w:val="20"/>
        </w:rPr>
        <w:t>;</w:t>
      </w:r>
      <w:r w:rsidRPr="00147D0A">
        <w:rPr>
          <w:rFonts w:ascii="Arial" w:hAnsi="Arial" w:cs="Arial" w:hint="cs"/>
          <w:color w:val="000000" w:themeColor="text1"/>
          <w:sz w:val="20"/>
          <w:szCs w:val="20"/>
        </w:rPr>
        <w:t xml:space="preserve"> </w:t>
      </w:r>
      <w:r w:rsidR="0065111A" w:rsidRPr="00147D0A">
        <w:rPr>
          <w:rFonts w:ascii="Arial" w:hAnsi="Arial" w:cs="Arial" w:hint="cs"/>
          <w:color w:val="000000" w:themeColor="text1"/>
          <w:sz w:val="20"/>
          <w:szCs w:val="20"/>
        </w:rPr>
        <w:t>ratings</w:t>
      </w:r>
      <w:r w:rsidR="002B6AC1" w:rsidRPr="00147D0A">
        <w:rPr>
          <w:rFonts w:ascii="Arial" w:hAnsi="Arial" w:cs="Arial" w:hint="cs"/>
          <w:color w:val="000000" w:themeColor="text1"/>
          <w:sz w:val="20"/>
          <w:szCs w:val="20"/>
        </w:rPr>
        <w:t xml:space="preserve"> intending to evaluate real-time credit risk lean heavily on annual opinion-driven indicators that arrive with </w:t>
      </w:r>
      <w:r w:rsidR="0031570D" w:rsidRPr="00147D0A">
        <w:rPr>
          <w:rFonts w:ascii="Arial" w:hAnsi="Arial" w:cs="Arial" w:hint="cs"/>
          <w:color w:val="000000" w:themeColor="text1"/>
          <w:sz w:val="20"/>
          <w:szCs w:val="20"/>
        </w:rPr>
        <w:t>a long</w:t>
      </w:r>
      <w:r w:rsidR="002B6AC1" w:rsidRPr="00147D0A">
        <w:rPr>
          <w:rFonts w:ascii="Arial" w:hAnsi="Arial" w:cs="Arial" w:hint="cs"/>
          <w:color w:val="000000" w:themeColor="text1"/>
          <w:sz w:val="20"/>
          <w:szCs w:val="20"/>
        </w:rPr>
        <w:t xml:space="preserve"> delay, carry wide uncertainty, and embed biased perceptions and flawed methodologies. T</w:t>
      </w:r>
      <w:r w:rsidR="005C199F" w:rsidRPr="00147D0A">
        <w:rPr>
          <w:rFonts w:ascii="Arial" w:hAnsi="Arial" w:cs="Arial" w:hint="cs"/>
          <w:color w:val="000000" w:themeColor="text1"/>
          <w:sz w:val="20"/>
          <w:szCs w:val="20"/>
        </w:rPr>
        <w:t>hat</w:t>
      </w:r>
      <w:r w:rsidR="002B6AC1" w:rsidRPr="00147D0A">
        <w:rPr>
          <w:rFonts w:ascii="Arial" w:hAnsi="Arial" w:cs="Arial" w:hint="cs"/>
          <w:color w:val="000000" w:themeColor="text1"/>
          <w:sz w:val="20"/>
          <w:szCs w:val="20"/>
        </w:rPr>
        <w:t xml:space="preserve"> reliance reflects a lack of available alternatives, but </w:t>
      </w:r>
      <w:r w:rsidR="00D3486E" w:rsidRPr="00147D0A">
        <w:rPr>
          <w:rFonts w:ascii="Arial" w:hAnsi="Arial" w:cs="Arial" w:hint="cs"/>
          <w:color w:val="000000" w:themeColor="text1"/>
          <w:sz w:val="20"/>
          <w:szCs w:val="20"/>
        </w:rPr>
        <w:t xml:space="preserve">a </w:t>
      </w:r>
      <w:r w:rsidR="002B6AC1" w:rsidRPr="00147D0A">
        <w:rPr>
          <w:rFonts w:ascii="Arial" w:hAnsi="Arial" w:cs="Arial" w:hint="cs"/>
          <w:color w:val="000000" w:themeColor="text1"/>
          <w:sz w:val="20"/>
          <w:szCs w:val="20"/>
        </w:rPr>
        <w:t xml:space="preserve">growing recognition of the problem </w:t>
      </w:r>
      <w:r w:rsidR="00D3486E" w:rsidRPr="00147D0A">
        <w:rPr>
          <w:rFonts w:ascii="Arial" w:hAnsi="Arial" w:cs="Arial" w:hint="cs"/>
          <w:color w:val="000000" w:themeColor="text1"/>
          <w:sz w:val="20"/>
          <w:szCs w:val="20"/>
        </w:rPr>
        <w:t>presents</w:t>
      </w:r>
      <w:r w:rsidR="00631C88" w:rsidRPr="00147D0A">
        <w:rPr>
          <w:rFonts w:ascii="Arial" w:hAnsi="Arial" w:cs="Arial" w:hint="cs"/>
          <w:color w:val="000000" w:themeColor="text1"/>
          <w:sz w:val="20"/>
          <w:szCs w:val="20"/>
        </w:rPr>
        <w:t xml:space="preserve"> </w:t>
      </w:r>
      <w:r w:rsidR="002B6AC1" w:rsidRPr="00147D0A">
        <w:rPr>
          <w:rFonts w:ascii="Arial" w:hAnsi="Arial" w:cs="Arial" w:hint="cs"/>
          <w:color w:val="000000" w:themeColor="text1"/>
          <w:sz w:val="20"/>
          <w:szCs w:val="20"/>
        </w:rPr>
        <w:t>an opportunity for innovation</w:t>
      </w:r>
      <w:r w:rsidR="00631C88" w:rsidRPr="00147D0A">
        <w:rPr>
          <w:rFonts w:ascii="Arial" w:hAnsi="Arial" w:cs="Arial" w:hint="cs"/>
          <w:color w:val="000000" w:themeColor="text1"/>
          <w:sz w:val="20"/>
          <w:szCs w:val="20"/>
        </w:rPr>
        <w:t xml:space="preserve"> with the development of a</w:t>
      </w:r>
      <w:r w:rsidR="0065111A" w:rsidRPr="00147D0A">
        <w:rPr>
          <w:rFonts w:ascii="Arial" w:hAnsi="Arial" w:cs="Arial" w:hint="cs"/>
          <w:color w:val="000000" w:themeColor="text1"/>
          <w:sz w:val="20"/>
          <w:szCs w:val="20"/>
        </w:rPr>
        <w:t xml:space="preserve"> </w:t>
      </w:r>
      <w:r w:rsidR="00D3486E" w:rsidRPr="00147D0A">
        <w:rPr>
          <w:rFonts w:ascii="Arial" w:hAnsi="Arial" w:cs="Arial" w:hint="cs"/>
          <w:color w:val="000000" w:themeColor="text1"/>
          <w:sz w:val="20"/>
          <w:szCs w:val="20"/>
        </w:rPr>
        <w:lastRenderedPageBreak/>
        <w:t xml:space="preserve">new indicator </w:t>
      </w:r>
      <w:r w:rsidR="005C199F" w:rsidRPr="00147D0A">
        <w:rPr>
          <w:rFonts w:ascii="Arial" w:hAnsi="Arial" w:cs="Arial" w:hint="cs"/>
          <w:color w:val="000000" w:themeColor="text1"/>
          <w:sz w:val="20"/>
          <w:szCs w:val="20"/>
        </w:rPr>
        <w:t xml:space="preserve">of </w:t>
      </w:r>
      <w:r w:rsidR="00631C88" w:rsidRPr="00147D0A">
        <w:rPr>
          <w:rFonts w:ascii="Arial" w:hAnsi="Arial" w:cs="Arial" w:hint="cs"/>
          <w:color w:val="000000" w:themeColor="text1"/>
          <w:sz w:val="20"/>
          <w:szCs w:val="20"/>
        </w:rPr>
        <w:t>observable service</w:t>
      </w:r>
      <w:r w:rsidR="005C199F" w:rsidRPr="00147D0A">
        <w:rPr>
          <w:rFonts w:ascii="Arial" w:hAnsi="Arial" w:cs="Arial" w:hint="cs"/>
          <w:color w:val="000000" w:themeColor="text1"/>
          <w:sz w:val="20"/>
          <w:szCs w:val="20"/>
        </w:rPr>
        <w:t>-</w:t>
      </w:r>
      <w:r w:rsidR="00D3486E" w:rsidRPr="00147D0A">
        <w:rPr>
          <w:rFonts w:ascii="Arial" w:hAnsi="Arial" w:cs="Arial" w:hint="cs"/>
          <w:color w:val="000000" w:themeColor="text1"/>
          <w:sz w:val="20"/>
          <w:szCs w:val="20"/>
        </w:rPr>
        <w:t>delivery</w:t>
      </w:r>
      <w:r w:rsidR="00631C88" w:rsidRPr="00147D0A">
        <w:rPr>
          <w:rFonts w:ascii="Arial" w:hAnsi="Arial" w:cs="Arial" w:hint="cs"/>
          <w:color w:val="000000" w:themeColor="text1"/>
          <w:sz w:val="20"/>
          <w:szCs w:val="20"/>
        </w:rPr>
        <w:t xml:space="preserve"> standards; a global trust index. Leveraging the digital transformation of government, this indicator would </w:t>
      </w:r>
      <w:r w:rsidR="00647378" w:rsidRPr="00147D0A">
        <w:rPr>
          <w:rFonts w:ascii="Arial" w:hAnsi="Arial" w:cs="Arial" w:hint="cs"/>
          <w:color w:val="000000" w:themeColor="text1"/>
          <w:sz w:val="20"/>
          <w:szCs w:val="20"/>
        </w:rPr>
        <w:t>draw upon</w:t>
      </w:r>
      <w:r w:rsidR="00631C88" w:rsidRPr="00147D0A">
        <w:rPr>
          <w:rFonts w:ascii="Arial" w:hAnsi="Arial" w:cs="Arial" w:hint="cs"/>
          <w:color w:val="000000" w:themeColor="text1"/>
          <w:sz w:val="20"/>
          <w:szCs w:val="20"/>
        </w:rPr>
        <w:t xml:space="preserve"> </w:t>
      </w:r>
      <w:r w:rsidR="00D3486E" w:rsidRPr="00147D0A">
        <w:rPr>
          <w:rFonts w:ascii="Arial" w:hAnsi="Arial" w:cs="Arial" w:hint="cs"/>
          <w:color w:val="000000" w:themeColor="text1"/>
          <w:sz w:val="20"/>
          <w:szCs w:val="20"/>
        </w:rPr>
        <w:t xml:space="preserve">novel sources of high-frequency data </w:t>
      </w:r>
      <w:r w:rsidR="00631C88" w:rsidRPr="00147D0A">
        <w:rPr>
          <w:rFonts w:ascii="Arial" w:hAnsi="Arial" w:cs="Arial" w:hint="cs"/>
          <w:color w:val="000000" w:themeColor="text1"/>
          <w:sz w:val="20"/>
          <w:szCs w:val="20"/>
        </w:rPr>
        <w:t>to</w:t>
      </w:r>
      <w:r w:rsidR="005C199F" w:rsidRPr="00147D0A">
        <w:rPr>
          <w:rFonts w:ascii="Arial" w:hAnsi="Arial" w:cs="Arial" w:hint="cs"/>
          <w:color w:val="000000" w:themeColor="text1"/>
          <w:sz w:val="20"/>
          <w:szCs w:val="20"/>
        </w:rPr>
        <w:t xml:space="preserve"> better</w:t>
      </w:r>
      <w:r w:rsidR="00D3486E" w:rsidRPr="00147D0A">
        <w:rPr>
          <w:rFonts w:ascii="Arial" w:hAnsi="Arial" w:cs="Arial" w:hint="cs"/>
          <w:color w:val="000000" w:themeColor="text1"/>
          <w:sz w:val="20"/>
          <w:szCs w:val="20"/>
        </w:rPr>
        <w:t xml:space="preserve"> </w:t>
      </w:r>
      <w:r w:rsidR="00631C88" w:rsidRPr="00147D0A">
        <w:rPr>
          <w:rFonts w:ascii="Arial" w:hAnsi="Arial" w:cs="Arial" w:hint="cs"/>
          <w:color w:val="000000" w:themeColor="text1"/>
          <w:sz w:val="20"/>
          <w:szCs w:val="20"/>
        </w:rPr>
        <w:t xml:space="preserve">reveal the credit-relevant institutional </w:t>
      </w:r>
      <w:r w:rsidR="005C199F" w:rsidRPr="00147D0A">
        <w:rPr>
          <w:rFonts w:ascii="Arial" w:hAnsi="Arial" w:cs="Arial" w:hint="cs"/>
          <w:color w:val="000000" w:themeColor="text1"/>
          <w:sz w:val="20"/>
          <w:szCs w:val="20"/>
        </w:rPr>
        <w:t>qualities</w:t>
      </w:r>
      <w:r w:rsidR="00631C88" w:rsidRPr="00147D0A">
        <w:rPr>
          <w:rFonts w:ascii="Arial" w:hAnsi="Arial" w:cs="Arial" w:hint="cs"/>
          <w:color w:val="000000" w:themeColor="text1"/>
          <w:sz w:val="20"/>
          <w:szCs w:val="20"/>
        </w:rPr>
        <w:t xml:space="preserve"> of governments</w:t>
      </w:r>
      <w:r w:rsidR="005C199F" w:rsidRPr="00147D0A">
        <w:rPr>
          <w:rFonts w:ascii="Arial" w:hAnsi="Arial" w:cs="Arial" w:hint="cs"/>
          <w:color w:val="000000" w:themeColor="text1"/>
          <w:sz w:val="20"/>
          <w:szCs w:val="20"/>
        </w:rPr>
        <w:t xml:space="preserve"> to global capital markets.</w:t>
      </w:r>
      <w:r w:rsidR="00D3486E" w:rsidRPr="00147D0A">
        <w:rPr>
          <w:rFonts w:ascii="Arial" w:hAnsi="Arial" w:cs="Arial" w:hint="cs"/>
          <w:color w:val="000000" w:themeColor="text1"/>
          <w:sz w:val="20"/>
          <w:szCs w:val="20"/>
        </w:rPr>
        <w:t xml:space="preserve"> </w:t>
      </w:r>
    </w:p>
    <w:p w14:paraId="5C61F480" w14:textId="4F1A4688" w:rsidR="00D3486E" w:rsidRPr="00147D0A" w:rsidRDefault="00D3486E" w:rsidP="0031570D">
      <w:pPr>
        <w:pStyle w:val="NormalWeb"/>
        <w:spacing w:before="0" w:beforeAutospacing="0" w:after="0" w:afterAutospacing="0" w:line="360" w:lineRule="auto"/>
        <w:ind w:firstLine="720"/>
        <w:jc w:val="both"/>
        <w:rPr>
          <w:rFonts w:ascii="Arial" w:hAnsi="Arial" w:cs="Arial"/>
          <w:color w:val="000000" w:themeColor="text1"/>
          <w:sz w:val="20"/>
          <w:szCs w:val="20"/>
        </w:rPr>
      </w:pPr>
      <w:r w:rsidRPr="00147D0A">
        <w:rPr>
          <w:rFonts w:ascii="Arial" w:hAnsi="Arial" w:cs="Arial" w:hint="cs"/>
          <w:color w:val="000000" w:themeColor="text1"/>
          <w:sz w:val="20"/>
          <w:szCs w:val="20"/>
        </w:rPr>
        <w:t>The construction of this index on an international scale would require an ongoing, large-scale research program</w:t>
      </w:r>
      <w:r w:rsidR="00D84620">
        <w:rPr>
          <w:rFonts w:ascii="Cambria" w:hAnsi="Cambria" w:cs="Arial"/>
          <w:color w:val="000000" w:themeColor="text1"/>
          <w:sz w:val="20"/>
          <w:szCs w:val="20"/>
        </w:rPr>
        <w:t>me</w:t>
      </w:r>
      <w:r w:rsidRPr="00147D0A">
        <w:rPr>
          <w:rFonts w:ascii="Arial" w:hAnsi="Arial" w:cs="Arial" w:hint="cs"/>
          <w:color w:val="000000" w:themeColor="text1"/>
          <w:sz w:val="20"/>
          <w:szCs w:val="20"/>
        </w:rPr>
        <w:t xml:space="preserve"> and significant </w:t>
      </w:r>
      <w:r w:rsidR="00D9086B" w:rsidRPr="00147D0A">
        <w:rPr>
          <w:rFonts w:ascii="Arial" w:hAnsi="Arial" w:cs="Arial" w:hint="cs"/>
          <w:color w:val="000000" w:themeColor="text1"/>
          <w:sz w:val="20"/>
          <w:szCs w:val="20"/>
        </w:rPr>
        <w:t xml:space="preserve">collaboration and </w:t>
      </w:r>
      <w:r w:rsidRPr="00147D0A">
        <w:rPr>
          <w:rFonts w:ascii="Arial" w:hAnsi="Arial" w:cs="Arial" w:hint="cs"/>
          <w:color w:val="000000" w:themeColor="text1"/>
          <w:sz w:val="20"/>
          <w:szCs w:val="20"/>
        </w:rPr>
        <w:t>investment</w:t>
      </w:r>
      <w:r w:rsidR="0087257F" w:rsidRPr="00147D0A">
        <w:rPr>
          <w:rFonts w:ascii="Arial" w:hAnsi="Arial" w:cs="Arial" w:hint="cs"/>
          <w:color w:val="000000" w:themeColor="text1"/>
          <w:sz w:val="20"/>
          <w:szCs w:val="20"/>
        </w:rPr>
        <w:t xml:space="preserve"> </w:t>
      </w:r>
      <w:r w:rsidRPr="00147D0A">
        <w:rPr>
          <w:rFonts w:ascii="Arial" w:hAnsi="Arial" w:cs="Arial" w:hint="cs"/>
          <w:color w:val="000000" w:themeColor="text1"/>
          <w:sz w:val="20"/>
          <w:szCs w:val="20"/>
        </w:rPr>
        <w:t xml:space="preserve">by governments. </w:t>
      </w:r>
      <w:r w:rsidR="0087257F" w:rsidRPr="00147D0A">
        <w:rPr>
          <w:rFonts w:ascii="Arial" w:hAnsi="Arial" w:cs="Arial" w:hint="cs"/>
          <w:color w:val="000000" w:themeColor="text1"/>
          <w:sz w:val="20"/>
          <w:szCs w:val="20"/>
        </w:rPr>
        <w:t>However, this is exactly the scale of undertaking proposed in the recommendations accompanying the World Bank’s external review of its Worldwide Governance Indicators:</w:t>
      </w:r>
    </w:p>
    <w:p w14:paraId="31C3BD3D" w14:textId="439421D2" w:rsidR="002B6AC1" w:rsidRPr="00147D0A" w:rsidRDefault="0087257F" w:rsidP="0031570D">
      <w:pPr>
        <w:pStyle w:val="NormalWeb"/>
        <w:spacing w:before="240" w:beforeAutospacing="0" w:after="240" w:afterAutospacing="0" w:line="360" w:lineRule="auto"/>
        <w:ind w:left="720"/>
        <w:jc w:val="both"/>
        <w:rPr>
          <w:rFonts w:ascii="Arial" w:hAnsi="Arial" w:cs="Arial"/>
          <w:i/>
          <w:iCs/>
          <w:color w:val="000000" w:themeColor="text1"/>
          <w:sz w:val="18"/>
          <w:szCs w:val="18"/>
        </w:rPr>
      </w:pPr>
      <w:r w:rsidRPr="00147D0A">
        <w:rPr>
          <w:rFonts w:ascii="Arial" w:hAnsi="Arial" w:cs="Arial" w:hint="cs"/>
          <w:i/>
          <w:iCs/>
          <w:sz w:val="18"/>
          <w:szCs w:val="18"/>
        </w:rPr>
        <w:t>We also recommend that the Bank invests in new measures of the absolute quality of governance, that can both guide efforts by countries to improve governance and serve as a data source for rating agencies and other users of WGI. However, this process is likely to take both time and resources (in our estimate 3-5 years at a minimum).</w:t>
      </w:r>
    </w:p>
    <w:p w14:paraId="7F61A7A0" w14:textId="77777777" w:rsidR="003A5817" w:rsidRDefault="00A667FD" w:rsidP="003A5817">
      <w:pPr>
        <w:pStyle w:val="NormalWeb"/>
        <w:spacing w:before="0" w:beforeAutospacing="0" w:after="0" w:afterAutospacing="0" w:line="360" w:lineRule="auto"/>
        <w:jc w:val="both"/>
        <w:rPr>
          <w:rFonts w:ascii="Arial" w:hAnsi="Arial" w:cs="Arial"/>
          <w:color w:val="000000" w:themeColor="text1"/>
          <w:sz w:val="20"/>
          <w:szCs w:val="20"/>
        </w:rPr>
      </w:pPr>
      <w:r w:rsidRPr="00147D0A">
        <w:rPr>
          <w:rFonts w:ascii="Arial" w:hAnsi="Arial" w:cs="Arial" w:hint="cs"/>
          <w:color w:val="000000" w:themeColor="text1"/>
          <w:sz w:val="20"/>
          <w:szCs w:val="20"/>
        </w:rPr>
        <w:t xml:space="preserve">With the support of this recommendation, capital markets are in a position to demand the development of an index for </w:t>
      </w:r>
      <w:r w:rsidR="00647378" w:rsidRPr="00147D0A">
        <w:rPr>
          <w:rFonts w:ascii="Arial" w:hAnsi="Arial" w:cs="Arial" w:hint="cs"/>
          <w:color w:val="000000" w:themeColor="text1"/>
          <w:sz w:val="20"/>
          <w:szCs w:val="20"/>
        </w:rPr>
        <w:t>sovereign and sub-sovereign credit</w:t>
      </w:r>
      <w:r w:rsidR="000862AA" w:rsidRPr="00147D0A">
        <w:rPr>
          <w:rFonts w:ascii="Arial" w:hAnsi="Arial" w:cs="Arial" w:hint="cs"/>
          <w:color w:val="000000" w:themeColor="text1"/>
          <w:sz w:val="20"/>
          <w:szCs w:val="20"/>
        </w:rPr>
        <w:t xml:space="preserve"> assessments </w:t>
      </w:r>
      <w:r w:rsidRPr="00147D0A">
        <w:rPr>
          <w:rFonts w:ascii="Arial" w:hAnsi="Arial" w:cs="Arial" w:hint="cs"/>
          <w:color w:val="000000" w:themeColor="text1"/>
          <w:sz w:val="20"/>
          <w:szCs w:val="20"/>
        </w:rPr>
        <w:t xml:space="preserve">that </w:t>
      </w:r>
      <w:r w:rsidR="000862AA" w:rsidRPr="00147D0A">
        <w:rPr>
          <w:rFonts w:ascii="Arial" w:hAnsi="Arial" w:cs="Arial" w:hint="cs"/>
          <w:color w:val="000000" w:themeColor="text1"/>
          <w:sz w:val="20"/>
          <w:szCs w:val="20"/>
        </w:rPr>
        <w:t>more credibly captures</w:t>
      </w:r>
      <w:r w:rsidRPr="00147D0A">
        <w:rPr>
          <w:rFonts w:ascii="Arial" w:hAnsi="Arial" w:cs="Arial" w:hint="cs"/>
          <w:color w:val="000000" w:themeColor="text1"/>
          <w:sz w:val="20"/>
          <w:szCs w:val="20"/>
        </w:rPr>
        <w:t xml:space="preserve"> the qualities of</w:t>
      </w:r>
      <w:r w:rsidR="00631C88" w:rsidRPr="00147D0A">
        <w:rPr>
          <w:rFonts w:ascii="Arial" w:hAnsi="Arial" w:cs="Arial" w:hint="cs"/>
          <w:color w:val="000000" w:themeColor="text1"/>
          <w:sz w:val="20"/>
          <w:szCs w:val="20"/>
        </w:rPr>
        <w:t xml:space="preserve"> good</w:t>
      </w:r>
      <w:r w:rsidRPr="00147D0A">
        <w:rPr>
          <w:rFonts w:ascii="Arial" w:hAnsi="Arial" w:cs="Arial" w:hint="cs"/>
          <w:color w:val="000000" w:themeColor="text1"/>
          <w:sz w:val="20"/>
          <w:szCs w:val="20"/>
        </w:rPr>
        <w:t xml:space="preserve"> governance. The technical challenges in constructing such an index are substantial but </w:t>
      </w:r>
      <w:r w:rsidR="000862AA" w:rsidRPr="00147D0A">
        <w:rPr>
          <w:rFonts w:ascii="Arial" w:hAnsi="Arial" w:cs="Arial" w:hint="cs"/>
          <w:color w:val="000000" w:themeColor="text1"/>
          <w:sz w:val="20"/>
          <w:szCs w:val="20"/>
        </w:rPr>
        <w:t>can be</w:t>
      </w:r>
      <w:r w:rsidR="0031570D" w:rsidRPr="00147D0A">
        <w:rPr>
          <w:rFonts w:ascii="Arial" w:hAnsi="Arial" w:cs="Arial" w:hint="cs"/>
          <w:color w:val="000000" w:themeColor="text1"/>
          <w:sz w:val="20"/>
          <w:szCs w:val="20"/>
        </w:rPr>
        <w:t xml:space="preserve"> realistically</w:t>
      </w:r>
      <w:r w:rsidR="00647378" w:rsidRPr="00147D0A">
        <w:rPr>
          <w:rFonts w:ascii="Arial" w:hAnsi="Arial" w:cs="Arial" w:hint="cs"/>
          <w:color w:val="000000" w:themeColor="text1"/>
          <w:sz w:val="20"/>
          <w:szCs w:val="20"/>
        </w:rPr>
        <w:t xml:space="preserve"> met</w:t>
      </w:r>
      <w:r w:rsidR="0031570D" w:rsidRPr="00147D0A">
        <w:rPr>
          <w:rFonts w:ascii="Arial" w:hAnsi="Arial" w:cs="Arial" w:hint="cs"/>
          <w:color w:val="000000" w:themeColor="text1"/>
          <w:sz w:val="20"/>
          <w:szCs w:val="20"/>
        </w:rPr>
        <w:t xml:space="preserve"> </w:t>
      </w:r>
      <w:r w:rsidR="000862AA" w:rsidRPr="00147D0A">
        <w:rPr>
          <w:rFonts w:ascii="Arial" w:hAnsi="Arial" w:cs="Arial" w:hint="cs"/>
          <w:color w:val="000000" w:themeColor="text1"/>
          <w:sz w:val="20"/>
          <w:szCs w:val="20"/>
        </w:rPr>
        <w:t>by virtue of</w:t>
      </w:r>
      <w:r w:rsidR="0031570D" w:rsidRPr="00147D0A">
        <w:rPr>
          <w:rFonts w:ascii="Arial" w:hAnsi="Arial" w:cs="Arial" w:hint="cs"/>
          <w:color w:val="000000" w:themeColor="text1"/>
          <w:sz w:val="20"/>
          <w:szCs w:val="20"/>
        </w:rPr>
        <w:t xml:space="preserve"> the</w:t>
      </w:r>
      <w:r w:rsidRPr="00147D0A">
        <w:rPr>
          <w:rFonts w:ascii="Arial" w:hAnsi="Arial" w:cs="Arial" w:hint="cs"/>
          <w:color w:val="000000" w:themeColor="text1"/>
          <w:sz w:val="20"/>
          <w:szCs w:val="20"/>
        </w:rPr>
        <w:t xml:space="preserve"> </w:t>
      </w:r>
      <w:r w:rsidR="0031570D" w:rsidRPr="00147D0A">
        <w:rPr>
          <w:rFonts w:ascii="Arial" w:hAnsi="Arial" w:cs="Arial" w:hint="cs"/>
          <w:color w:val="000000" w:themeColor="text1"/>
          <w:sz w:val="20"/>
          <w:szCs w:val="20"/>
        </w:rPr>
        <w:t>p</w:t>
      </w:r>
      <w:r w:rsidRPr="00147D0A">
        <w:rPr>
          <w:rFonts w:ascii="Arial" w:hAnsi="Arial" w:cs="Arial" w:hint="cs"/>
          <w:color w:val="000000" w:themeColor="text1"/>
          <w:sz w:val="20"/>
          <w:szCs w:val="20"/>
        </w:rPr>
        <w:t>roliferati</w:t>
      </w:r>
      <w:r w:rsidR="0031570D" w:rsidRPr="00147D0A">
        <w:rPr>
          <w:rFonts w:ascii="Arial" w:hAnsi="Arial" w:cs="Arial" w:hint="cs"/>
          <w:color w:val="000000" w:themeColor="text1"/>
          <w:sz w:val="20"/>
          <w:szCs w:val="20"/>
        </w:rPr>
        <w:t xml:space="preserve">on </w:t>
      </w:r>
      <w:r w:rsidRPr="00147D0A">
        <w:rPr>
          <w:rFonts w:ascii="Arial" w:hAnsi="Arial" w:cs="Arial" w:hint="cs"/>
          <w:color w:val="000000" w:themeColor="text1"/>
          <w:sz w:val="20"/>
          <w:szCs w:val="20"/>
        </w:rPr>
        <w:t>digital government platform</w:t>
      </w:r>
      <w:r w:rsidR="00647378" w:rsidRPr="00147D0A">
        <w:rPr>
          <w:rFonts w:ascii="Arial" w:hAnsi="Arial" w:cs="Arial" w:hint="cs"/>
          <w:color w:val="000000" w:themeColor="text1"/>
          <w:sz w:val="20"/>
          <w:szCs w:val="20"/>
        </w:rPr>
        <w:t>s</w:t>
      </w:r>
      <w:r w:rsidR="005C199F" w:rsidRPr="00147D0A">
        <w:rPr>
          <w:rFonts w:ascii="Arial" w:hAnsi="Arial" w:cs="Arial" w:hint="cs"/>
          <w:color w:val="000000" w:themeColor="text1"/>
          <w:sz w:val="20"/>
          <w:szCs w:val="20"/>
        </w:rPr>
        <w:t>, open data standards</w:t>
      </w:r>
      <w:r w:rsidR="00647378" w:rsidRPr="00147D0A">
        <w:rPr>
          <w:rFonts w:ascii="Arial" w:hAnsi="Arial" w:cs="Arial" w:hint="cs"/>
          <w:color w:val="000000" w:themeColor="text1"/>
          <w:sz w:val="20"/>
          <w:szCs w:val="20"/>
        </w:rPr>
        <w:t xml:space="preserve"> and</w:t>
      </w:r>
      <w:r w:rsidRPr="00147D0A">
        <w:rPr>
          <w:rFonts w:ascii="Arial" w:hAnsi="Arial" w:cs="Arial" w:hint="cs"/>
          <w:color w:val="000000" w:themeColor="text1"/>
          <w:sz w:val="20"/>
          <w:szCs w:val="20"/>
        </w:rPr>
        <w:t xml:space="preserve"> </w:t>
      </w:r>
      <w:r w:rsidR="00647378" w:rsidRPr="00147D0A">
        <w:rPr>
          <w:rFonts w:ascii="Arial" w:hAnsi="Arial" w:cs="Arial" w:hint="cs"/>
          <w:color w:val="000000" w:themeColor="text1"/>
          <w:sz w:val="20"/>
          <w:szCs w:val="20"/>
        </w:rPr>
        <w:t>accelerating progress</w:t>
      </w:r>
      <w:r w:rsidRPr="00147D0A">
        <w:rPr>
          <w:rFonts w:ascii="Arial" w:hAnsi="Arial" w:cs="Arial" w:hint="cs"/>
          <w:color w:val="000000" w:themeColor="text1"/>
          <w:sz w:val="20"/>
          <w:szCs w:val="20"/>
        </w:rPr>
        <w:t xml:space="preserve"> in </w:t>
      </w:r>
      <w:r w:rsidR="00647378" w:rsidRPr="00147D0A">
        <w:rPr>
          <w:rFonts w:ascii="Arial" w:hAnsi="Arial" w:cs="Arial" w:hint="cs"/>
          <w:color w:val="000000" w:themeColor="text1"/>
          <w:sz w:val="20"/>
          <w:szCs w:val="20"/>
        </w:rPr>
        <w:t>information technologies</w:t>
      </w:r>
      <w:r w:rsidRPr="00147D0A">
        <w:rPr>
          <w:rFonts w:ascii="Arial" w:hAnsi="Arial" w:cs="Arial" w:hint="cs"/>
          <w:color w:val="000000" w:themeColor="text1"/>
          <w:sz w:val="20"/>
          <w:szCs w:val="20"/>
        </w:rPr>
        <w:t>. In supporting the shift to</w:t>
      </w:r>
      <w:r w:rsidR="00631C88" w:rsidRPr="00147D0A">
        <w:rPr>
          <w:rFonts w:ascii="Arial" w:hAnsi="Arial" w:cs="Arial" w:hint="cs"/>
          <w:color w:val="000000" w:themeColor="text1"/>
          <w:sz w:val="20"/>
          <w:szCs w:val="20"/>
        </w:rPr>
        <w:t xml:space="preserve"> timely, granular, and</w:t>
      </w:r>
      <w:r w:rsidRPr="00147D0A">
        <w:rPr>
          <w:rFonts w:ascii="Arial" w:hAnsi="Arial" w:cs="Arial" w:hint="cs"/>
          <w:color w:val="000000" w:themeColor="text1"/>
          <w:sz w:val="20"/>
          <w:szCs w:val="20"/>
        </w:rPr>
        <w:t xml:space="preserve"> outcome-driven </w:t>
      </w:r>
      <w:r w:rsidR="0031570D" w:rsidRPr="00147D0A">
        <w:rPr>
          <w:rFonts w:ascii="Arial" w:hAnsi="Arial" w:cs="Arial" w:hint="cs"/>
          <w:color w:val="000000" w:themeColor="text1"/>
          <w:sz w:val="20"/>
          <w:szCs w:val="20"/>
        </w:rPr>
        <w:t>criteria</w:t>
      </w:r>
      <w:r w:rsidRPr="00147D0A">
        <w:rPr>
          <w:rFonts w:ascii="Arial" w:hAnsi="Arial" w:cs="Arial" w:hint="cs"/>
          <w:color w:val="000000" w:themeColor="text1"/>
          <w:sz w:val="20"/>
          <w:szCs w:val="20"/>
        </w:rPr>
        <w:t xml:space="preserve"> in institutional </w:t>
      </w:r>
      <w:r w:rsidR="0031570D" w:rsidRPr="00147D0A">
        <w:rPr>
          <w:rFonts w:ascii="Arial" w:hAnsi="Arial" w:cs="Arial" w:hint="cs"/>
          <w:color w:val="000000" w:themeColor="text1"/>
          <w:sz w:val="20"/>
          <w:szCs w:val="20"/>
        </w:rPr>
        <w:t>evaluation</w:t>
      </w:r>
      <w:r w:rsidRPr="00147D0A">
        <w:rPr>
          <w:rFonts w:ascii="Arial" w:hAnsi="Arial" w:cs="Arial" w:hint="cs"/>
          <w:color w:val="000000" w:themeColor="text1"/>
          <w:sz w:val="20"/>
          <w:szCs w:val="20"/>
        </w:rPr>
        <w:t xml:space="preserve">, a global trust index </w:t>
      </w:r>
      <w:r w:rsidR="005C199F" w:rsidRPr="00147D0A">
        <w:rPr>
          <w:rFonts w:ascii="Arial" w:hAnsi="Arial" w:cs="Arial" w:hint="cs"/>
          <w:color w:val="000000" w:themeColor="text1"/>
          <w:sz w:val="20"/>
          <w:szCs w:val="20"/>
        </w:rPr>
        <w:t>serves to</w:t>
      </w:r>
      <w:r w:rsidR="00647378" w:rsidRPr="00147D0A">
        <w:rPr>
          <w:rFonts w:ascii="Arial" w:hAnsi="Arial" w:cs="Arial" w:hint="cs"/>
          <w:color w:val="000000" w:themeColor="text1"/>
          <w:sz w:val="20"/>
          <w:szCs w:val="20"/>
        </w:rPr>
        <w:t xml:space="preserve"> justify investments in service </w:t>
      </w:r>
      <w:r w:rsidR="005C199F" w:rsidRPr="00147D0A">
        <w:rPr>
          <w:rFonts w:ascii="Arial" w:hAnsi="Arial" w:cs="Arial" w:hint="cs"/>
          <w:color w:val="000000" w:themeColor="text1"/>
          <w:sz w:val="20"/>
          <w:szCs w:val="20"/>
        </w:rPr>
        <w:t>improvement and digital infrastructure</w:t>
      </w:r>
      <w:r w:rsidRPr="00147D0A">
        <w:rPr>
          <w:rFonts w:ascii="Arial" w:hAnsi="Arial" w:cs="Arial" w:hint="cs"/>
          <w:color w:val="000000" w:themeColor="text1"/>
          <w:sz w:val="20"/>
          <w:szCs w:val="20"/>
        </w:rPr>
        <w:t>. In doing so, a powerful mechanism can be created</w:t>
      </w:r>
      <w:r w:rsidR="00631C88" w:rsidRPr="00147D0A">
        <w:rPr>
          <w:rFonts w:ascii="Arial" w:hAnsi="Arial" w:cs="Arial" w:hint="cs"/>
          <w:color w:val="000000" w:themeColor="text1"/>
          <w:sz w:val="20"/>
          <w:szCs w:val="20"/>
        </w:rPr>
        <w:t xml:space="preserve"> </w:t>
      </w:r>
      <w:r w:rsidR="0036618E" w:rsidRPr="00147D0A">
        <w:rPr>
          <w:rFonts w:ascii="Arial" w:hAnsi="Arial" w:cs="Arial" w:hint="cs"/>
          <w:color w:val="000000" w:themeColor="text1"/>
          <w:sz w:val="20"/>
          <w:szCs w:val="20"/>
        </w:rPr>
        <w:t>that</w:t>
      </w:r>
      <w:r w:rsidR="0031570D" w:rsidRPr="00147D0A">
        <w:rPr>
          <w:rFonts w:ascii="Arial" w:hAnsi="Arial" w:cs="Arial" w:hint="cs"/>
          <w:color w:val="000000" w:themeColor="text1"/>
          <w:sz w:val="20"/>
          <w:szCs w:val="20"/>
        </w:rPr>
        <w:t xml:space="preserve"> </w:t>
      </w:r>
      <w:r w:rsidRPr="00147D0A">
        <w:rPr>
          <w:rFonts w:ascii="Arial" w:hAnsi="Arial" w:cs="Arial" w:hint="cs"/>
          <w:color w:val="000000" w:themeColor="text1"/>
          <w:sz w:val="20"/>
          <w:szCs w:val="20"/>
        </w:rPr>
        <w:t>link</w:t>
      </w:r>
      <w:r w:rsidR="00631C88" w:rsidRPr="00147D0A">
        <w:rPr>
          <w:rFonts w:ascii="Arial" w:hAnsi="Arial" w:cs="Arial" w:hint="cs"/>
          <w:color w:val="000000" w:themeColor="text1"/>
          <w:sz w:val="20"/>
          <w:szCs w:val="20"/>
        </w:rPr>
        <w:t>s</w:t>
      </w:r>
      <w:r w:rsidRPr="00147D0A">
        <w:rPr>
          <w:rFonts w:ascii="Arial" w:hAnsi="Arial" w:cs="Arial" w:hint="cs"/>
          <w:color w:val="000000" w:themeColor="text1"/>
          <w:sz w:val="20"/>
          <w:szCs w:val="20"/>
        </w:rPr>
        <w:t xml:space="preserve"> lower borrowing costs </w:t>
      </w:r>
      <w:r w:rsidR="0036618E" w:rsidRPr="00147D0A">
        <w:rPr>
          <w:rFonts w:ascii="Arial" w:hAnsi="Arial" w:cs="Arial" w:hint="cs"/>
          <w:color w:val="000000" w:themeColor="text1"/>
          <w:sz w:val="20"/>
          <w:szCs w:val="20"/>
        </w:rPr>
        <w:t xml:space="preserve">directly </w:t>
      </w:r>
      <w:r w:rsidR="0031570D" w:rsidRPr="00147D0A">
        <w:rPr>
          <w:rFonts w:ascii="Arial" w:hAnsi="Arial" w:cs="Arial" w:hint="cs"/>
          <w:color w:val="000000" w:themeColor="text1"/>
          <w:sz w:val="20"/>
          <w:szCs w:val="20"/>
        </w:rPr>
        <w:t>to</w:t>
      </w:r>
      <w:r w:rsidRPr="00147D0A">
        <w:rPr>
          <w:rFonts w:ascii="Arial" w:hAnsi="Arial" w:cs="Arial" w:hint="cs"/>
          <w:color w:val="000000" w:themeColor="text1"/>
          <w:sz w:val="20"/>
          <w:szCs w:val="20"/>
        </w:rPr>
        <w:t xml:space="preserve"> tangible improvements in governance</w:t>
      </w:r>
      <w:bookmarkEnd w:id="2"/>
      <w:bookmarkEnd w:id="3"/>
      <w:r w:rsidR="008E638A" w:rsidRPr="00147D0A">
        <w:rPr>
          <w:rFonts w:ascii="Arial" w:hAnsi="Arial" w:cs="Arial" w:hint="cs"/>
          <w:color w:val="000000" w:themeColor="text1"/>
          <w:sz w:val="20"/>
          <w:szCs w:val="20"/>
        </w:rPr>
        <w:t>.</w:t>
      </w:r>
    </w:p>
    <w:p w14:paraId="28F8B659" w14:textId="77777777" w:rsidR="003A5817" w:rsidRDefault="003A5817" w:rsidP="003A5817">
      <w:pPr>
        <w:pStyle w:val="NormalWeb"/>
        <w:spacing w:before="0" w:beforeAutospacing="0" w:after="0" w:afterAutospacing="0" w:line="360" w:lineRule="auto"/>
        <w:jc w:val="both"/>
        <w:rPr>
          <w:rFonts w:ascii="Arial" w:hAnsi="Arial" w:cs="Arial"/>
          <w:color w:val="000000" w:themeColor="text1"/>
          <w:sz w:val="20"/>
          <w:szCs w:val="20"/>
        </w:rPr>
      </w:pPr>
    </w:p>
    <w:p w14:paraId="7DE89CAF" w14:textId="10766476" w:rsidR="00094126" w:rsidRPr="003A5817" w:rsidRDefault="00094126" w:rsidP="003A5817">
      <w:pPr>
        <w:pStyle w:val="NormalWeb"/>
        <w:spacing w:before="0" w:beforeAutospacing="0" w:after="0" w:afterAutospacing="0" w:line="360" w:lineRule="auto"/>
        <w:jc w:val="both"/>
        <w:rPr>
          <w:rFonts w:ascii="Arial" w:hAnsi="Arial" w:cs="Arial"/>
          <w:color w:val="000000" w:themeColor="text1"/>
          <w:sz w:val="20"/>
          <w:szCs w:val="20"/>
        </w:rPr>
      </w:pPr>
      <w:r w:rsidRPr="00147D0A">
        <w:rPr>
          <w:rFonts w:ascii="Arial" w:hAnsi="Arial" w:cs="Arial" w:hint="cs"/>
          <w:b/>
          <w:bCs/>
          <w:color w:val="0F4761" w:themeColor="accent1" w:themeShade="BF"/>
          <w:sz w:val="26"/>
          <w:szCs w:val="26"/>
        </w:rPr>
        <w:t xml:space="preserve">References </w:t>
      </w:r>
    </w:p>
    <w:p w14:paraId="3063A018" w14:textId="7C34365E" w:rsidR="005612B1" w:rsidRPr="00147D0A" w:rsidRDefault="005612B1" w:rsidP="001C35F9">
      <w:pPr>
        <w:pStyle w:val="NormalWeb"/>
        <w:spacing w:before="0" w:beforeAutospacing="0" w:after="0" w:afterAutospacing="0"/>
        <w:rPr>
          <w:rFonts w:ascii="Arial" w:hAnsi="Arial" w:cs="Arial"/>
          <w:sz w:val="20"/>
          <w:szCs w:val="20"/>
        </w:rPr>
      </w:pPr>
      <w:r w:rsidRPr="00147D0A">
        <w:rPr>
          <w:rFonts w:ascii="Arial" w:hAnsi="Arial" w:cs="Arial" w:hint="cs"/>
          <w:sz w:val="20"/>
          <w:szCs w:val="20"/>
        </w:rPr>
        <w:t xml:space="preserve">Arndt, C., &amp; Oman, C. (2006). </w:t>
      </w:r>
      <w:r w:rsidRPr="00147D0A">
        <w:rPr>
          <w:rFonts w:ascii="Arial" w:hAnsi="Arial" w:cs="Arial" w:hint="cs"/>
          <w:i/>
          <w:iCs/>
          <w:sz w:val="20"/>
          <w:szCs w:val="20"/>
        </w:rPr>
        <w:t>Uses and abuses of governance indicators.</w:t>
      </w:r>
      <w:r w:rsidRPr="00147D0A">
        <w:rPr>
          <w:rFonts w:ascii="Arial" w:hAnsi="Arial" w:cs="Arial" w:hint="cs"/>
          <w:sz w:val="20"/>
          <w:szCs w:val="20"/>
        </w:rPr>
        <w:t xml:space="preserve"> OECD Development Centre. </w:t>
      </w:r>
      <w:hyperlink r:id="rId12" w:history="1">
        <w:r w:rsidR="001E3B81" w:rsidRPr="00147D0A">
          <w:rPr>
            <w:rStyle w:val="Hyperlink"/>
            <w:rFonts w:ascii="Arial" w:hAnsi="Arial" w:cs="Arial" w:hint="cs"/>
            <w:sz w:val="20"/>
            <w:szCs w:val="20"/>
          </w:rPr>
          <w:t>https://doi.org/10.1787/9789264026865-en</w:t>
        </w:r>
      </w:hyperlink>
    </w:p>
    <w:p w14:paraId="37DD8F6E" w14:textId="77777777" w:rsidR="001E3B81" w:rsidRPr="00147D0A" w:rsidRDefault="001E3B81" w:rsidP="001C35F9">
      <w:pPr>
        <w:pStyle w:val="NormalWeb"/>
        <w:spacing w:before="0" w:beforeAutospacing="0" w:after="0" w:afterAutospacing="0"/>
        <w:rPr>
          <w:rFonts w:ascii="Arial" w:hAnsi="Arial" w:cs="Arial"/>
          <w:sz w:val="20"/>
          <w:szCs w:val="20"/>
        </w:rPr>
      </w:pPr>
    </w:p>
    <w:p w14:paraId="25EC20B2" w14:textId="54B3417E" w:rsidR="001E3B81" w:rsidRPr="00147D0A" w:rsidRDefault="001E3B81" w:rsidP="001C35F9">
      <w:pPr>
        <w:pStyle w:val="NormalWeb"/>
        <w:spacing w:before="0" w:beforeAutospacing="0" w:after="0" w:afterAutospacing="0"/>
        <w:rPr>
          <w:rFonts w:ascii="Arial" w:hAnsi="Arial" w:cs="Arial"/>
          <w:sz w:val="20"/>
          <w:szCs w:val="20"/>
        </w:rPr>
      </w:pPr>
      <w:r w:rsidRPr="00147D0A">
        <w:rPr>
          <w:rFonts w:ascii="Arial" w:hAnsi="Arial" w:cs="Arial" w:hint="cs"/>
          <w:sz w:val="20"/>
          <w:szCs w:val="20"/>
        </w:rPr>
        <w:t xml:space="preserve">Atkinson, Anthony B. </w:t>
      </w:r>
      <w:r w:rsidRPr="00147D0A">
        <w:rPr>
          <w:rFonts w:ascii="Arial" w:hAnsi="Arial" w:cs="Arial" w:hint="cs"/>
          <w:i/>
          <w:iCs/>
          <w:sz w:val="20"/>
          <w:szCs w:val="20"/>
        </w:rPr>
        <w:t>The Atkinson Review: Final Report—Measurement of Government Output and Productivity for the National Accounts.</w:t>
      </w:r>
      <w:r w:rsidRPr="00147D0A">
        <w:rPr>
          <w:rFonts w:ascii="Arial" w:hAnsi="Arial" w:cs="Arial" w:hint="cs"/>
          <w:sz w:val="20"/>
          <w:szCs w:val="20"/>
        </w:rPr>
        <w:t xml:space="preserve"> Palgrave Macmillan, 2005.</w:t>
      </w:r>
    </w:p>
    <w:p w14:paraId="50E3AE29" w14:textId="77777777" w:rsidR="00EE6ACC" w:rsidRPr="00147D0A" w:rsidRDefault="00EE6ACC" w:rsidP="001C35F9">
      <w:pPr>
        <w:pStyle w:val="NormalWeb"/>
        <w:spacing w:before="0" w:beforeAutospacing="0" w:after="0" w:afterAutospacing="0"/>
        <w:rPr>
          <w:rFonts w:ascii="Arial" w:hAnsi="Arial" w:cs="Arial"/>
          <w:sz w:val="20"/>
          <w:szCs w:val="20"/>
        </w:rPr>
      </w:pPr>
    </w:p>
    <w:p w14:paraId="2F252029" w14:textId="3E8C81A8" w:rsidR="00EE6ACC" w:rsidRPr="00147D0A" w:rsidRDefault="00EE6ACC" w:rsidP="001C35F9">
      <w:pPr>
        <w:pStyle w:val="NormalWeb"/>
        <w:spacing w:before="0" w:beforeAutospacing="0" w:after="0" w:afterAutospacing="0"/>
        <w:rPr>
          <w:rFonts w:ascii="Arial" w:hAnsi="Arial" w:cs="Arial"/>
          <w:sz w:val="20"/>
          <w:szCs w:val="20"/>
        </w:rPr>
      </w:pPr>
      <w:r w:rsidRPr="00147D0A">
        <w:rPr>
          <w:rFonts w:ascii="Arial" w:hAnsi="Arial" w:cs="Arial" w:hint="cs"/>
          <w:sz w:val="20"/>
          <w:szCs w:val="20"/>
        </w:rPr>
        <w:t xml:space="preserve">Baldacci, E., Clements, B., Gupta, S., &amp; Cui, Q. (2008). Social spending, human capital, and growth in developing countries. World Development, 36(8), 1317–1341. </w:t>
      </w:r>
      <w:hyperlink r:id="rId13" w:history="1">
        <w:r w:rsidRPr="00147D0A">
          <w:rPr>
            <w:rStyle w:val="Hyperlink"/>
            <w:rFonts w:ascii="Arial" w:hAnsi="Arial" w:cs="Arial" w:hint="cs"/>
            <w:sz w:val="20"/>
            <w:szCs w:val="20"/>
          </w:rPr>
          <w:t>https://doi.org/10.1016/j.worlddev.2007.08.003</w:t>
        </w:r>
      </w:hyperlink>
    </w:p>
    <w:p w14:paraId="4ACDDBBA" w14:textId="77777777" w:rsidR="005612B1" w:rsidRPr="00147D0A" w:rsidRDefault="005612B1" w:rsidP="001C35F9">
      <w:pPr>
        <w:pStyle w:val="NormalWeb"/>
        <w:spacing w:before="0" w:beforeAutospacing="0" w:after="0" w:afterAutospacing="0"/>
        <w:rPr>
          <w:rFonts w:ascii="Arial" w:hAnsi="Arial" w:cs="Arial"/>
          <w:sz w:val="20"/>
          <w:szCs w:val="20"/>
        </w:rPr>
      </w:pPr>
    </w:p>
    <w:p w14:paraId="319C752E" w14:textId="4BDAEF19" w:rsidR="005612B1" w:rsidRPr="00147D0A" w:rsidRDefault="005612B1" w:rsidP="001C35F9">
      <w:pPr>
        <w:pStyle w:val="NormalWeb"/>
        <w:spacing w:before="0" w:beforeAutospacing="0" w:after="0" w:afterAutospacing="0"/>
        <w:rPr>
          <w:rFonts w:ascii="Arial" w:hAnsi="Arial" w:cs="Arial"/>
          <w:sz w:val="20"/>
          <w:szCs w:val="20"/>
        </w:rPr>
      </w:pPr>
      <w:proofErr w:type="spellStart"/>
      <w:r w:rsidRPr="00147D0A">
        <w:rPr>
          <w:rFonts w:ascii="Arial" w:hAnsi="Arial" w:cs="Arial" w:hint="cs"/>
          <w:sz w:val="20"/>
          <w:szCs w:val="20"/>
        </w:rPr>
        <w:t>Bergl</w:t>
      </w:r>
      <w:r w:rsidRPr="00147D0A">
        <w:rPr>
          <w:rFonts w:ascii="Cambria" w:hAnsi="Cambria" w:cs="Cambria"/>
          <w:sz w:val="20"/>
          <w:szCs w:val="20"/>
        </w:rPr>
        <w:t>ö</w:t>
      </w:r>
      <w:r w:rsidRPr="00147D0A">
        <w:rPr>
          <w:rFonts w:ascii="Arial" w:hAnsi="Arial" w:cs="Arial" w:hint="cs"/>
          <w:sz w:val="20"/>
          <w:szCs w:val="20"/>
        </w:rPr>
        <w:t>f</w:t>
      </w:r>
      <w:proofErr w:type="spellEnd"/>
      <w:r w:rsidRPr="00147D0A">
        <w:rPr>
          <w:rFonts w:ascii="Arial" w:hAnsi="Arial" w:cs="Arial" w:hint="cs"/>
          <w:sz w:val="20"/>
          <w:szCs w:val="20"/>
        </w:rPr>
        <w:t xml:space="preserve">, E., </w:t>
      </w:r>
      <w:proofErr w:type="spellStart"/>
      <w:r w:rsidRPr="00147D0A">
        <w:rPr>
          <w:rFonts w:ascii="Arial" w:hAnsi="Arial" w:cs="Arial" w:hint="cs"/>
          <w:sz w:val="20"/>
          <w:szCs w:val="20"/>
        </w:rPr>
        <w:t>Muralidharan</w:t>
      </w:r>
      <w:proofErr w:type="spellEnd"/>
      <w:r w:rsidRPr="00147D0A">
        <w:rPr>
          <w:rFonts w:ascii="Arial" w:hAnsi="Arial" w:cs="Arial" w:hint="cs"/>
          <w:sz w:val="20"/>
          <w:szCs w:val="20"/>
        </w:rPr>
        <w:t xml:space="preserve">, K., &amp; </w:t>
      </w:r>
      <w:proofErr w:type="spellStart"/>
      <w:r w:rsidRPr="00147D0A">
        <w:rPr>
          <w:rFonts w:ascii="Arial" w:hAnsi="Arial" w:cs="Arial" w:hint="cs"/>
          <w:sz w:val="20"/>
          <w:szCs w:val="20"/>
        </w:rPr>
        <w:t>Pangestu</w:t>
      </w:r>
      <w:proofErr w:type="spellEnd"/>
      <w:r w:rsidRPr="00147D0A">
        <w:rPr>
          <w:rFonts w:ascii="Arial" w:hAnsi="Arial" w:cs="Arial" w:hint="cs"/>
          <w:sz w:val="20"/>
          <w:szCs w:val="20"/>
        </w:rPr>
        <w:t xml:space="preserve">, M. (2024). </w:t>
      </w:r>
      <w:r w:rsidRPr="00147D0A">
        <w:rPr>
          <w:rFonts w:ascii="Arial" w:hAnsi="Arial" w:cs="Arial" w:hint="cs"/>
          <w:i/>
          <w:iCs/>
          <w:sz w:val="20"/>
          <w:szCs w:val="20"/>
        </w:rPr>
        <w:t>External Review of The Worldwide Governance Indicators</w:t>
      </w:r>
      <w:r w:rsidRPr="00147D0A">
        <w:rPr>
          <w:rFonts w:ascii="Arial" w:hAnsi="Arial" w:cs="Arial" w:hint="cs"/>
          <w:sz w:val="20"/>
          <w:szCs w:val="20"/>
        </w:rPr>
        <w:t>. World Bank Group.</w:t>
      </w:r>
    </w:p>
    <w:p w14:paraId="455F7D61" w14:textId="77777777" w:rsidR="00EE6ACC" w:rsidRPr="00147D0A" w:rsidRDefault="00EE6ACC" w:rsidP="001C35F9">
      <w:pPr>
        <w:pStyle w:val="NormalWeb"/>
        <w:spacing w:before="0" w:beforeAutospacing="0" w:after="0" w:afterAutospacing="0"/>
        <w:rPr>
          <w:rFonts w:ascii="Arial" w:hAnsi="Arial" w:cs="Arial"/>
          <w:sz w:val="20"/>
          <w:szCs w:val="20"/>
        </w:rPr>
      </w:pPr>
    </w:p>
    <w:p w14:paraId="3F58A88A" w14:textId="6EC1CC36" w:rsidR="00EE6ACC" w:rsidRPr="00147D0A" w:rsidRDefault="00EE6ACC" w:rsidP="001C35F9">
      <w:pPr>
        <w:pStyle w:val="NormalWeb"/>
        <w:spacing w:before="0" w:beforeAutospacing="0" w:after="0" w:afterAutospacing="0"/>
        <w:rPr>
          <w:rFonts w:ascii="Arial" w:hAnsi="Arial" w:cs="Arial"/>
          <w:sz w:val="20"/>
          <w:szCs w:val="20"/>
        </w:rPr>
      </w:pPr>
      <w:r w:rsidRPr="00147D0A">
        <w:rPr>
          <w:rFonts w:ascii="Arial" w:hAnsi="Arial" w:cs="Arial" w:hint="cs"/>
          <w:sz w:val="20"/>
          <w:szCs w:val="20"/>
        </w:rPr>
        <w:t xml:space="preserve">Blanchard, O., &amp; Leigh, D. (2013). Growth forecast errors and fiscal multipliers. American Economic Review, 103(3), 117–120. </w:t>
      </w:r>
      <w:hyperlink r:id="rId14" w:history="1">
        <w:r w:rsidRPr="00147D0A">
          <w:rPr>
            <w:rStyle w:val="Hyperlink"/>
            <w:rFonts w:ascii="Arial" w:hAnsi="Arial" w:cs="Arial" w:hint="cs"/>
            <w:sz w:val="20"/>
            <w:szCs w:val="20"/>
          </w:rPr>
          <w:t>https://doi.org/10.1257/aer.103.3.117</w:t>
        </w:r>
      </w:hyperlink>
    </w:p>
    <w:p w14:paraId="1133BEAB" w14:textId="77777777" w:rsidR="00EE6ACC" w:rsidRPr="00147D0A" w:rsidRDefault="00EE6ACC" w:rsidP="001C35F9">
      <w:pPr>
        <w:pStyle w:val="NormalWeb"/>
        <w:spacing w:before="0" w:beforeAutospacing="0" w:after="0" w:afterAutospacing="0"/>
        <w:rPr>
          <w:rFonts w:ascii="Arial" w:hAnsi="Arial" w:cs="Arial"/>
          <w:sz w:val="20"/>
          <w:szCs w:val="20"/>
        </w:rPr>
      </w:pPr>
    </w:p>
    <w:p w14:paraId="1DC6E596" w14:textId="7680AFD8" w:rsidR="00EE6ACC" w:rsidRPr="00147D0A" w:rsidRDefault="00EE6ACC" w:rsidP="001C35F9">
      <w:pPr>
        <w:pStyle w:val="NormalWeb"/>
        <w:spacing w:before="0" w:beforeAutospacing="0" w:after="0" w:afterAutospacing="0"/>
        <w:rPr>
          <w:rFonts w:ascii="Arial" w:hAnsi="Arial" w:cs="Arial"/>
          <w:sz w:val="20"/>
          <w:szCs w:val="20"/>
        </w:rPr>
      </w:pPr>
      <w:r w:rsidRPr="00147D0A">
        <w:rPr>
          <w:rFonts w:ascii="Arial" w:hAnsi="Arial" w:cs="Arial" w:hint="cs"/>
          <w:sz w:val="20"/>
          <w:szCs w:val="20"/>
        </w:rPr>
        <w:t xml:space="preserve">Bloom, D. E., Canning, D., &amp; Sevilla, J. (2004). The effect of health on economic growth: A production function approach. World Development, 32(1), 1–13. </w:t>
      </w:r>
      <w:hyperlink r:id="rId15" w:history="1">
        <w:r w:rsidRPr="00147D0A">
          <w:rPr>
            <w:rStyle w:val="Hyperlink"/>
            <w:rFonts w:ascii="Arial" w:hAnsi="Arial" w:cs="Arial" w:hint="cs"/>
            <w:sz w:val="20"/>
            <w:szCs w:val="20"/>
          </w:rPr>
          <w:t>https://doi.org/10.1016/j.worlddev.2003.07.002</w:t>
        </w:r>
      </w:hyperlink>
    </w:p>
    <w:p w14:paraId="77F80FE3" w14:textId="77777777" w:rsidR="0036618E" w:rsidRPr="00147D0A" w:rsidRDefault="0036618E" w:rsidP="001C35F9">
      <w:pPr>
        <w:pStyle w:val="NormalWeb"/>
        <w:spacing w:before="0" w:beforeAutospacing="0" w:after="0" w:afterAutospacing="0"/>
        <w:rPr>
          <w:rFonts w:ascii="Arial" w:hAnsi="Arial" w:cs="Arial"/>
          <w:sz w:val="20"/>
          <w:szCs w:val="20"/>
        </w:rPr>
      </w:pPr>
    </w:p>
    <w:p w14:paraId="79D801D1" w14:textId="077831E5" w:rsidR="0036618E" w:rsidRPr="00147D0A" w:rsidRDefault="0036618E" w:rsidP="001C35F9">
      <w:pPr>
        <w:pStyle w:val="NormalWeb"/>
        <w:spacing w:before="0" w:beforeAutospacing="0" w:after="0" w:afterAutospacing="0"/>
        <w:rPr>
          <w:rFonts w:ascii="Arial" w:hAnsi="Arial" w:cs="Arial"/>
          <w:sz w:val="20"/>
          <w:szCs w:val="20"/>
        </w:rPr>
      </w:pPr>
      <w:proofErr w:type="spellStart"/>
      <w:r w:rsidRPr="00147D0A">
        <w:rPr>
          <w:rFonts w:ascii="Arial" w:hAnsi="Arial" w:cs="Arial" w:hint="cs"/>
          <w:sz w:val="20"/>
          <w:szCs w:val="20"/>
        </w:rPr>
        <w:t>B</w:t>
      </w:r>
      <w:r w:rsidRPr="00147D0A">
        <w:rPr>
          <w:rFonts w:ascii="Cambria" w:hAnsi="Cambria" w:cs="Cambria"/>
          <w:sz w:val="20"/>
          <w:szCs w:val="20"/>
        </w:rPr>
        <w:t>ü</w:t>
      </w:r>
      <w:r w:rsidRPr="00147D0A">
        <w:rPr>
          <w:rFonts w:ascii="Arial" w:hAnsi="Arial" w:cs="Arial" w:hint="cs"/>
          <w:sz w:val="20"/>
          <w:szCs w:val="20"/>
        </w:rPr>
        <w:t>y</w:t>
      </w:r>
      <w:r w:rsidRPr="00147D0A">
        <w:rPr>
          <w:rFonts w:ascii="Cambria" w:hAnsi="Cambria" w:cs="Cambria"/>
          <w:sz w:val="20"/>
          <w:szCs w:val="20"/>
        </w:rPr>
        <w:t>ü</w:t>
      </w:r>
      <w:r w:rsidRPr="00147D0A">
        <w:rPr>
          <w:rFonts w:ascii="Arial" w:hAnsi="Arial" w:cs="Arial" w:hint="cs"/>
          <w:sz w:val="20"/>
          <w:szCs w:val="20"/>
        </w:rPr>
        <w:t>ko</w:t>
      </w:r>
      <w:r w:rsidRPr="00147D0A">
        <w:rPr>
          <w:rFonts w:ascii="Cambria" w:hAnsi="Cambria" w:cs="Cambria"/>
          <w:sz w:val="20"/>
          <w:szCs w:val="20"/>
        </w:rPr>
        <w:t>ğ</w:t>
      </w:r>
      <w:r w:rsidRPr="00147D0A">
        <w:rPr>
          <w:rFonts w:ascii="Arial" w:hAnsi="Arial" w:cs="Arial" w:hint="cs"/>
          <w:sz w:val="20"/>
          <w:szCs w:val="20"/>
        </w:rPr>
        <w:t>lu</w:t>
      </w:r>
      <w:proofErr w:type="spellEnd"/>
      <w:r w:rsidRPr="00147D0A">
        <w:rPr>
          <w:rFonts w:ascii="Arial" w:hAnsi="Arial" w:cs="Arial" w:hint="cs"/>
          <w:sz w:val="20"/>
          <w:szCs w:val="20"/>
        </w:rPr>
        <w:t xml:space="preserve">, </w:t>
      </w:r>
      <w:proofErr w:type="spellStart"/>
      <w:r w:rsidRPr="00147D0A">
        <w:rPr>
          <w:rFonts w:ascii="Arial" w:hAnsi="Arial" w:cs="Arial" w:hint="cs"/>
          <w:sz w:val="20"/>
          <w:szCs w:val="20"/>
        </w:rPr>
        <w:t>Burak</w:t>
      </w:r>
      <w:proofErr w:type="spellEnd"/>
      <w:r w:rsidRPr="00147D0A">
        <w:rPr>
          <w:rFonts w:ascii="Arial" w:hAnsi="Arial" w:cs="Arial" w:hint="cs"/>
          <w:sz w:val="20"/>
          <w:szCs w:val="20"/>
        </w:rPr>
        <w:t xml:space="preserve">, Ahmet </w:t>
      </w:r>
      <w:proofErr w:type="spellStart"/>
      <w:r w:rsidRPr="00147D0A">
        <w:rPr>
          <w:rFonts w:ascii="Cambria" w:hAnsi="Cambria" w:cs="Cambria"/>
          <w:sz w:val="20"/>
          <w:szCs w:val="20"/>
        </w:rPr>
        <w:t>Š</w:t>
      </w:r>
      <w:r w:rsidRPr="00147D0A">
        <w:rPr>
          <w:rFonts w:ascii="Arial" w:hAnsi="Arial" w:cs="Arial" w:hint="cs"/>
          <w:sz w:val="20"/>
          <w:szCs w:val="20"/>
        </w:rPr>
        <w:t>it</w:t>
      </w:r>
      <w:proofErr w:type="spellEnd"/>
      <w:r w:rsidRPr="00147D0A">
        <w:rPr>
          <w:rFonts w:ascii="Arial" w:hAnsi="Arial" w:cs="Arial" w:hint="cs"/>
          <w:sz w:val="20"/>
          <w:szCs w:val="20"/>
        </w:rPr>
        <w:t xml:space="preserve">, and </w:t>
      </w:r>
      <w:r w:rsidRPr="00147D0A">
        <w:rPr>
          <w:rFonts w:ascii="Cambria" w:hAnsi="Cambria" w:cs="Cambria"/>
          <w:sz w:val="20"/>
          <w:szCs w:val="20"/>
        </w:rPr>
        <w:t>İ</w:t>
      </w:r>
      <w:r w:rsidRPr="00147D0A">
        <w:rPr>
          <w:rFonts w:ascii="Arial" w:hAnsi="Arial" w:cs="Arial" w:hint="cs"/>
          <w:sz w:val="20"/>
          <w:szCs w:val="20"/>
        </w:rPr>
        <w:t xml:space="preserve">brahim Halil </w:t>
      </w:r>
      <w:proofErr w:type="spellStart"/>
      <w:r w:rsidRPr="00147D0A">
        <w:rPr>
          <w:rFonts w:ascii="Arial" w:hAnsi="Arial" w:cs="Arial" w:hint="cs"/>
          <w:sz w:val="20"/>
          <w:szCs w:val="20"/>
        </w:rPr>
        <w:t>Ek</w:t>
      </w:r>
      <w:r w:rsidRPr="00147D0A">
        <w:rPr>
          <w:rFonts w:ascii="Cambria" w:hAnsi="Cambria" w:cs="Cambria"/>
          <w:sz w:val="20"/>
          <w:szCs w:val="20"/>
        </w:rPr>
        <w:t>ş</w:t>
      </w:r>
      <w:r w:rsidRPr="00147D0A">
        <w:rPr>
          <w:rFonts w:ascii="Arial" w:hAnsi="Arial" w:cs="Arial" w:hint="cs"/>
          <w:sz w:val="20"/>
          <w:szCs w:val="20"/>
        </w:rPr>
        <w:t>i</w:t>
      </w:r>
      <w:proofErr w:type="spellEnd"/>
      <w:r w:rsidRPr="00147D0A">
        <w:rPr>
          <w:rFonts w:ascii="Arial" w:hAnsi="Arial" w:cs="Arial" w:hint="cs"/>
          <w:sz w:val="20"/>
          <w:szCs w:val="20"/>
        </w:rPr>
        <w:t xml:space="preserve">. 2021. "Governance matters on non-performing loans: Evidence from emerging markets." PSL Quarterly Review 74, no. 296: 75–91. </w:t>
      </w:r>
      <w:hyperlink r:id="rId16" w:history="1">
        <w:r w:rsidR="00EE43E3" w:rsidRPr="00147D0A">
          <w:rPr>
            <w:rStyle w:val="Hyperlink"/>
            <w:rFonts w:ascii="Arial" w:hAnsi="Arial" w:cs="Arial" w:hint="cs"/>
            <w:sz w:val="20"/>
            <w:szCs w:val="20"/>
          </w:rPr>
          <w:t>https://doi.org/10.13133/2037-3643/17486</w:t>
        </w:r>
      </w:hyperlink>
    </w:p>
    <w:p w14:paraId="1DC6AA25" w14:textId="77777777" w:rsidR="00EE6ACC" w:rsidRPr="00147D0A" w:rsidRDefault="00EE6ACC" w:rsidP="001C35F9">
      <w:pPr>
        <w:pStyle w:val="NormalWeb"/>
        <w:spacing w:before="0" w:beforeAutospacing="0" w:after="0" w:afterAutospacing="0"/>
        <w:rPr>
          <w:rFonts w:ascii="Arial" w:hAnsi="Arial" w:cs="Arial"/>
          <w:sz w:val="20"/>
          <w:szCs w:val="20"/>
        </w:rPr>
      </w:pPr>
    </w:p>
    <w:p w14:paraId="089EC7C1" w14:textId="744B471A" w:rsidR="00EE6ACC" w:rsidRPr="00147D0A" w:rsidRDefault="00EE6ACC" w:rsidP="001C35F9">
      <w:pPr>
        <w:pStyle w:val="NormalWeb"/>
        <w:spacing w:before="0" w:beforeAutospacing="0" w:after="0" w:afterAutospacing="0"/>
        <w:rPr>
          <w:rFonts w:ascii="Arial" w:hAnsi="Arial" w:cs="Arial"/>
          <w:sz w:val="20"/>
          <w:szCs w:val="20"/>
        </w:rPr>
      </w:pPr>
      <w:r w:rsidRPr="00147D0A">
        <w:rPr>
          <w:rFonts w:ascii="Arial" w:hAnsi="Arial" w:cs="Arial" w:hint="cs"/>
          <w:sz w:val="20"/>
          <w:szCs w:val="20"/>
        </w:rPr>
        <w:t xml:space="preserve">Charron, N., </w:t>
      </w:r>
      <w:proofErr w:type="spellStart"/>
      <w:r w:rsidRPr="00147D0A">
        <w:rPr>
          <w:rFonts w:ascii="Arial" w:hAnsi="Arial" w:cs="Arial" w:hint="cs"/>
          <w:sz w:val="20"/>
          <w:szCs w:val="20"/>
        </w:rPr>
        <w:t>Lapuente</w:t>
      </w:r>
      <w:proofErr w:type="spellEnd"/>
      <w:r w:rsidRPr="00147D0A">
        <w:rPr>
          <w:rFonts w:ascii="Arial" w:hAnsi="Arial" w:cs="Arial" w:hint="cs"/>
          <w:sz w:val="20"/>
          <w:szCs w:val="20"/>
        </w:rPr>
        <w:t xml:space="preserve">, V., &amp; Rothstein, B. (2019). Measuring quality of government in subnational research: A survey and a test of the EQI model. Regional Studies, 53(5), 627–638. </w:t>
      </w:r>
      <w:hyperlink r:id="rId17" w:history="1">
        <w:r w:rsidRPr="00147D0A">
          <w:rPr>
            <w:rStyle w:val="Hyperlink"/>
            <w:rFonts w:ascii="Arial" w:hAnsi="Arial" w:cs="Arial" w:hint="cs"/>
            <w:sz w:val="20"/>
            <w:szCs w:val="20"/>
          </w:rPr>
          <w:t>https://doi.org/10.1080/00343404.2018.1481743</w:t>
        </w:r>
      </w:hyperlink>
    </w:p>
    <w:p w14:paraId="585A408D" w14:textId="77777777" w:rsidR="00EE43E3" w:rsidRPr="00147D0A" w:rsidRDefault="00EE43E3" w:rsidP="001C35F9">
      <w:pPr>
        <w:pStyle w:val="NormalWeb"/>
        <w:spacing w:before="0" w:beforeAutospacing="0" w:after="0" w:afterAutospacing="0"/>
        <w:rPr>
          <w:rFonts w:ascii="Arial" w:hAnsi="Arial" w:cs="Arial"/>
          <w:sz w:val="20"/>
          <w:szCs w:val="20"/>
        </w:rPr>
      </w:pPr>
    </w:p>
    <w:p w14:paraId="7205AF99" w14:textId="6144FA71" w:rsidR="00EE6ACC" w:rsidRPr="00147D0A" w:rsidRDefault="00EE43E3" w:rsidP="001C35F9">
      <w:pPr>
        <w:pStyle w:val="NormalWeb"/>
        <w:spacing w:before="0" w:beforeAutospacing="0" w:after="0" w:afterAutospacing="0"/>
        <w:rPr>
          <w:rFonts w:ascii="Arial" w:hAnsi="Arial" w:cs="Arial"/>
          <w:sz w:val="20"/>
          <w:szCs w:val="20"/>
        </w:rPr>
      </w:pPr>
      <w:r w:rsidRPr="00147D0A">
        <w:rPr>
          <w:rFonts w:ascii="Arial" w:hAnsi="Arial" w:cs="Arial" w:hint="cs"/>
          <w:sz w:val="20"/>
          <w:szCs w:val="20"/>
        </w:rPr>
        <w:lastRenderedPageBreak/>
        <w:t xml:space="preserve">Charron, N., </w:t>
      </w:r>
      <w:proofErr w:type="spellStart"/>
      <w:r w:rsidRPr="00147D0A">
        <w:rPr>
          <w:rFonts w:ascii="Arial" w:hAnsi="Arial" w:cs="Arial" w:hint="cs"/>
          <w:sz w:val="20"/>
          <w:szCs w:val="20"/>
        </w:rPr>
        <w:t>Lapuente</w:t>
      </w:r>
      <w:proofErr w:type="spellEnd"/>
      <w:r w:rsidRPr="00147D0A">
        <w:rPr>
          <w:rFonts w:ascii="Arial" w:hAnsi="Arial" w:cs="Arial" w:hint="cs"/>
          <w:sz w:val="20"/>
          <w:szCs w:val="20"/>
        </w:rPr>
        <w:t xml:space="preserve">, V., &amp; </w:t>
      </w:r>
      <w:proofErr w:type="spellStart"/>
      <w:r w:rsidRPr="00147D0A">
        <w:rPr>
          <w:rFonts w:ascii="Arial" w:hAnsi="Arial" w:cs="Arial" w:hint="cs"/>
          <w:sz w:val="20"/>
          <w:szCs w:val="20"/>
        </w:rPr>
        <w:t>Bauhr</w:t>
      </w:r>
      <w:proofErr w:type="spellEnd"/>
      <w:r w:rsidRPr="00147D0A">
        <w:rPr>
          <w:rFonts w:ascii="Arial" w:hAnsi="Arial" w:cs="Arial" w:hint="cs"/>
          <w:sz w:val="20"/>
          <w:szCs w:val="20"/>
        </w:rPr>
        <w:t xml:space="preserve">, M. (2024). The Geography of Quality of Government in Europe: Subnational variations in the 2024 European Quality of Government Index and Comparisons with Previous Rounds. </w:t>
      </w:r>
      <w:proofErr w:type="spellStart"/>
      <w:r w:rsidRPr="00147D0A">
        <w:rPr>
          <w:rFonts w:ascii="Arial" w:hAnsi="Arial" w:cs="Arial" w:hint="cs"/>
          <w:sz w:val="20"/>
          <w:szCs w:val="20"/>
        </w:rPr>
        <w:t>QoG</w:t>
      </w:r>
      <w:proofErr w:type="spellEnd"/>
      <w:r w:rsidRPr="00147D0A">
        <w:rPr>
          <w:rFonts w:ascii="Arial" w:hAnsi="Arial" w:cs="Arial" w:hint="cs"/>
          <w:sz w:val="20"/>
          <w:szCs w:val="20"/>
        </w:rPr>
        <w:t xml:space="preserve"> Working Paper Series 2024:2. Department of Political Science, University of Gothenburg.</w:t>
      </w:r>
    </w:p>
    <w:p w14:paraId="360E4499" w14:textId="4A285D3E" w:rsidR="00EE6ACC" w:rsidRPr="00147D0A" w:rsidRDefault="00EE6ACC" w:rsidP="00EE6ACC">
      <w:pPr>
        <w:pStyle w:val="NormalWeb"/>
        <w:rPr>
          <w:rFonts w:ascii="Arial" w:hAnsi="Arial" w:cs="Arial"/>
          <w:sz w:val="20"/>
          <w:szCs w:val="20"/>
        </w:rPr>
      </w:pPr>
      <w:r w:rsidRPr="00147D0A">
        <w:rPr>
          <w:rFonts w:ascii="Arial" w:hAnsi="Arial" w:cs="Arial" w:hint="cs"/>
          <w:sz w:val="20"/>
          <w:szCs w:val="20"/>
        </w:rPr>
        <w:t xml:space="preserve">e-Estonia. (n.d.). X-Road. Retrieved from </w:t>
      </w:r>
      <w:hyperlink r:id="rId18" w:history="1">
        <w:r w:rsidRPr="00147D0A">
          <w:rPr>
            <w:rStyle w:val="Hyperlink"/>
            <w:rFonts w:ascii="Arial" w:hAnsi="Arial" w:cs="Arial" w:hint="cs"/>
            <w:sz w:val="20"/>
            <w:szCs w:val="20"/>
          </w:rPr>
          <w:t>https://e-estonia.com/solutions/x-road-interoperability-services/x-road/</w:t>
        </w:r>
      </w:hyperlink>
    </w:p>
    <w:p w14:paraId="365EB84A" w14:textId="775CD740" w:rsidR="00EE6ACC" w:rsidRPr="00147D0A" w:rsidRDefault="00EE6ACC" w:rsidP="00EE6ACC">
      <w:pPr>
        <w:pStyle w:val="NormalWeb"/>
        <w:rPr>
          <w:rFonts w:ascii="Arial" w:hAnsi="Arial" w:cs="Arial"/>
          <w:sz w:val="20"/>
          <w:szCs w:val="20"/>
        </w:rPr>
      </w:pPr>
      <w:proofErr w:type="spellStart"/>
      <w:r w:rsidRPr="00147D0A">
        <w:rPr>
          <w:rFonts w:ascii="Cambria" w:hAnsi="Cambria" w:cs="Cambria"/>
          <w:sz w:val="20"/>
          <w:szCs w:val="20"/>
        </w:rPr>
        <w:t>É</w:t>
      </w:r>
      <w:r w:rsidRPr="00147D0A">
        <w:rPr>
          <w:rFonts w:ascii="Arial" w:hAnsi="Arial" w:cs="Arial" w:hint="cs"/>
          <w:sz w:val="20"/>
          <w:szCs w:val="20"/>
        </w:rPr>
        <w:t>gert</w:t>
      </w:r>
      <w:proofErr w:type="spellEnd"/>
      <w:r w:rsidRPr="00147D0A">
        <w:rPr>
          <w:rFonts w:ascii="Arial" w:hAnsi="Arial" w:cs="Arial" w:hint="cs"/>
          <w:sz w:val="20"/>
          <w:szCs w:val="20"/>
        </w:rPr>
        <w:t xml:space="preserve">, B., </w:t>
      </w:r>
      <w:proofErr w:type="spellStart"/>
      <w:r w:rsidRPr="00147D0A">
        <w:rPr>
          <w:rFonts w:ascii="Arial" w:hAnsi="Arial" w:cs="Arial" w:hint="cs"/>
          <w:sz w:val="20"/>
          <w:szCs w:val="20"/>
        </w:rPr>
        <w:t>Kozluk</w:t>
      </w:r>
      <w:proofErr w:type="spellEnd"/>
      <w:r w:rsidRPr="00147D0A">
        <w:rPr>
          <w:rFonts w:ascii="Arial" w:hAnsi="Arial" w:cs="Arial" w:hint="cs"/>
          <w:sz w:val="20"/>
          <w:szCs w:val="20"/>
        </w:rPr>
        <w:t xml:space="preserve">, T., &amp; Sutherland, D. (2009). Infrastructure and growth: Empirical evidence. OECD Economics Department Working Papers, No. 685. </w:t>
      </w:r>
      <w:hyperlink r:id="rId19" w:history="1">
        <w:r w:rsidRPr="00147D0A">
          <w:rPr>
            <w:rStyle w:val="Hyperlink"/>
            <w:rFonts w:ascii="Arial" w:hAnsi="Arial" w:cs="Arial" w:hint="cs"/>
            <w:sz w:val="20"/>
            <w:szCs w:val="20"/>
          </w:rPr>
          <w:t>https://doi.org/10.1787/226701168208</w:t>
        </w:r>
      </w:hyperlink>
    </w:p>
    <w:p w14:paraId="4FFBDA35" w14:textId="1A08EF2A" w:rsidR="00EE6ACC" w:rsidRPr="00147D0A" w:rsidRDefault="00EE6ACC" w:rsidP="00EE6ACC">
      <w:pPr>
        <w:pStyle w:val="NormalWeb"/>
        <w:rPr>
          <w:rFonts w:ascii="Arial" w:hAnsi="Arial" w:cs="Arial"/>
          <w:sz w:val="20"/>
          <w:szCs w:val="20"/>
        </w:rPr>
      </w:pPr>
      <w:r w:rsidRPr="00147D0A">
        <w:rPr>
          <w:rFonts w:ascii="Arial" w:hAnsi="Arial" w:cs="Arial" w:hint="cs"/>
          <w:sz w:val="20"/>
          <w:szCs w:val="20"/>
        </w:rPr>
        <w:t xml:space="preserve">Eyraud, L., &amp; Weber, A. (2013). The challenge of debt reduction during fiscal consolidations. IMF Working Paper WP/13/67. </w:t>
      </w:r>
      <w:hyperlink r:id="rId20" w:history="1">
        <w:r w:rsidRPr="00147D0A">
          <w:rPr>
            <w:rStyle w:val="Hyperlink"/>
            <w:rFonts w:ascii="Arial" w:hAnsi="Arial" w:cs="Arial" w:hint="cs"/>
            <w:sz w:val="20"/>
            <w:szCs w:val="20"/>
          </w:rPr>
          <w:t>https://www.imf.org/en/Publications/WP/Issues/2016/12/31/The-Challenge-of-Debt-Reduction-during-Fiscal-Consolidations-40451</w:t>
        </w:r>
      </w:hyperlink>
    </w:p>
    <w:p w14:paraId="598469B3" w14:textId="79018811" w:rsidR="005612B1" w:rsidRPr="00147D0A" w:rsidRDefault="005612B1" w:rsidP="001C35F9">
      <w:pPr>
        <w:pStyle w:val="NormalWeb"/>
        <w:spacing w:before="0" w:beforeAutospacing="0" w:after="0" w:afterAutospacing="0"/>
        <w:rPr>
          <w:rFonts w:ascii="Arial" w:hAnsi="Arial" w:cs="Arial"/>
          <w:sz w:val="20"/>
          <w:szCs w:val="20"/>
        </w:rPr>
      </w:pPr>
      <w:r w:rsidRPr="00147D0A">
        <w:rPr>
          <w:rFonts w:ascii="Arial" w:hAnsi="Arial" w:cs="Arial" w:hint="cs"/>
          <w:sz w:val="20"/>
          <w:szCs w:val="20"/>
        </w:rPr>
        <w:t>Fitch Ratings. (2024, October 24). Sovereign rating criteria. Fitch Ratings.</w:t>
      </w:r>
    </w:p>
    <w:p w14:paraId="47D7E74C" w14:textId="77777777" w:rsidR="005612B1" w:rsidRPr="00147D0A" w:rsidRDefault="005612B1" w:rsidP="001C35F9">
      <w:pPr>
        <w:pStyle w:val="NormalWeb"/>
        <w:spacing w:before="0" w:beforeAutospacing="0" w:after="0" w:afterAutospacing="0"/>
        <w:rPr>
          <w:rFonts w:ascii="Arial" w:hAnsi="Arial" w:cs="Arial"/>
          <w:sz w:val="20"/>
          <w:szCs w:val="20"/>
        </w:rPr>
      </w:pPr>
    </w:p>
    <w:p w14:paraId="40D11E55" w14:textId="77777777" w:rsidR="005612B1" w:rsidRPr="00147D0A" w:rsidRDefault="005612B1" w:rsidP="001C35F9">
      <w:pPr>
        <w:pStyle w:val="NormalWeb"/>
        <w:spacing w:before="0" w:beforeAutospacing="0" w:after="0" w:afterAutospacing="0"/>
        <w:rPr>
          <w:rFonts w:ascii="Arial" w:hAnsi="Arial" w:cs="Arial"/>
          <w:sz w:val="20"/>
          <w:szCs w:val="20"/>
        </w:rPr>
      </w:pPr>
      <w:r w:rsidRPr="00147D0A">
        <w:rPr>
          <w:rFonts w:ascii="Arial" w:hAnsi="Arial" w:cs="Arial" w:hint="cs"/>
          <w:sz w:val="20"/>
          <w:szCs w:val="20"/>
        </w:rPr>
        <w:t>Fitch Ratings. (2024, April 2). U.S. public finance local government rating criteria. Fitch Ratings.</w:t>
      </w:r>
    </w:p>
    <w:p w14:paraId="318586E9" w14:textId="77777777" w:rsidR="005612B1" w:rsidRPr="00147D0A" w:rsidRDefault="005612B1" w:rsidP="001C35F9">
      <w:pPr>
        <w:pStyle w:val="NormalWeb"/>
        <w:spacing w:before="0" w:beforeAutospacing="0" w:after="0" w:afterAutospacing="0"/>
        <w:rPr>
          <w:rFonts w:ascii="Arial" w:hAnsi="Arial" w:cs="Arial"/>
          <w:sz w:val="20"/>
          <w:szCs w:val="20"/>
        </w:rPr>
      </w:pPr>
    </w:p>
    <w:p w14:paraId="6A955EED" w14:textId="77777777" w:rsidR="005612B1" w:rsidRPr="00147D0A" w:rsidRDefault="005612B1" w:rsidP="001C35F9">
      <w:pPr>
        <w:pStyle w:val="NormalWeb"/>
        <w:spacing w:before="0" w:beforeAutospacing="0" w:after="0" w:afterAutospacing="0"/>
        <w:rPr>
          <w:rFonts w:ascii="Arial" w:hAnsi="Arial" w:cs="Arial"/>
          <w:sz w:val="20"/>
          <w:szCs w:val="20"/>
        </w:rPr>
      </w:pPr>
      <w:r w:rsidRPr="00147D0A">
        <w:rPr>
          <w:rFonts w:ascii="Arial" w:hAnsi="Arial" w:cs="Arial" w:hint="cs"/>
          <w:sz w:val="20"/>
          <w:szCs w:val="20"/>
        </w:rPr>
        <w:t>Fitch Ratings. (2024, August 16). International local and regional governments rating criteria. Fitch Ratings.</w:t>
      </w:r>
    </w:p>
    <w:p w14:paraId="1B736186" w14:textId="77777777" w:rsidR="00EE6ACC" w:rsidRPr="00147D0A" w:rsidRDefault="00EE6ACC" w:rsidP="001C35F9">
      <w:pPr>
        <w:pStyle w:val="NormalWeb"/>
        <w:spacing w:before="0" w:beforeAutospacing="0" w:after="0" w:afterAutospacing="0"/>
        <w:rPr>
          <w:rFonts w:ascii="Arial" w:hAnsi="Arial" w:cs="Arial"/>
          <w:sz w:val="20"/>
          <w:szCs w:val="20"/>
        </w:rPr>
      </w:pPr>
    </w:p>
    <w:p w14:paraId="1A17214E" w14:textId="6A08E6A6" w:rsidR="00EE6ACC" w:rsidRPr="00147D0A" w:rsidRDefault="00EE6ACC" w:rsidP="001C35F9">
      <w:pPr>
        <w:pStyle w:val="NormalWeb"/>
        <w:spacing w:before="0" w:beforeAutospacing="0" w:after="0" w:afterAutospacing="0"/>
        <w:rPr>
          <w:rFonts w:ascii="Arial" w:hAnsi="Arial" w:cs="Arial"/>
          <w:sz w:val="20"/>
          <w:szCs w:val="20"/>
        </w:rPr>
      </w:pPr>
      <w:proofErr w:type="spellStart"/>
      <w:r w:rsidRPr="00147D0A">
        <w:rPr>
          <w:rFonts w:ascii="Arial" w:hAnsi="Arial" w:cs="Arial" w:hint="cs"/>
          <w:sz w:val="20"/>
          <w:szCs w:val="20"/>
        </w:rPr>
        <w:t>GovTech</w:t>
      </w:r>
      <w:proofErr w:type="spellEnd"/>
      <w:r w:rsidRPr="00147D0A">
        <w:rPr>
          <w:rFonts w:ascii="Arial" w:hAnsi="Arial" w:cs="Arial" w:hint="cs"/>
          <w:sz w:val="20"/>
          <w:szCs w:val="20"/>
        </w:rPr>
        <w:t xml:space="preserve"> Singapore. (n.d.). Whole-of-Government Application Analytics (WOGAA). Retrieved from </w:t>
      </w:r>
      <w:hyperlink r:id="rId21" w:history="1">
        <w:r w:rsidRPr="00147D0A">
          <w:rPr>
            <w:rStyle w:val="Hyperlink"/>
            <w:rFonts w:ascii="Arial" w:hAnsi="Arial" w:cs="Arial" w:hint="cs"/>
            <w:sz w:val="20"/>
            <w:szCs w:val="20"/>
          </w:rPr>
          <w:t>https://docs.developer.tech.gov.sg/docs?category=Analytics</w:t>
        </w:r>
      </w:hyperlink>
    </w:p>
    <w:p w14:paraId="2B86FB3B" w14:textId="77777777" w:rsidR="00EE43E3" w:rsidRPr="00147D0A" w:rsidRDefault="00EE43E3" w:rsidP="001C35F9">
      <w:pPr>
        <w:pStyle w:val="NormalWeb"/>
        <w:spacing w:before="0" w:beforeAutospacing="0" w:after="0" w:afterAutospacing="0"/>
        <w:rPr>
          <w:rFonts w:ascii="Arial" w:hAnsi="Arial" w:cs="Arial"/>
          <w:sz w:val="20"/>
          <w:szCs w:val="20"/>
        </w:rPr>
      </w:pPr>
    </w:p>
    <w:p w14:paraId="580D6A33" w14:textId="45E6392B" w:rsidR="00EE6ACC" w:rsidRPr="00147D0A" w:rsidRDefault="00EE6ACC" w:rsidP="001C35F9">
      <w:pPr>
        <w:pStyle w:val="NormalWeb"/>
        <w:spacing w:before="0" w:beforeAutospacing="0" w:after="0" w:afterAutospacing="0"/>
        <w:rPr>
          <w:rFonts w:ascii="Arial" w:hAnsi="Arial" w:cs="Arial"/>
          <w:sz w:val="20"/>
          <w:szCs w:val="20"/>
        </w:rPr>
      </w:pPr>
      <w:r w:rsidRPr="00147D0A">
        <w:rPr>
          <w:rFonts w:ascii="Arial" w:hAnsi="Arial" w:cs="Arial" w:hint="cs"/>
          <w:sz w:val="20"/>
          <w:szCs w:val="20"/>
        </w:rPr>
        <w:t xml:space="preserve">Guajardo, J., Leigh, D., &amp; </w:t>
      </w:r>
      <w:proofErr w:type="spellStart"/>
      <w:r w:rsidRPr="00147D0A">
        <w:rPr>
          <w:rFonts w:ascii="Arial" w:hAnsi="Arial" w:cs="Arial" w:hint="cs"/>
          <w:sz w:val="20"/>
          <w:szCs w:val="20"/>
        </w:rPr>
        <w:t>Pescatori</w:t>
      </w:r>
      <w:proofErr w:type="spellEnd"/>
      <w:r w:rsidRPr="00147D0A">
        <w:rPr>
          <w:rFonts w:ascii="Arial" w:hAnsi="Arial" w:cs="Arial" w:hint="cs"/>
          <w:sz w:val="20"/>
          <w:szCs w:val="20"/>
        </w:rPr>
        <w:t xml:space="preserve">, A. (2014). </w:t>
      </w:r>
      <w:r w:rsidRPr="00147D0A">
        <w:rPr>
          <w:rFonts w:ascii="Arial" w:hAnsi="Arial" w:cs="Arial" w:hint="cs"/>
          <w:i/>
          <w:iCs/>
          <w:sz w:val="20"/>
          <w:szCs w:val="20"/>
        </w:rPr>
        <w:t>Expansionary austerity? International evidence.</w:t>
      </w:r>
      <w:r w:rsidRPr="00147D0A">
        <w:rPr>
          <w:rFonts w:ascii="Arial" w:hAnsi="Arial" w:cs="Arial" w:hint="cs"/>
          <w:sz w:val="20"/>
          <w:szCs w:val="20"/>
        </w:rPr>
        <w:t xml:space="preserve"> Journal of the European Economic Association, 12(4), 949–968. </w:t>
      </w:r>
      <w:hyperlink r:id="rId22" w:history="1">
        <w:r w:rsidRPr="00147D0A">
          <w:rPr>
            <w:rStyle w:val="Hyperlink"/>
            <w:rFonts w:ascii="Arial" w:hAnsi="Arial" w:cs="Arial" w:hint="cs"/>
            <w:sz w:val="20"/>
            <w:szCs w:val="20"/>
          </w:rPr>
          <w:t>https://doi.org/10.1111/jeea.12083</w:t>
        </w:r>
      </w:hyperlink>
    </w:p>
    <w:p w14:paraId="0A73EECA" w14:textId="77777777" w:rsidR="00EE6ACC" w:rsidRPr="00147D0A" w:rsidRDefault="00EE6ACC" w:rsidP="001C35F9">
      <w:pPr>
        <w:pStyle w:val="NormalWeb"/>
        <w:spacing w:before="0" w:beforeAutospacing="0" w:after="0" w:afterAutospacing="0"/>
        <w:rPr>
          <w:rFonts w:ascii="Arial" w:hAnsi="Arial" w:cs="Arial"/>
          <w:sz w:val="20"/>
          <w:szCs w:val="20"/>
        </w:rPr>
      </w:pPr>
    </w:p>
    <w:p w14:paraId="368F9407" w14:textId="5114761B" w:rsidR="00EE6ACC" w:rsidRPr="00147D0A" w:rsidRDefault="00EE6ACC" w:rsidP="001C35F9">
      <w:pPr>
        <w:pStyle w:val="NormalWeb"/>
        <w:spacing w:before="0" w:beforeAutospacing="0" w:after="0" w:afterAutospacing="0"/>
        <w:rPr>
          <w:rFonts w:ascii="Arial" w:hAnsi="Arial" w:cs="Arial"/>
          <w:sz w:val="20"/>
          <w:szCs w:val="20"/>
        </w:rPr>
      </w:pPr>
      <w:r w:rsidRPr="00147D0A">
        <w:rPr>
          <w:rFonts w:ascii="Arial" w:hAnsi="Arial" w:cs="Arial" w:hint="cs"/>
          <w:sz w:val="20"/>
          <w:szCs w:val="20"/>
        </w:rPr>
        <w:t xml:space="preserve">Gupta, S., Clements, B., Baldacci, E., &amp; </w:t>
      </w:r>
      <w:proofErr w:type="spellStart"/>
      <w:r w:rsidRPr="00147D0A">
        <w:rPr>
          <w:rFonts w:ascii="Arial" w:hAnsi="Arial" w:cs="Arial" w:hint="cs"/>
          <w:sz w:val="20"/>
          <w:szCs w:val="20"/>
        </w:rPr>
        <w:t>Mulas</w:t>
      </w:r>
      <w:proofErr w:type="spellEnd"/>
      <w:r w:rsidRPr="00147D0A">
        <w:rPr>
          <w:rFonts w:ascii="Arial" w:hAnsi="Arial" w:cs="Arial" w:hint="cs"/>
          <w:sz w:val="20"/>
          <w:szCs w:val="20"/>
        </w:rPr>
        <w:t xml:space="preserve">-Granados, C. (2005). </w:t>
      </w:r>
      <w:r w:rsidRPr="00147D0A">
        <w:rPr>
          <w:rFonts w:ascii="Arial" w:hAnsi="Arial" w:cs="Arial" w:hint="cs"/>
          <w:i/>
          <w:iCs/>
          <w:sz w:val="20"/>
          <w:szCs w:val="20"/>
        </w:rPr>
        <w:t>Fiscal policy, expenditure composition, and growth in low-income countries.</w:t>
      </w:r>
      <w:r w:rsidRPr="00147D0A">
        <w:rPr>
          <w:rFonts w:ascii="Arial" w:hAnsi="Arial" w:cs="Arial" w:hint="cs"/>
          <w:sz w:val="20"/>
          <w:szCs w:val="20"/>
        </w:rPr>
        <w:t xml:space="preserve"> Journal of International Money and Finance, 24(3), 441–463. </w:t>
      </w:r>
      <w:hyperlink r:id="rId23" w:history="1">
        <w:r w:rsidRPr="00147D0A">
          <w:rPr>
            <w:rStyle w:val="Hyperlink"/>
            <w:rFonts w:ascii="Arial" w:hAnsi="Arial" w:cs="Arial" w:hint="cs"/>
            <w:sz w:val="20"/>
            <w:szCs w:val="20"/>
          </w:rPr>
          <w:t>https://doi.org/10.1016/j.jimonfin.2005.01.004</w:t>
        </w:r>
      </w:hyperlink>
    </w:p>
    <w:p w14:paraId="11B28F5F" w14:textId="77777777" w:rsidR="00EE6ACC" w:rsidRPr="00147D0A" w:rsidRDefault="00EE6ACC" w:rsidP="001C35F9">
      <w:pPr>
        <w:pStyle w:val="NormalWeb"/>
        <w:spacing w:before="0" w:beforeAutospacing="0" w:after="0" w:afterAutospacing="0"/>
        <w:rPr>
          <w:rFonts w:ascii="Arial" w:hAnsi="Arial" w:cs="Arial"/>
          <w:sz w:val="20"/>
          <w:szCs w:val="20"/>
        </w:rPr>
      </w:pPr>
    </w:p>
    <w:p w14:paraId="5E320A75" w14:textId="0942A980" w:rsidR="00EE6ACC" w:rsidRPr="00147D0A" w:rsidRDefault="00EE6ACC" w:rsidP="001C35F9">
      <w:pPr>
        <w:pStyle w:val="NormalWeb"/>
        <w:spacing w:before="0" w:beforeAutospacing="0" w:after="0" w:afterAutospacing="0"/>
        <w:rPr>
          <w:rFonts w:ascii="Arial" w:hAnsi="Arial" w:cs="Arial"/>
          <w:sz w:val="20"/>
          <w:szCs w:val="20"/>
        </w:rPr>
      </w:pPr>
      <w:r w:rsidRPr="00147D0A">
        <w:rPr>
          <w:rFonts w:ascii="Arial" w:hAnsi="Arial" w:cs="Arial" w:hint="cs"/>
          <w:sz w:val="20"/>
          <w:szCs w:val="20"/>
        </w:rPr>
        <w:t xml:space="preserve">Hanushek, E. A., &amp; </w:t>
      </w:r>
      <w:proofErr w:type="spellStart"/>
      <w:r w:rsidRPr="00147D0A">
        <w:rPr>
          <w:rFonts w:ascii="Arial" w:hAnsi="Arial" w:cs="Arial" w:hint="cs"/>
          <w:sz w:val="20"/>
          <w:szCs w:val="20"/>
        </w:rPr>
        <w:t>Woessmann</w:t>
      </w:r>
      <w:proofErr w:type="spellEnd"/>
      <w:r w:rsidRPr="00147D0A">
        <w:rPr>
          <w:rFonts w:ascii="Arial" w:hAnsi="Arial" w:cs="Arial" w:hint="cs"/>
          <w:sz w:val="20"/>
          <w:szCs w:val="20"/>
        </w:rPr>
        <w:t xml:space="preserve">, L. (2008). The role of cognitive skills in economic development. Journal of Economic Literature, 46(3), 607–668. </w:t>
      </w:r>
      <w:hyperlink r:id="rId24" w:history="1">
        <w:r w:rsidRPr="00147D0A">
          <w:rPr>
            <w:rStyle w:val="Hyperlink"/>
            <w:rFonts w:ascii="Arial" w:hAnsi="Arial" w:cs="Arial" w:hint="cs"/>
            <w:sz w:val="20"/>
            <w:szCs w:val="20"/>
          </w:rPr>
          <w:t>https://doi.org/10.1257/jel.46.3.607</w:t>
        </w:r>
      </w:hyperlink>
    </w:p>
    <w:p w14:paraId="2376B711" w14:textId="77777777" w:rsidR="00EE6ACC" w:rsidRPr="00147D0A" w:rsidRDefault="00EE6ACC" w:rsidP="001C35F9">
      <w:pPr>
        <w:pStyle w:val="NormalWeb"/>
        <w:spacing w:before="0" w:beforeAutospacing="0" w:after="0" w:afterAutospacing="0"/>
        <w:rPr>
          <w:rFonts w:ascii="Arial" w:hAnsi="Arial" w:cs="Arial"/>
          <w:sz w:val="20"/>
          <w:szCs w:val="20"/>
        </w:rPr>
      </w:pPr>
    </w:p>
    <w:p w14:paraId="43FE89CD" w14:textId="0F01AFA5" w:rsidR="00EE43E3" w:rsidRPr="00147D0A" w:rsidRDefault="00EE43E3" w:rsidP="001C35F9">
      <w:pPr>
        <w:pStyle w:val="NormalWeb"/>
        <w:spacing w:before="0" w:beforeAutospacing="0" w:after="0" w:afterAutospacing="0"/>
        <w:rPr>
          <w:rFonts w:ascii="Arial" w:hAnsi="Arial" w:cs="Arial"/>
          <w:sz w:val="20"/>
          <w:szCs w:val="20"/>
        </w:rPr>
      </w:pPr>
      <w:proofErr w:type="spellStart"/>
      <w:r w:rsidRPr="00147D0A">
        <w:rPr>
          <w:rFonts w:ascii="Arial" w:hAnsi="Arial" w:cs="Arial" w:hint="cs"/>
          <w:sz w:val="20"/>
          <w:szCs w:val="20"/>
        </w:rPr>
        <w:t>Jeanneret</w:t>
      </w:r>
      <w:proofErr w:type="spellEnd"/>
      <w:r w:rsidRPr="00147D0A">
        <w:rPr>
          <w:rFonts w:ascii="Arial" w:hAnsi="Arial" w:cs="Arial" w:hint="cs"/>
          <w:sz w:val="20"/>
          <w:szCs w:val="20"/>
        </w:rPr>
        <w:t xml:space="preserve">, A. (2018). </w:t>
      </w:r>
      <w:r w:rsidRPr="00147D0A">
        <w:rPr>
          <w:rFonts w:ascii="Arial" w:hAnsi="Arial" w:cs="Arial" w:hint="cs"/>
          <w:i/>
          <w:iCs/>
          <w:sz w:val="20"/>
          <w:szCs w:val="20"/>
        </w:rPr>
        <w:t>Sovereign bond pricing and the political risk premium. Journal of International Money and Finance</w:t>
      </w:r>
      <w:r w:rsidRPr="00147D0A">
        <w:rPr>
          <w:rFonts w:ascii="Arial" w:hAnsi="Arial" w:cs="Arial" w:hint="cs"/>
          <w:sz w:val="20"/>
          <w:szCs w:val="20"/>
        </w:rPr>
        <w:t xml:space="preserve">, 86, 190–207. </w:t>
      </w:r>
      <w:hyperlink r:id="rId25" w:history="1">
        <w:r w:rsidR="00EE6ACC" w:rsidRPr="00147D0A">
          <w:rPr>
            <w:rStyle w:val="Hyperlink"/>
            <w:rFonts w:ascii="Arial" w:hAnsi="Arial" w:cs="Arial" w:hint="cs"/>
            <w:sz w:val="20"/>
            <w:szCs w:val="20"/>
          </w:rPr>
          <w:t>https://doi.org/10.1016/j.jimonfin.2018.05.001</w:t>
        </w:r>
      </w:hyperlink>
    </w:p>
    <w:p w14:paraId="63A8592B" w14:textId="77777777" w:rsidR="00EE6ACC" w:rsidRPr="00147D0A" w:rsidRDefault="00EE6ACC" w:rsidP="001C35F9">
      <w:pPr>
        <w:pStyle w:val="NormalWeb"/>
        <w:spacing w:before="0" w:beforeAutospacing="0" w:after="0" w:afterAutospacing="0"/>
        <w:rPr>
          <w:rFonts w:ascii="Arial" w:hAnsi="Arial" w:cs="Arial"/>
          <w:sz w:val="20"/>
          <w:szCs w:val="20"/>
        </w:rPr>
      </w:pPr>
    </w:p>
    <w:p w14:paraId="686EA112" w14:textId="560D9549" w:rsidR="00EE6ACC" w:rsidRPr="00147D0A" w:rsidRDefault="00EE6ACC" w:rsidP="001C35F9">
      <w:pPr>
        <w:pStyle w:val="NormalWeb"/>
        <w:spacing w:before="0" w:beforeAutospacing="0" w:after="0" w:afterAutospacing="0"/>
        <w:rPr>
          <w:rFonts w:ascii="Arial" w:hAnsi="Arial" w:cs="Arial"/>
          <w:sz w:val="20"/>
          <w:szCs w:val="20"/>
        </w:rPr>
      </w:pPr>
      <w:proofErr w:type="spellStart"/>
      <w:r w:rsidRPr="00147D0A">
        <w:rPr>
          <w:rFonts w:ascii="Arial" w:hAnsi="Arial" w:cs="Arial" w:hint="cs"/>
          <w:sz w:val="20"/>
          <w:szCs w:val="20"/>
        </w:rPr>
        <w:t>Jord</w:t>
      </w:r>
      <w:r w:rsidRPr="00147D0A">
        <w:rPr>
          <w:rFonts w:ascii="Cambria" w:hAnsi="Cambria" w:cs="Cambria"/>
          <w:sz w:val="20"/>
          <w:szCs w:val="20"/>
        </w:rPr>
        <w:t>à</w:t>
      </w:r>
      <w:proofErr w:type="spellEnd"/>
      <w:r w:rsidRPr="00147D0A">
        <w:rPr>
          <w:rFonts w:ascii="Arial" w:hAnsi="Arial" w:cs="Arial" w:hint="cs"/>
          <w:sz w:val="20"/>
          <w:szCs w:val="20"/>
        </w:rPr>
        <w:t xml:space="preserve">, </w:t>
      </w:r>
      <w:r w:rsidRPr="00147D0A">
        <w:rPr>
          <w:rFonts w:ascii="Cambria" w:hAnsi="Cambria" w:cs="Cambria"/>
          <w:sz w:val="20"/>
          <w:szCs w:val="20"/>
        </w:rPr>
        <w:t>Ò</w:t>
      </w:r>
      <w:r w:rsidRPr="00147D0A">
        <w:rPr>
          <w:rFonts w:ascii="Arial" w:hAnsi="Arial" w:cs="Arial" w:hint="cs"/>
          <w:sz w:val="20"/>
          <w:szCs w:val="20"/>
        </w:rPr>
        <w:t xml:space="preserve">., &amp; Taylor, A. M. (2016). The time for austerity: Estimating the average treatment effect of fiscal policy. The Economic Journal, 126(590), 219–255. </w:t>
      </w:r>
      <w:hyperlink r:id="rId26" w:history="1">
        <w:r w:rsidRPr="00147D0A">
          <w:rPr>
            <w:rStyle w:val="Hyperlink"/>
            <w:rFonts w:ascii="Arial" w:hAnsi="Arial" w:cs="Arial" w:hint="cs"/>
            <w:sz w:val="20"/>
            <w:szCs w:val="20"/>
          </w:rPr>
          <w:t>https://doi.org/10.1111/ecoj.12332</w:t>
        </w:r>
      </w:hyperlink>
    </w:p>
    <w:p w14:paraId="7565AC24" w14:textId="77777777" w:rsidR="0065111A" w:rsidRPr="00147D0A" w:rsidRDefault="0065111A" w:rsidP="001C35F9">
      <w:pPr>
        <w:pStyle w:val="NormalWeb"/>
        <w:spacing w:before="0" w:beforeAutospacing="0" w:after="0" w:afterAutospacing="0"/>
        <w:rPr>
          <w:rFonts w:ascii="Arial" w:hAnsi="Arial" w:cs="Arial"/>
          <w:sz w:val="20"/>
          <w:szCs w:val="20"/>
        </w:rPr>
      </w:pPr>
    </w:p>
    <w:p w14:paraId="38A0866D" w14:textId="4E73C092" w:rsidR="0065111A" w:rsidRPr="00147D0A" w:rsidRDefault="0065111A" w:rsidP="001C35F9">
      <w:pPr>
        <w:pStyle w:val="NormalWeb"/>
        <w:spacing w:before="0" w:beforeAutospacing="0" w:after="0" w:afterAutospacing="0"/>
        <w:rPr>
          <w:rFonts w:ascii="Arial" w:hAnsi="Arial" w:cs="Arial"/>
          <w:sz w:val="20"/>
          <w:szCs w:val="20"/>
        </w:rPr>
      </w:pPr>
      <w:proofErr w:type="spellStart"/>
      <w:r w:rsidRPr="00147D0A">
        <w:rPr>
          <w:rFonts w:ascii="Arial" w:hAnsi="Arial" w:cs="Arial" w:hint="cs"/>
          <w:sz w:val="20"/>
          <w:szCs w:val="20"/>
        </w:rPr>
        <w:t>Langbein</w:t>
      </w:r>
      <w:proofErr w:type="spellEnd"/>
      <w:r w:rsidRPr="00147D0A">
        <w:rPr>
          <w:rFonts w:ascii="Arial" w:hAnsi="Arial" w:cs="Arial" w:hint="cs"/>
          <w:sz w:val="20"/>
          <w:szCs w:val="20"/>
        </w:rPr>
        <w:t xml:space="preserve">, L., &amp; Knack, S. (2010). The Worldwide Governance Indicators: Six, One, or None? </w:t>
      </w:r>
      <w:r w:rsidRPr="00147D0A">
        <w:rPr>
          <w:rFonts w:ascii="Arial" w:hAnsi="Arial" w:cs="Arial" w:hint="cs"/>
          <w:i/>
          <w:iCs/>
          <w:sz w:val="20"/>
          <w:szCs w:val="20"/>
        </w:rPr>
        <w:t>Journal of Development Studies</w:t>
      </w:r>
      <w:r w:rsidRPr="00147D0A">
        <w:rPr>
          <w:rFonts w:ascii="Arial" w:hAnsi="Arial" w:cs="Arial" w:hint="cs"/>
          <w:sz w:val="20"/>
          <w:szCs w:val="20"/>
        </w:rPr>
        <w:t>, 46(2), 350–370. https://doi.org/10.1080/00220380902952399</w:t>
      </w:r>
    </w:p>
    <w:p w14:paraId="3CA7E921" w14:textId="77777777" w:rsidR="005612B1" w:rsidRPr="00147D0A" w:rsidRDefault="005612B1" w:rsidP="001C35F9">
      <w:pPr>
        <w:pStyle w:val="NormalWeb"/>
        <w:spacing w:before="0" w:beforeAutospacing="0" w:after="0" w:afterAutospacing="0"/>
        <w:rPr>
          <w:rFonts w:ascii="Arial" w:hAnsi="Arial" w:cs="Arial"/>
          <w:sz w:val="20"/>
          <w:szCs w:val="20"/>
        </w:rPr>
      </w:pPr>
    </w:p>
    <w:p w14:paraId="598D61AF" w14:textId="6BEBE722" w:rsidR="00EE6ACC" w:rsidRPr="00147D0A" w:rsidRDefault="00EE6ACC" w:rsidP="001C35F9">
      <w:pPr>
        <w:pStyle w:val="NormalWeb"/>
        <w:spacing w:before="0" w:beforeAutospacing="0" w:after="0" w:afterAutospacing="0"/>
        <w:rPr>
          <w:rFonts w:ascii="Arial" w:hAnsi="Arial" w:cs="Arial"/>
          <w:sz w:val="20"/>
          <w:szCs w:val="20"/>
        </w:rPr>
      </w:pPr>
      <w:r w:rsidRPr="00147D0A">
        <w:rPr>
          <w:rFonts w:ascii="Arial" w:hAnsi="Arial" w:cs="Arial" w:hint="cs"/>
          <w:sz w:val="20"/>
          <w:szCs w:val="20"/>
        </w:rPr>
        <w:t xml:space="preserve">Ministry of the Interior and Safety. (n.d.). Korea's Digital Government Exhibition Hall. Retrieved from </w:t>
      </w:r>
      <w:hyperlink r:id="rId27" w:history="1">
        <w:r w:rsidRPr="00147D0A">
          <w:rPr>
            <w:rStyle w:val="Hyperlink"/>
            <w:rFonts w:ascii="Arial" w:hAnsi="Arial" w:cs="Arial" w:hint="cs"/>
            <w:sz w:val="20"/>
            <w:szCs w:val="20"/>
          </w:rPr>
          <w:t>https://www.mois.go.kr/eng/sub/a03/digitalGovernmentServiceExperience/screen.do</w:t>
        </w:r>
      </w:hyperlink>
    </w:p>
    <w:p w14:paraId="77BCD4E3" w14:textId="77777777" w:rsidR="00EE6ACC" w:rsidRPr="00147D0A" w:rsidRDefault="00EE6ACC" w:rsidP="001C35F9">
      <w:pPr>
        <w:pStyle w:val="NormalWeb"/>
        <w:spacing w:before="0" w:beforeAutospacing="0" w:after="0" w:afterAutospacing="0"/>
        <w:rPr>
          <w:rFonts w:ascii="Arial" w:hAnsi="Arial" w:cs="Arial"/>
          <w:sz w:val="20"/>
          <w:szCs w:val="20"/>
        </w:rPr>
      </w:pPr>
    </w:p>
    <w:p w14:paraId="40C9199E" w14:textId="46E26EAE" w:rsidR="00094126" w:rsidRPr="00147D0A" w:rsidRDefault="00BB785B" w:rsidP="001C35F9">
      <w:pPr>
        <w:pStyle w:val="NormalWeb"/>
        <w:spacing w:before="0" w:beforeAutospacing="0" w:after="0" w:afterAutospacing="0"/>
        <w:rPr>
          <w:rFonts w:ascii="Arial" w:hAnsi="Arial" w:cs="Arial"/>
          <w:sz w:val="20"/>
          <w:szCs w:val="20"/>
        </w:rPr>
      </w:pPr>
      <w:r w:rsidRPr="00147D0A">
        <w:rPr>
          <w:rFonts w:ascii="Arial" w:hAnsi="Arial" w:cs="Arial" w:hint="cs"/>
          <w:sz w:val="20"/>
          <w:szCs w:val="20"/>
        </w:rPr>
        <w:t xml:space="preserve">Moody's Investors Service. (2022, November 22). </w:t>
      </w:r>
      <w:r w:rsidRPr="00147D0A">
        <w:rPr>
          <w:rFonts w:ascii="Arial" w:hAnsi="Arial" w:cs="Arial" w:hint="cs"/>
          <w:i/>
          <w:iCs/>
          <w:sz w:val="20"/>
          <w:szCs w:val="20"/>
        </w:rPr>
        <w:t>Rating methodology: Sovereigns</w:t>
      </w:r>
      <w:r w:rsidRPr="00147D0A">
        <w:rPr>
          <w:rFonts w:ascii="Arial" w:hAnsi="Arial" w:cs="Arial" w:hint="cs"/>
          <w:sz w:val="20"/>
          <w:szCs w:val="20"/>
        </w:rPr>
        <w:t xml:space="preserve"> (Document No. 395819). Moody's Ratings.</w:t>
      </w:r>
    </w:p>
    <w:p w14:paraId="6F2D8EE0" w14:textId="715164C3" w:rsidR="00FA65FC" w:rsidRPr="00147D0A" w:rsidRDefault="00FA65FC" w:rsidP="001C35F9">
      <w:pPr>
        <w:pStyle w:val="NormalWeb"/>
        <w:tabs>
          <w:tab w:val="left" w:pos="2623"/>
        </w:tabs>
        <w:spacing w:before="0" w:beforeAutospacing="0" w:after="0" w:afterAutospacing="0"/>
        <w:rPr>
          <w:rFonts w:ascii="Arial" w:hAnsi="Arial" w:cs="Arial"/>
          <w:sz w:val="20"/>
          <w:szCs w:val="20"/>
        </w:rPr>
      </w:pPr>
      <w:r w:rsidRPr="00147D0A">
        <w:rPr>
          <w:rFonts w:ascii="Arial" w:hAnsi="Arial" w:cs="Arial" w:hint="cs"/>
          <w:sz w:val="20"/>
          <w:szCs w:val="20"/>
        </w:rPr>
        <w:tab/>
      </w:r>
    </w:p>
    <w:p w14:paraId="2F2C5FE2" w14:textId="69558EF6" w:rsidR="00FA65FC" w:rsidRPr="00147D0A" w:rsidRDefault="00FA65FC" w:rsidP="001C35F9">
      <w:pPr>
        <w:pStyle w:val="NormalWeb"/>
        <w:spacing w:before="0" w:beforeAutospacing="0" w:after="0" w:afterAutospacing="0"/>
        <w:rPr>
          <w:rFonts w:ascii="Arial" w:hAnsi="Arial" w:cs="Arial"/>
          <w:sz w:val="20"/>
          <w:szCs w:val="20"/>
        </w:rPr>
      </w:pPr>
      <w:r w:rsidRPr="00147D0A">
        <w:rPr>
          <w:rFonts w:ascii="Arial" w:hAnsi="Arial" w:cs="Arial" w:hint="cs"/>
          <w:sz w:val="20"/>
          <w:szCs w:val="20"/>
        </w:rPr>
        <w:t xml:space="preserve">Moody's Investors Service. (2023, March 6). </w:t>
      </w:r>
      <w:r w:rsidRPr="00147D0A">
        <w:rPr>
          <w:rFonts w:ascii="Arial" w:hAnsi="Arial" w:cs="Arial" w:hint="cs"/>
          <w:i/>
          <w:iCs/>
          <w:sz w:val="20"/>
          <w:szCs w:val="20"/>
        </w:rPr>
        <w:t>Rating methodology: Regional and Local Governments</w:t>
      </w:r>
      <w:r w:rsidRPr="00147D0A">
        <w:rPr>
          <w:rFonts w:ascii="Arial" w:hAnsi="Arial" w:cs="Arial" w:hint="cs"/>
          <w:sz w:val="20"/>
          <w:szCs w:val="20"/>
        </w:rPr>
        <w:t xml:space="preserve"> (Document No. 395819). Moody's Ratings.</w:t>
      </w:r>
    </w:p>
    <w:p w14:paraId="2C896D21" w14:textId="77777777" w:rsidR="00FA65FC" w:rsidRPr="00147D0A" w:rsidRDefault="00FA65FC" w:rsidP="001C35F9">
      <w:pPr>
        <w:pStyle w:val="NormalWeb"/>
        <w:tabs>
          <w:tab w:val="left" w:pos="2623"/>
        </w:tabs>
        <w:spacing w:before="0" w:beforeAutospacing="0" w:after="0" w:afterAutospacing="0"/>
        <w:rPr>
          <w:rFonts w:ascii="Arial" w:hAnsi="Arial" w:cs="Arial"/>
          <w:sz w:val="20"/>
          <w:szCs w:val="20"/>
        </w:rPr>
      </w:pPr>
    </w:p>
    <w:p w14:paraId="150F3617" w14:textId="2302FB36" w:rsidR="00FA65FC" w:rsidRPr="00147D0A" w:rsidRDefault="00FA65FC" w:rsidP="001C35F9">
      <w:pPr>
        <w:pStyle w:val="NormalWeb"/>
        <w:spacing w:before="0" w:beforeAutospacing="0" w:after="0" w:afterAutospacing="0"/>
        <w:rPr>
          <w:rFonts w:ascii="Arial" w:hAnsi="Arial" w:cs="Arial"/>
          <w:color w:val="000000" w:themeColor="text1"/>
          <w:sz w:val="20"/>
          <w:szCs w:val="20"/>
        </w:rPr>
      </w:pPr>
      <w:r w:rsidRPr="00147D0A">
        <w:rPr>
          <w:rFonts w:ascii="Arial" w:hAnsi="Arial" w:cs="Arial" w:hint="cs"/>
          <w:sz w:val="20"/>
          <w:szCs w:val="20"/>
        </w:rPr>
        <w:t xml:space="preserve">Moody's Investors Service. (2024, July 24). </w:t>
      </w:r>
      <w:r w:rsidRPr="00147D0A">
        <w:rPr>
          <w:rFonts w:ascii="Arial" w:hAnsi="Arial" w:cs="Arial" w:hint="cs"/>
          <w:i/>
          <w:iCs/>
          <w:sz w:val="20"/>
          <w:szCs w:val="20"/>
        </w:rPr>
        <w:t>Rating methodology: U.S. States and Territories</w:t>
      </w:r>
      <w:r w:rsidRPr="00147D0A">
        <w:rPr>
          <w:rFonts w:ascii="Arial" w:hAnsi="Arial" w:cs="Arial" w:hint="cs"/>
          <w:sz w:val="20"/>
          <w:szCs w:val="20"/>
        </w:rPr>
        <w:t xml:space="preserve"> (Document No. 1401432). Moody's Ratings.</w:t>
      </w:r>
    </w:p>
    <w:p w14:paraId="3E712117" w14:textId="77777777" w:rsidR="00FA65FC" w:rsidRPr="00147D0A" w:rsidRDefault="00FA65FC" w:rsidP="001C35F9">
      <w:pPr>
        <w:pStyle w:val="NormalWeb"/>
        <w:spacing w:before="0" w:beforeAutospacing="0" w:after="0" w:afterAutospacing="0"/>
        <w:rPr>
          <w:rFonts w:ascii="Arial" w:hAnsi="Arial" w:cs="Arial"/>
          <w:color w:val="000000" w:themeColor="text1"/>
          <w:sz w:val="20"/>
          <w:szCs w:val="20"/>
        </w:rPr>
      </w:pPr>
    </w:p>
    <w:p w14:paraId="697856DC" w14:textId="31121118" w:rsidR="00FA65FC" w:rsidRPr="00147D0A" w:rsidRDefault="00FA65FC" w:rsidP="001C35F9">
      <w:pPr>
        <w:pStyle w:val="NormalWeb"/>
        <w:spacing w:before="0" w:beforeAutospacing="0" w:after="0" w:afterAutospacing="0"/>
        <w:rPr>
          <w:rFonts w:ascii="Arial" w:hAnsi="Arial" w:cs="Arial"/>
          <w:sz w:val="20"/>
          <w:szCs w:val="20"/>
        </w:rPr>
      </w:pPr>
      <w:r w:rsidRPr="00147D0A">
        <w:rPr>
          <w:rFonts w:ascii="Arial" w:hAnsi="Arial" w:cs="Arial" w:hint="cs"/>
          <w:sz w:val="20"/>
          <w:szCs w:val="20"/>
        </w:rPr>
        <w:t xml:space="preserve">Moody's Investors Service. (2024, July 24). </w:t>
      </w:r>
      <w:r w:rsidRPr="00147D0A">
        <w:rPr>
          <w:rFonts w:ascii="Arial" w:hAnsi="Arial" w:cs="Arial" w:hint="cs"/>
          <w:i/>
          <w:iCs/>
          <w:sz w:val="20"/>
          <w:szCs w:val="20"/>
        </w:rPr>
        <w:t>Rating methodology: U.S. Cities and Counties</w:t>
      </w:r>
      <w:r w:rsidRPr="00147D0A">
        <w:rPr>
          <w:rFonts w:ascii="Arial" w:hAnsi="Arial" w:cs="Arial" w:hint="cs"/>
          <w:sz w:val="20"/>
          <w:szCs w:val="20"/>
        </w:rPr>
        <w:t xml:space="preserve"> (Document No. 1401434). Moody's Ratings.</w:t>
      </w:r>
    </w:p>
    <w:p w14:paraId="3C0947B2" w14:textId="77777777" w:rsidR="005612B1" w:rsidRPr="00147D0A" w:rsidRDefault="005612B1" w:rsidP="001C35F9">
      <w:pPr>
        <w:pStyle w:val="NormalWeb"/>
        <w:spacing w:before="0" w:beforeAutospacing="0" w:after="0" w:afterAutospacing="0"/>
        <w:rPr>
          <w:rFonts w:ascii="Arial" w:hAnsi="Arial" w:cs="Arial"/>
          <w:sz w:val="20"/>
          <w:szCs w:val="20"/>
        </w:rPr>
      </w:pPr>
    </w:p>
    <w:p w14:paraId="46FD67EA" w14:textId="457CFE8B" w:rsidR="00EE43E3" w:rsidRPr="00147D0A" w:rsidRDefault="005612B1" w:rsidP="00EE43E3">
      <w:pPr>
        <w:pStyle w:val="NormalWeb"/>
        <w:spacing w:before="0" w:beforeAutospacing="0" w:after="0" w:afterAutospacing="0"/>
        <w:rPr>
          <w:rFonts w:ascii="Arial" w:hAnsi="Arial" w:cs="Arial"/>
          <w:sz w:val="20"/>
          <w:szCs w:val="20"/>
        </w:rPr>
      </w:pPr>
      <w:proofErr w:type="spellStart"/>
      <w:r w:rsidRPr="00147D0A">
        <w:rPr>
          <w:rFonts w:ascii="Arial" w:hAnsi="Arial" w:cs="Arial" w:hint="cs"/>
          <w:sz w:val="20"/>
          <w:szCs w:val="20"/>
        </w:rPr>
        <w:lastRenderedPageBreak/>
        <w:t>Nageswaran</w:t>
      </w:r>
      <w:proofErr w:type="spellEnd"/>
      <w:r w:rsidRPr="00147D0A">
        <w:rPr>
          <w:rFonts w:ascii="Arial" w:hAnsi="Arial" w:cs="Arial" w:hint="cs"/>
          <w:sz w:val="20"/>
          <w:szCs w:val="20"/>
        </w:rPr>
        <w:t xml:space="preserve">, V. A., &amp; Mishra, R. (2023). </w:t>
      </w:r>
      <w:r w:rsidRPr="00147D0A">
        <w:rPr>
          <w:rFonts w:ascii="Arial" w:hAnsi="Arial" w:cs="Arial" w:hint="cs"/>
          <w:i/>
          <w:iCs/>
          <w:sz w:val="20"/>
          <w:szCs w:val="20"/>
        </w:rPr>
        <w:t>Re-examining Narratives: A Collection of Essays.</w:t>
      </w:r>
      <w:r w:rsidRPr="00147D0A">
        <w:rPr>
          <w:rFonts w:ascii="Arial" w:hAnsi="Arial" w:cs="Arial" w:hint="cs"/>
          <w:sz w:val="20"/>
          <w:szCs w:val="20"/>
        </w:rPr>
        <w:t xml:space="preserve"> Office of the Chief Economic Adviser, Ministry of Finance, Government of India.</w:t>
      </w:r>
    </w:p>
    <w:p w14:paraId="6453AECE" w14:textId="77777777" w:rsidR="00EE43E3" w:rsidRPr="00147D0A" w:rsidRDefault="00EE43E3" w:rsidP="00EE43E3">
      <w:pPr>
        <w:pStyle w:val="NormalWeb"/>
        <w:spacing w:before="0" w:beforeAutospacing="0" w:after="0" w:afterAutospacing="0"/>
        <w:rPr>
          <w:rFonts w:ascii="Arial" w:hAnsi="Arial" w:cs="Arial"/>
          <w:sz w:val="20"/>
          <w:szCs w:val="20"/>
        </w:rPr>
      </w:pPr>
    </w:p>
    <w:p w14:paraId="5784E8E1" w14:textId="1D668DC9" w:rsidR="00EE43E3" w:rsidRPr="00147D0A" w:rsidRDefault="00EE43E3" w:rsidP="00EE43E3">
      <w:pPr>
        <w:pStyle w:val="NormalWeb"/>
        <w:spacing w:before="0" w:beforeAutospacing="0" w:after="0" w:afterAutospacing="0"/>
        <w:rPr>
          <w:rFonts w:ascii="Arial" w:hAnsi="Arial" w:cs="Arial"/>
          <w:sz w:val="20"/>
          <w:szCs w:val="20"/>
        </w:rPr>
      </w:pPr>
      <w:r w:rsidRPr="00147D0A">
        <w:rPr>
          <w:rFonts w:ascii="Arial" w:hAnsi="Arial" w:cs="Arial" w:hint="cs"/>
          <w:sz w:val="20"/>
          <w:szCs w:val="20"/>
        </w:rPr>
        <w:t xml:space="preserve">OECD. (2022). </w:t>
      </w:r>
      <w:r w:rsidRPr="00147D0A">
        <w:rPr>
          <w:rFonts w:ascii="Arial" w:hAnsi="Arial" w:cs="Arial" w:hint="cs"/>
          <w:i/>
          <w:iCs/>
          <w:sz w:val="20"/>
          <w:szCs w:val="20"/>
        </w:rPr>
        <w:t>Survey on the Drivers of Trust in Public Institutions: Technical report on the 2021 pilot.</w:t>
      </w:r>
      <w:r w:rsidRPr="00147D0A">
        <w:rPr>
          <w:rFonts w:ascii="Arial" w:hAnsi="Arial" w:cs="Arial" w:hint="cs"/>
          <w:sz w:val="20"/>
          <w:szCs w:val="20"/>
        </w:rPr>
        <w:t xml:space="preserve"> OECD Publishing. </w:t>
      </w:r>
    </w:p>
    <w:p w14:paraId="504BFEFA" w14:textId="77777777" w:rsidR="00EE43E3" w:rsidRPr="00147D0A" w:rsidRDefault="00EE43E3" w:rsidP="00EE43E3">
      <w:pPr>
        <w:pStyle w:val="NormalWeb"/>
        <w:spacing w:before="0" w:beforeAutospacing="0" w:after="0" w:afterAutospacing="0"/>
        <w:rPr>
          <w:rFonts w:ascii="Arial" w:hAnsi="Arial" w:cs="Arial"/>
          <w:sz w:val="20"/>
          <w:szCs w:val="20"/>
        </w:rPr>
      </w:pPr>
    </w:p>
    <w:p w14:paraId="6E90D476" w14:textId="4FF7E1FB" w:rsidR="00EE43E3" w:rsidRPr="00147D0A" w:rsidRDefault="00EE43E3" w:rsidP="00EE43E3">
      <w:pPr>
        <w:pStyle w:val="NormalWeb"/>
        <w:spacing w:before="0" w:beforeAutospacing="0" w:after="0" w:afterAutospacing="0"/>
        <w:rPr>
          <w:rFonts w:ascii="Arial" w:hAnsi="Arial" w:cs="Arial"/>
          <w:sz w:val="20"/>
          <w:szCs w:val="20"/>
        </w:rPr>
      </w:pPr>
      <w:r w:rsidRPr="00147D0A">
        <w:rPr>
          <w:rFonts w:ascii="Arial" w:hAnsi="Arial" w:cs="Arial" w:hint="cs"/>
          <w:sz w:val="20"/>
          <w:szCs w:val="20"/>
        </w:rPr>
        <w:t xml:space="preserve">OECD. (2023). </w:t>
      </w:r>
      <w:r w:rsidRPr="00147D0A">
        <w:rPr>
          <w:rFonts w:ascii="Arial" w:hAnsi="Arial" w:cs="Arial" w:hint="cs"/>
          <w:i/>
          <w:iCs/>
          <w:sz w:val="20"/>
          <w:szCs w:val="20"/>
        </w:rPr>
        <w:t>Government at a Glance 2023.</w:t>
      </w:r>
      <w:r w:rsidRPr="00147D0A">
        <w:rPr>
          <w:rFonts w:ascii="Arial" w:hAnsi="Arial" w:cs="Arial" w:hint="cs"/>
          <w:sz w:val="20"/>
          <w:szCs w:val="20"/>
        </w:rPr>
        <w:t xml:space="preserve"> OECD Publishing. </w:t>
      </w:r>
      <w:hyperlink r:id="rId28" w:history="1">
        <w:r w:rsidRPr="00147D0A">
          <w:rPr>
            <w:rStyle w:val="Hyperlink"/>
            <w:rFonts w:ascii="Arial" w:hAnsi="Arial" w:cs="Arial" w:hint="cs"/>
            <w:sz w:val="20"/>
            <w:szCs w:val="20"/>
          </w:rPr>
          <w:t>https://doi.org/10.1787/1c258f55-en</w:t>
        </w:r>
      </w:hyperlink>
    </w:p>
    <w:p w14:paraId="4B51C4AE" w14:textId="77777777" w:rsidR="00EE43E3" w:rsidRPr="00147D0A" w:rsidRDefault="00EE43E3" w:rsidP="00EE43E3">
      <w:pPr>
        <w:pStyle w:val="NormalWeb"/>
        <w:spacing w:before="0" w:beforeAutospacing="0" w:after="0" w:afterAutospacing="0"/>
        <w:rPr>
          <w:rFonts w:ascii="Arial" w:hAnsi="Arial" w:cs="Arial"/>
          <w:sz w:val="20"/>
          <w:szCs w:val="20"/>
        </w:rPr>
      </w:pPr>
    </w:p>
    <w:p w14:paraId="57CC36E9" w14:textId="6BB616DE" w:rsidR="00EE43E3" w:rsidRPr="00147D0A" w:rsidRDefault="00EE43E3" w:rsidP="00EE43E3">
      <w:pPr>
        <w:pStyle w:val="NormalWeb"/>
        <w:spacing w:before="0" w:beforeAutospacing="0" w:after="0" w:afterAutospacing="0"/>
        <w:rPr>
          <w:rFonts w:ascii="Arial" w:hAnsi="Arial" w:cs="Arial"/>
          <w:sz w:val="20"/>
          <w:szCs w:val="20"/>
        </w:rPr>
      </w:pPr>
      <w:r w:rsidRPr="00147D0A">
        <w:rPr>
          <w:rFonts w:ascii="Arial" w:hAnsi="Arial" w:cs="Arial" w:hint="cs"/>
          <w:sz w:val="20"/>
          <w:szCs w:val="20"/>
        </w:rPr>
        <w:t xml:space="preserve">Office for National Statistics. (2025). Public service productivity, quarterly, UK: October to December 2024. </w:t>
      </w:r>
    </w:p>
    <w:p w14:paraId="5F40F2B3" w14:textId="77777777" w:rsidR="00984D43" w:rsidRPr="00147D0A" w:rsidRDefault="00984D43" w:rsidP="001C35F9">
      <w:pPr>
        <w:pStyle w:val="NormalWeb"/>
        <w:spacing w:before="0" w:beforeAutospacing="0" w:after="0" w:afterAutospacing="0"/>
        <w:rPr>
          <w:rFonts w:ascii="Arial" w:hAnsi="Arial" w:cs="Arial"/>
          <w:sz w:val="20"/>
          <w:szCs w:val="20"/>
        </w:rPr>
      </w:pPr>
    </w:p>
    <w:p w14:paraId="2AA747B4" w14:textId="000BA43F" w:rsidR="00984D43" w:rsidRPr="00147D0A" w:rsidRDefault="00984D43" w:rsidP="001C35F9">
      <w:pPr>
        <w:pStyle w:val="NormalWeb"/>
        <w:spacing w:before="0" w:beforeAutospacing="0" w:after="0" w:afterAutospacing="0"/>
        <w:rPr>
          <w:rFonts w:ascii="Arial" w:hAnsi="Arial" w:cs="Arial"/>
          <w:sz w:val="20"/>
          <w:szCs w:val="20"/>
        </w:rPr>
      </w:pPr>
      <w:r w:rsidRPr="00147D0A">
        <w:rPr>
          <w:rFonts w:ascii="Arial" w:hAnsi="Arial" w:cs="Arial" w:hint="cs"/>
          <w:sz w:val="20"/>
          <w:szCs w:val="20"/>
        </w:rPr>
        <w:t xml:space="preserve">Phillips, L. (2018). </w:t>
      </w:r>
      <w:r w:rsidRPr="00147D0A">
        <w:rPr>
          <w:rFonts w:ascii="Arial" w:hAnsi="Arial" w:cs="Arial" w:hint="cs"/>
          <w:i/>
          <w:iCs/>
          <w:sz w:val="20"/>
          <w:szCs w:val="20"/>
        </w:rPr>
        <w:t>Improving the performance of sub-national governments through benchmarking and performance reporting</w:t>
      </w:r>
      <w:r w:rsidRPr="00147D0A">
        <w:rPr>
          <w:rFonts w:ascii="Arial" w:hAnsi="Arial" w:cs="Arial" w:hint="cs"/>
          <w:sz w:val="20"/>
          <w:szCs w:val="20"/>
        </w:rPr>
        <w:t xml:space="preserve"> (OECD Working Papers on Fiscal Federalism, No. 22). OECD Publishing.</w:t>
      </w:r>
    </w:p>
    <w:p w14:paraId="66D9C441" w14:textId="77777777" w:rsidR="00BB69A6" w:rsidRPr="00147D0A" w:rsidRDefault="00BB69A6" w:rsidP="001C35F9">
      <w:pPr>
        <w:pStyle w:val="NormalWeb"/>
        <w:spacing w:before="0" w:beforeAutospacing="0" w:after="0" w:afterAutospacing="0"/>
        <w:rPr>
          <w:rFonts w:ascii="Arial" w:hAnsi="Arial" w:cs="Arial"/>
          <w:sz w:val="20"/>
          <w:szCs w:val="20"/>
        </w:rPr>
      </w:pPr>
    </w:p>
    <w:p w14:paraId="78E2395E" w14:textId="6827E1AF" w:rsidR="00BB69A6" w:rsidRPr="00147D0A" w:rsidRDefault="00BB69A6" w:rsidP="001C35F9">
      <w:pPr>
        <w:pStyle w:val="NormalWeb"/>
        <w:spacing w:before="0" w:beforeAutospacing="0" w:after="0" w:afterAutospacing="0"/>
        <w:rPr>
          <w:rFonts w:ascii="Arial" w:hAnsi="Arial" w:cs="Arial"/>
          <w:color w:val="000000" w:themeColor="text1"/>
          <w:sz w:val="20"/>
          <w:szCs w:val="20"/>
        </w:rPr>
      </w:pPr>
      <w:r w:rsidRPr="00147D0A">
        <w:rPr>
          <w:rFonts w:ascii="Arial" w:hAnsi="Arial" w:cs="Arial" w:hint="cs"/>
          <w:color w:val="000000" w:themeColor="text1"/>
          <w:sz w:val="20"/>
          <w:szCs w:val="20"/>
        </w:rPr>
        <w:t>S&amp;P Global Ratings. (2019, February 15). How we rate sovereigns. S&amp;P Global Ratings.</w:t>
      </w:r>
    </w:p>
    <w:p w14:paraId="72FD6A7F" w14:textId="77777777" w:rsidR="005612B1" w:rsidRPr="00147D0A" w:rsidRDefault="005612B1" w:rsidP="001C35F9">
      <w:pPr>
        <w:pStyle w:val="NormalWeb"/>
        <w:spacing w:before="0" w:beforeAutospacing="0" w:after="0" w:afterAutospacing="0"/>
        <w:rPr>
          <w:rFonts w:ascii="Arial" w:hAnsi="Arial" w:cs="Arial"/>
          <w:color w:val="000000" w:themeColor="text1"/>
          <w:sz w:val="20"/>
          <w:szCs w:val="20"/>
        </w:rPr>
      </w:pPr>
    </w:p>
    <w:p w14:paraId="6DEBED3C" w14:textId="3914EE0E" w:rsidR="00BB69A6" w:rsidRPr="00147D0A" w:rsidRDefault="00BB69A6" w:rsidP="001C35F9">
      <w:pPr>
        <w:pStyle w:val="NormalWeb"/>
        <w:spacing w:before="0" w:beforeAutospacing="0" w:after="0" w:afterAutospacing="0"/>
        <w:rPr>
          <w:rFonts w:ascii="Arial" w:hAnsi="Arial" w:cs="Arial"/>
          <w:color w:val="000000" w:themeColor="text1"/>
          <w:sz w:val="20"/>
          <w:szCs w:val="20"/>
        </w:rPr>
      </w:pPr>
      <w:r w:rsidRPr="00147D0A">
        <w:rPr>
          <w:rFonts w:ascii="Arial" w:hAnsi="Arial" w:cs="Arial" w:hint="cs"/>
          <w:color w:val="000000" w:themeColor="text1"/>
          <w:sz w:val="20"/>
          <w:szCs w:val="20"/>
        </w:rPr>
        <w:t>S&amp;P Global Ratings. (2019, July 15). Methodology for rating local and regional governments outside of the U.S. S&amp;P Global Ratings.</w:t>
      </w:r>
    </w:p>
    <w:p w14:paraId="2ADC97BD" w14:textId="77777777" w:rsidR="005612B1" w:rsidRPr="00147D0A" w:rsidRDefault="005612B1" w:rsidP="001C35F9">
      <w:pPr>
        <w:pStyle w:val="NormalWeb"/>
        <w:spacing w:before="0" w:beforeAutospacing="0" w:after="0" w:afterAutospacing="0"/>
        <w:rPr>
          <w:rFonts w:ascii="Arial" w:hAnsi="Arial" w:cs="Arial"/>
          <w:color w:val="000000" w:themeColor="text1"/>
          <w:sz w:val="20"/>
          <w:szCs w:val="20"/>
        </w:rPr>
      </w:pPr>
    </w:p>
    <w:p w14:paraId="135445CF" w14:textId="7EEB7B0D" w:rsidR="00BB69A6" w:rsidRPr="00147D0A" w:rsidRDefault="00BB69A6" w:rsidP="001C35F9">
      <w:pPr>
        <w:pStyle w:val="NormalWeb"/>
        <w:spacing w:before="0" w:beforeAutospacing="0" w:after="0" w:afterAutospacing="0"/>
        <w:rPr>
          <w:rFonts w:ascii="Arial" w:hAnsi="Arial" w:cs="Arial"/>
          <w:color w:val="000000" w:themeColor="text1"/>
          <w:sz w:val="20"/>
          <w:szCs w:val="20"/>
        </w:rPr>
      </w:pPr>
      <w:r w:rsidRPr="00147D0A">
        <w:rPr>
          <w:rFonts w:ascii="Arial" w:hAnsi="Arial" w:cs="Arial" w:hint="cs"/>
          <w:color w:val="000000" w:themeColor="text1"/>
          <w:sz w:val="20"/>
          <w:szCs w:val="20"/>
        </w:rPr>
        <w:t>S&amp;P Global Ratings. (2023, October 4). Methodology for rating U.S. governments. S&amp;P Global Ratings.</w:t>
      </w:r>
    </w:p>
    <w:p w14:paraId="44CCCBAA" w14:textId="00889659" w:rsidR="00EE43E3" w:rsidRPr="00147D0A" w:rsidRDefault="00EE43E3" w:rsidP="00EE43E3">
      <w:pPr>
        <w:pStyle w:val="NormalWeb"/>
        <w:rPr>
          <w:rFonts w:ascii="Arial" w:hAnsi="Arial" w:cs="Arial"/>
          <w:color w:val="000000" w:themeColor="text1"/>
          <w:sz w:val="20"/>
          <w:szCs w:val="20"/>
        </w:rPr>
      </w:pPr>
      <w:r w:rsidRPr="00147D0A">
        <w:rPr>
          <w:rFonts w:ascii="Arial" w:hAnsi="Arial" w:cs="Arial" w:hint="cs"/>
          <w:color w:val="000000" w:themeColor="text1"/>
          <w:sz w:val="20"/>
          <w:szCs w:val="20"/>
        </w:rPr>
        <w:t xml:space="preserve">Statistics Denmark. (2023). Statistical programme 2023. </w:t>
      </w:r>
    </w:p>
    <w:p w14:paraId="7FAE0974" w14:textId="77777777" w:rsidR="00EE43E3" w:rsidRPr="00147D0A" w:rsidRDefault="00EE43E3" w:rsidP="00EE43E3">
      <w:pPr>
        <w:pStyle w:val="NormalWeb"/>
        <w:rPr>
          <w:rFonts w:ascii="Arial" w:hAnsi="Arial" w:cs="Arial"/>
          <w:color w:val="000000" w:themeColor="text1"/>
          <w:sz w:val="20"/>
          <w:szCs w:val="20"/>
        </w:rPr>
      </w:pPr>
      <w:r w:rsidRPr="00147D0A">
        <w:rPr>
          <w:rFonts w:ascii="Arial" w:hAnsi="Arial" w:cs="Arial" w:hint="cs"/>
          <w:color w:val="000000" w:themeColor="text1"/>
          <w:sz w:val="20"/>
          <w:szCs w:val="20"/>
        </w:rPr>
        <w:t xml:space="preserve">Statistics Finland. (2025). Health and social protection. </w:t>
      </w:r>
    </w:p>
    <w:p w14:paraId="52AD9908" w14:textId="77777777" w:rsidR="00EE43E3" w:rsidRPr="00147D0A" w:rsidRDefault="00EE43E3" w:rsidP="00EE43E3">
      <w:pPr>
        <w:pStyle w:val="NormalWeb"/>
        <w:rPr>
          <w:rFonts w:ascii="Arial" w:hAnsi="Arial" w:cs="Arial"/>
          <w:color w:val="000000" w:themeColor="text1"/>
          <w:sz w:val="20"/>
          <w:szCs w:val="20"/>
        </w:rPr>
      </w:pPr>
      <w:r w:rsidRPr="00147D0A">
        <w:rPr>
          <w:rFonts w:ascii="Arial" w:hAnsi="Arial" w:cs="Arial" w:hint="cs"/>
          <w:color w:val="000000" w:themeColor="text1"/>
          <w:sz w:val="20"/>
          <w:szCs w:val="20"/>
        </w:rPr>
        <w:t xml:space="preserve">Statistics Netherlands. (2024). The Netherlands in numbers, 2024 edition. </w:t>
      </w:r>
    </w:p>
    <w:p w14:paraId="40D7E7DA" w14:textId="12FC8257" w:rsidR="00EE43E3" w:rsidRPr="00147D0A" w:rsidRDefault="00EE43E3" w:rsidP="00EE43E3">
      <w:pPr>
        <w:pStyle w:val="NormalWeb"/>
        <w:spacing w:before="0" w:beforeAutospacing="0" w:after="0" w:afterAutospacing="0"/>
        <w:rPr>
          <w:rFonts w:ascii="Arial" w:hAnsi="Arial" w:cs="Arial"/>
          <w:color w:val="000000" w:themeColor="text1"/>
          <w:sz w:val="20"/>
          <w:szCs w:val="20"/>
        </w:rPr>
      </w:pPr>
      <w:r w:rsidRPr="00147D0A">
        <w:rPr>
          <w:rFonts w:ascii="Arial" w:hAnsi="Arial" w:cs="Arial" w:hint="cs"/>
          <w:color w:val="000000" w:themeColor="text1"/>
          <w:sz w:val="20"/>
          <w:szCs w:val="20"/>
        </w:rPr>
        <w:t xml:space="preserve">Statistics Norway. (2023). Report on the quality of official statistics, 2023. </w:t>
      </w:r>
    </w:p>
    <w:p w14:paraId="3FBC764F" w14:textId="7C210B4F" w:rsidR="001E3B81" w:rsidRPr="00147D0A" w:rsidRDefault="00EE43E3" w:rsidP="00EE43E3">
      <w:pPr>
        <w:pStyle w:val="NormalWeb"/>
        <w:rPr>
          <w:rFonts w:ascii="Arial" w:hAnsi="Arial" w:cs="Arial"/>
          <w:color w:val="000000" w:themeColor="text1"/>
          <w:sz w:val="20"/>
          <w:szCs w:val="20"/>
        </w:rPr>
      </w:pPr>
      <w:r w:rsidRPr="00147D0A">
        <w:rPr>
          <w:rFonts w:ascii="Arial" w:hAnsi="Arial" w:cs="Arial" w:hint="cs"/>
          <w:color w:val="000000" w:themeColor="text1"/>
          <w:sz w:val="20"/>
          <w:szCs w:val="20"/>
        </w:rPr>
        <w:t xml:space="preserve">Statistics Sweden. (2024). Official statistics of Sweden 2023, part 1. Annual Report. </w:t>
      </w:r>
    </w:p>
    <w:p w14:paraId="146597F2" w14:textId="1C63F64E" w:rsidR="00EF28C6" w:rsidRPr="00147D0A" w:rsidRDefault="00EF28C6" w:rsidP="00EF28C6">
      <w:pPr>
        <w:pStyle w:val="NormalWeb"/>
        <w:rPr>
          <w:rFonts w:ascii="Arial" w:hAnsi="Arial" w:cs="Arial"/>
          <w:color w:val="000000" w:themeColor="text1"/>
          <w:sz w:val="20"/>
          <w:szCs w:val="20"/>
        </w:rPr>
      </w:pPr>
      <w:r w:rsidRPr="00147D0A">
        <w:rPr>
          <w:rFonts w:ascii="Arial" w:hAnsi="Arial" w:cs="Arial" w:hint="cs"/>
          <w:color w:val="000000" w:themeColor="text1"/>
          <w:sz w:val="20"/>
          <w:szCs w:val="20"/>
        </w:rPr>
        <w:t>Su</w:t>
      </w:r>
      <w:r w:rsidRPr="00147D0A">
        <w:rPr>
          <w:rFonts w:ascii="Cambria" w:hAnsi="Cambria" w:cs="Cambria"/>
          <w:color w:val="000000" w:themeColor="text1"/>
          <w:sz w:val="20"/>
          <w:szCs w:val="20"/>
        </w:rPr>
        <w:t>á</w:t>
      </w:r>
      <w:r w:rsidRPr="00147D0A">
        <w:rPr>
          <w:rFonts w:ascii="Arial" w:hAnsi="Arial" w:cs="Arial" w:hint="cs"/>
          <w:color w:val="000000" w:themeColor="text1"/>
          <w:sz w:val="20"/>
          <w:szCs w:val="20"/>
        </w:rPr>
        <w:t xml:space="preserve">rez Serrato, J. C., &amp; </w:t>
      </w:r>
      <w:proofErr w:type="spellStart"/>
      <w:r w:rsidRPr="00147D0A">
        <w:rPr>
          <w:rFonts w:ascii="Arial" w:hAnsi="Arial" w:cs="Arial" w:hint="cs"/>
          <w:color w:val="000000" w:themeColor="text1"/>
          <w:sz w:val="20"/>
          <w:szCs w:val="20"/>
        </w:rPr>
        <w:t>Wingender</w:t>
      </w:r>
      <w:proofErr w:type="spellEnd"/>
      <w:r w:rsidRPr="00147D0A">
        <w:rPr>
          <w:rFonts w:ascii="Arial" w:hAnsi="Arial" w:cs="Arial" w:hint="cs"/>
          <w:color w:val="000000" w:themeColor="text1"/>
          <w:sz w:val="20"/>
          <w:szCs w:val="20"/>
        </w:rPr>
        <w:t xml:space="preserve">, P. (2016). Estimating local fiscal multipliers. NBER Working Paper No. 22425. </w:t>
      </w:r>
      <w:hyperlink r:id="rId29" w:history="1">
        <w:r w:rsidRPr="00147D0A">
          <w:rPr>
            <w:rStyle w:val="Hyperlink"/>
            <w:rFonts w:ascii="Arial" w:hAnsi="Arial" w:cs="Arial" w:hint="cs"/>
            <w:sz w:val="20"/>
            <w:szCs w:val="20"/>
          </w:rPr>
          <w:t>https://doi.org/10.3386/w22425</w:t>
        </w:r>
      </w:hyperlink>
    </w:p>
    <w:p w14:paraId="5675489D" w14:textId="3D91219A" w:rsidR="001E3B81" w:rsidRPr="00147D0A" w:rsidRDefault="001E3B81" w:rsidP="001C35F9">
      <w:pPr>
        <w:pStyle w:val="NormalWeb"/>
        <w:spacing w:before="0" w:beforeAutospacing="0" w:after="0" w:afterAutospacing="0"/>
        <w:rPr>
          <w:rFonts w:ascii="Arial" w:hAnsi="Arial" w:cs="Arial"/>
          <w:color w:val="000000" w:themeColor="text1"/>
          <w:sz w:val="20"/>
          <w:szCs w:val="20"/>
        </w:rPr>
      </w:pPr>
      <w:r w:rsidRPr="00147D0A">
        <w:rPr>
          <w:rFonts w:ascii="Arial" w:hAnsi="Arial" w:cs="Arial" w:hint="cs"/>
          <w:color w:val="000000" w:themeColor="text1"/>
          <w:sz w:val="20"/>
          <w:szCs w:val="20"/>
        </w:rPr>
        <w:t xml:space="preserve">World Economic Forum. (2023, October 3). Measuring digital trust: Supporting decision-making for trustworthy technologies. </w:t>
      </w:r>
      <w:hyperlink r:id="rId30" w:history="1">
        <w:r w:rsidRPr="00147D0A">
          <w:rPr>
            <w:rStyle w:val="Hyperlink"/>
            <w:rFonts w:ascii="Arial" w:hAnsi="Arial" w:cs="Arial" w:hint="cs"/>
            <w:sz w:val="20"/>
            <w:szCs w:val="20"/>
          </w:rPr>
          <w:t>https://www.weforum.org/publications/measuring-digital-trust-supporting-decision-making-for-trustworthy-technologies/</w:t>
        </w:r>
      </w:hyperlink>
    </w:p>
    <w:p w14:paraId="07EA2537" w14:textId="77777777" w:rsidR="001C35F9" w:rsidRPr="00147D0A" w:rsidRDefault="001C35F9" w:rsidP="001C35F9">
      <w:pPr>
        <w:pStyle w:val="NormalWeb"/>
        <w:spacing w:before="0" w:beforeAutospacing="0" w:after="0" w:afterAutospacing="0"/>
        <w:rPr>
          <w:rFonts w:ascii="Arial" w:hAnsi="Arial" w:cs="Arial"/>
          <w:color w:val="000000" w:themeColor="text1"/>
          <w:sz w:val="20"/>
          <w:szCs w:val="20"/>
        </w:rPr>
      </w:pPr>
    </w:p>
    <w:p w14:paraId="63304122" w14:textId="1ACD16AC" w:rsidR="00EE43E3" w:rsidRPr="00147D0A" w:rsidRDefault="00EE43E3" w:rsidP="001C35F9">
      <w:pPr>
        <w:pStyle w:val="NormalWeb"/>
        <w:spacing w:before="0" w:beforeAutospacing="0" w:after="0" w:afterAutospacing="0"/>
        <w:rPr>
          <w:rFonts w:ascii="Arial" w:hAnsi="Arial" w:cs="Arial"/>
          <w:color w:val="000000" w:themeColor="text1"/>
          <w:sz w:val="20"/>
          <w:szCs w:val="20"/>
        </w:rPr>
      </w:pPr>
      <w:r w:rsidRPr="00147D0A">
        <w:rPr>
          <w:rFonts w:ascii="Arial" w:hAnsi="Arial" w:cs="Arial" w:hint="cs"/>
          <w:color w:val="000000" w:themeColor="text1"/>
          <w:sz w:val="20"/>
          <w:szCs w:val="20"/>
        </w:rPr>
        <w:t xml:space="preserve">World Bank. (2020). Service Delivery Indicators: Measuring service delivery in education and health in Africa and Asia. Washington, DC: World Bank. Retrieved from </w:t>
      </w:r>
      <w:hyperlink r:id="rId31" w:history="1">
        <w:r w:rsidRPr="00147D0A">
          <w:rPr>
            <w:rStyle w:val="Hyperlink"/>
            <w:rFonts w:ascii="Arial" w:hAnsi="Arial" w:cs="Arial" w:hint="cs"/>
            <w:sz w:val="20"/>
            <w:szCs w:val="20"/>
          </w:rPr>
          <w:t>https://www.worldbank.org/en/programs/service-delivery-indicators</w:t>
        </w:r>
      </w:hyperlink>
    </w:p>
    <w:p w14:paraId="17BFDC7B" w14:textId="77777777" w:rsidR="00EE43E3" w:rsidRPr="00147D0A" w:rsidRDefault="00EE43E3" w:rsidP="001C35F9">
      <w:pPr>
        <w:pStyle w:val="NormalWeb"/>
        <w:spacing w:before="0" w:beforeAutospacing="0" w:after="0" w:afterAutospacing="0"/>
        <w:rPr>
          <w:rFonts w:ascii="Arial" w:hAnsi="Arial" w:cs="Arial"/>
          <w:color w:val="000000" w:themeColor="text1"/>
          <w:sz w:val="20"/>
          <w:szCs w:val="20"/>
        </w:rPr>
      </w:pPr>
    </w:p>
    <w:p w14:paraId="3F14D83E" w14:textId="5DB3C866" w:rsidR="001C35F9" w:rsidRPr="00147D0A" w:rsidRDefault="001C35F9" w:rsidP="001C35F9">
      <w:pPr>
        <w:pStyle w:val="NormalWeb"/>
        <w:spacing w:before="0" w:beforeAutospacing="0" w:after="0" w:afterAutospacing="0"/>
        <w:rPr>
          <w:rFonts w:ascii="Arial" w:hAnsi="Arial" w:cs="Arial"/>
          <w:color w:val="000000" w:themeColor="text1"/>
          <w:sz w:val="20"/>
          <w:szCs w:val="20"/>
        </w:rPr>
      </w:pPr>
      <w:r w:rsidRPr="00147D0A">
        <w:rPr>
          <w:rFonts w:ascii="Arial" w:hAnsi="Arial" w:cs="Arial" w:hint="cs"/>
          <w:color w:val="000000" w:themeColor="text1"/>
          <w:sz w:val="20"/>
          <w:szCs w:val="20"/>
        </w:rPr>
        <w:t xml:space="preserve">World Bank. (2024, November 5). World Bank response to the external review of the Worldwide Governance Indicators. </w:t>
      </w:r>
      <w:hyperlink r:id="rId32" w:history="1">
        <w:r w:rsidRPr="00147D0A">
          <w:rPr>
            <w:rStyle w:val="Hyperlink"/>
            <w:rFonts w:ascii="Arial" w:hAnsi="Arial" w:cs="Arial" w:hint="cs"/>
            <w:sz w:val="20"/>
            <w:szCs w:val="20"/>
          </w:rPr>
          <w:t>https://www.worldbank.org/content/dam/sites/govindicators/doc/wgireviewresponse.pdf</w:t>
        </w:r>
      </w:hyperlink>
    </w:p>
    <w:p w14:paraId="224B5BE1" w14:textId="77777777" w:rsidR="001C35F9" w:rsidRPr="00147D0A" w:rsidRDefault="001C35F9" w:rsidP="001C35F9">
      <w:pPr>
        <w:pStyle w:val="NormalWeb"/>
        <w:spacing w:before="0" w:beforeAutospacing="0" w:after="0" w:afterAutospacing="0"/>
        <w:rPr>
          <w:rFonts w:ascii="Arial" w:hAnsi="Arial" w:cs="Arial"/>
          <w:color w:val="000000" w:themeColor="text1"/>
          <w:sz w:val="20"/>
          <w:szCs w:val="20"/>
        </w:rPr>
      </w:pPr>
    </w:p>
    <w:p w14:paraId="7AE62076" w14:textId="77777777" w:rsidR="00FA65FC" w:rsidRPr="00147D0A" w:rsidRDefault="00FA65FC" w:rsidP="001C35F9">
      <w:pPr>
        <w:pStyle w:val="NormalWeb"/>
        <w:spacing w:before="0" w:beforeAutospacing="0" w:after="0" w:afterAutospacing="0"/>
        <w:rPr>
          <w:rFonts w:ascii="Arial" w:hAnsi="Arial" w:cs="Arial"/>
          <w:color w:val="000000" w:themeColor="text1"/>
          <w:sz w:val="20"/>
          <w:szCs w:val="20"/>
        </w:rPr>
      </w:pPr>
    </w:p>
    <w:p w14:paraId="76E80A60" w14:textId="21E4A5E2" w:rsidR="0036618E" w:rsidRPr="00147D0A" w:rsidRDefault="0036618E" w:rsidP="001C35F9">
      <w:pPr>
        <w:pStyle w:val="NormalWeb"/>
        <w:spacing w:before="0" w:beforeAutospacing="0" w:after="0" w:afterAutospacing="0"/>
        <w:rPr>
          <w:rFonts w:ascii="Arial" w:hAnsi="Arial" w:cs="Arial"/>
          <w:color w:val="000000" w:themeColor="text1"/>
          <w:sz w:val="20"/>
          <w:szCs w:val="20"/>
        </w:rPr>
      </w:pPr>
      <w:r w:rsidRPr="00147D0A">
        <w:rPr>
          <w:rFonts w:ascii="Arial" w:hAnsi="Arial" w:cs="Arial" w:hint="cs"/>
          <w:color w:val="000000" w:themeColor="text1"/>
          <w:sz w:val="20"/>
          <w:szCs w:val="20"/>
        </w:rPr>
        <w:t xml:space="preserve">World Bank. (2024, November 5). WGI usage advisory. Worldwide Governance Indicators. </w:t>
      </w:r>
      <w:hyperlink r:id="rId33" w:history="1">
        <w:r w:rsidRPr="00147D0A">
          <w:rPr>
            <w:rStyle w:val="Hyperlink"/>
            <w:rFonts w:ascii="Arial" w:hAnsi="Arial" w:cs="Arial" w:hint="cs"/>
            <w:sz w:val="20"/>
            <w:szCs w:val="20"/>
          </w:rPr>
          <w:t>https://www.worldbank.org/en/publication/worldwide-governance-indicators/usage-advisory</w:t>
        </w:r>
      </w:hyperlink>
    </w:p>
    <w:p w14:paraId="58E295AD" w14:textId="77777777" w:rsidR="00EE43E3" w:rsidRPr="00147D0A" w:rsidRDefault="00EE43E3" w:rsidP="001C35F9">
      <w:pPr>
        <w:pStyle w:val="NormalWeb"/>
        <w:spacing w:before="0" w:beforeAutospacing="0" w:after="0" w:afterAutospacing="0"/>
        <w:rPr>
          <w:rFonts w:ascii="Arial" w:hAnsi="Arial" w:cs="Arial"/>
          <w:color w:val="000000" w:themeColor="text1"/>
          <w:sz w:val="20"/>
          <w:szCs w:val="20"/>
        </w:rPr>
      </w:pPr>
    </w:p>
    <w:p w14:paraId="7648B7B3" w14:textId="77777777" w:rsidR="00EE43E3" w:rsidRPr="00147D0A" w:rsidRDefault="00EE43E3" w:rsidP="00EE43E3">
      <w:pPr>
        <w:pStyle w:val="NormalWeb"/>
        <w:rPr>
          <w:rFonts w:ascii="Arial" w:hAnsi="Arial" w:cs="Arial"/>
          <w:color w:val="000000" w:themeColor="text1"/>
          <w:sz w:val="20"/>
          <w:szCs w:val="20"/>
        </w:rPr>
      </w:pPr>
    </w:p>
    <w:p w14:paraId="75B0C608" w14:textId="77777777" w:rsidR="00EE43E3" w:rsidRPr="00147D0A" w:rsidRDefault="00EE43E3" w:rsidP="00EE43E3">
      <w:pPr>
        <w:pStyle w:val="NormalWeb"/>
        <w:rPr>
          <w:rFonts w:ascii="Arial" w:hAnsi="Arial" w:cs="Arial"/>
          <w:color w:val="000000" w:themeColor="text1"/>
          <w:sz w:val="20"/>
          <w:szCs w:val="20"/>
        </w:rPr>
      </w:pPr>
    </w:p>
    <w:p w14:paraId="0A987B65" w14:textId="77777777" w:rsidR="00EE43E3" w:rsidRPr="00147D0A" w:rsidRDefault="00EE43E3" w:rsidP="00EE43E3">
      <w:pPr>
        <w:pStyle w:val="NormalWeb"/>
        <w:rPr>
          <w:rFonts w:ascii="Arial" w:hAnsi="Arial" w:cs="Arial"/>
          <w:color w:val="000000" w:themeColor="text1"/>
          <w:sz w:val="20"/>
          <w:szCs w:val="20"/>
        </w:rPr>
      </w:pPr>
    </w:p>
    <w:p w14:paraId="2EBD8917" w14:textId="77777777" w:rsidR="0036618E" w:rsidRPr="00147D0A" w:rsidRDefault="0036618E" w:rsidP="001C35F9">
      <w:pPr>
        <w:pStyle w:val="NormalWeb"/>
        <w:spacing w:before="0" w:beforeAutospacing="0" w:after="0" w:afterAutospacing="0"/>
        <w:rPr>
          <w:rFonts w:ascii="Arial" w:hAnsi="Arial" w:cs="Arial"/>
          <w:color w:val="000000" w:themeColor="text1"/>
          <w:sz w:val="20"/>
          <w:szCs w:val="20"/>
        </w:rPr>
      </w:pPr>
    </w:p>
    <w:sectPr w:rsidR="0036618E" w:rsidRPr="00147D0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79EB3D" w14:textId="77777777" w:rsidR="008C5EA3" w:rsidRDefault="008C5EA3" w:rsidP="00930C15">
      <w:r>
        <w:separator/>
      </w:r>
    </w:p>
  </w:endnote>
  <w:endnote w:type="continuationSeparator" w:id="0">
    <w:p w14:paraId="0349F6ED" w14:textId="77777777" w:rsidR="008C5EA3" w:rsidRDefault="008C5EA3" w:rsidP="00930C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C50359" w14:textId="77777777" w:rsidR="008C5EA3" w:rsidRDefault="008C5EA3" w:rsidP="00930C15">
      <w:r>
        <w:separator/>
      </w:r>
    </w:p>
  </w:footnote>
  <w:footnote w:type="continuationSeparator" w:id="0">
    <w:p w14:paraId="392702F0" w14:textId="77777777" w:rsidR="008C5EA3" w:rsidRDefault="008C5EA3" w:rsidP="00930C15">
      <w:r>
        <w:continuationSeparator/>
      </w:r>
    </w:p>
  </w:footnote>
  <w:footnote w:id="1">
    <w:p w14:paraId="4E42D661" w14:textId="6F52A774" w:rsidR="00A90C71" w:rsidRPr="007C5D03" w:rsidRDefault="00A90C71" w:rsidP="009F5066">
      <w:pPr>
        <w:pStyle w:val="FootnoteText"/>
        <w:ind w:firstLine="720"/>
        <w:rPr>
          <w:rFonts w:ascii="Arial" w:hAnsi="Arial" w:cs="Arial"/>
          <w:i/>
          <w:iCs/>
          <w:sz w:val="18"/>
          <w:szCs w:val="18"/>
          <w:lang w:val="en-US"/>
        </w:rPr>
      </w:pPr>
      <w:r w:rsidRPr="007C5D03">
        <w:rPr>
          <w:rStyle w:val="FootnoteReference"/>
          <w:rFonts w:ascii="Arial" w:hAnsi="Arial" w:cs="Arial" w:hint="cs"/>
          <w:sz w:val="18"/>
          <w:szCs w:val="18"/>
        </w:rPr>
        <w:footnoteRef/>
      </w:r>
      <w:r w:rsidRPr="007C5D03">
        <w:rPr>
          <w:rFonts w:ascii="Arial" w:hAnsi="Arial" w:cs="Arial" w:hint="cs"/>
          <w:sz w:val="18"/>
          <w:szCs w:val="18"/>
        </w:rPr>
        <w:t xml:space="preserve"> </w:t>
      </w:r>
      <w:r w:rsidRPr="007C5D03">
        <w:rPr>
          <w:rFonts w:ascii="Arial" w:hAnsi="Arial" w:cs="Arial" w:hint="cs"/>
          <w:sz w:val="18"/>
          <w:szCs w:val="18"/>
          <w:lang w:val="en-US"/>
        </w:rPr>
        <w:t xml:space="preserve">See </w:t>
      </w:r>
      <w:r w:rsidR="00BD4997" w:rsidRPr="007C5D03">
        <w:rPr>
          <w:rFonts w:ascii="Arial" w:hAnsi="Arial" w:cs="Arial" w:hint="cs"/>
          <w:sz w:val="18"/>
          <w:szCs w:val="18"/>
          <w:lang w:val="en-US"/>
        </w:rPr>
        <w:t xml:space="preserve">the </w:t>
      </w:r>
      <w:r w:rsidRPr="007C5D03">
        <w:rPr>
          <w:rFonts w:ascii="Arial" w:hAnsi="Arial" w:cs="Arial" w:hint="cs"/>
          <w:sz w:val="18"/>
          <w:szCs w:val="18"/>
          <w:lang w:val="en-US"/>
        </w:rPr>
        <w:t>a</w:t>
      </w:r>
      <w:r w:rsidR="00503EEC" w:rsidRPr="007C5D03">
        <w:rPr>
          <w:rFonts w:ascii="Arial" w:hAnsi="Arial" w:cs="Arial" w:hint="cs"/>
          <w:sz w:val="18"/>
          <w:szCs w:val="18"/>
          <w:lang w:val="en-US"/>
        </w:rPr>
        <w:t>ccompanying</w:t>
      </w:r>
      <w:r w:rsidR="008E7FA5" w:rsidRPr="007C5D03">
        <w:rPr>
          <w:rFonts w:ascii="Arial" w:hAnsi="Arial" w:cs="Arial" w:hint="cs"/>
          <w:sz w:val="18"/>
          <w:szCs w:val="18"/>
          <w:lang w:val="en-US"/>
        </w:rPr>
        <w:t xml:space="preserve"> </w:t>
      </w:r>
      <w:r w:rsidR="009C067D" w:rsidRPr="007C5D03">
        <w:rPr>
          <w:rFonts w:ascii="Arial" w:hAnsi="Arial" w:cs="Arial" w:hint="cs"/>
          <w:sz w:val="18"/>
          <w:szCs w:val="18"/>
          <w:lang w:val="en-US"/>
        </w:rPr>
        <w:t xml:space="preserve">TDS </w:t>
      </w:r>
      <w:r w:rsidR="00427C2B">
        <w:rPr>
          <w:rFonts w:ascii="Cambria" w:hAnsi="Cambria" w:cs="Arial"/>
          <w:sz w:val="18"/>
          <w:szCs w:val="18"/>
          <w:lang w:val="en-US"/>
        </w:rPr>
        <w:t>article</w:t>
      </w:r>
      <w:r w:rsidR="00566972" w:rsidRPr="007C5D03">
        <w:rPr>
          <w:rFonts w:ascii="Arial" w:hAnsi="Arial" w:cs="Arial" w:hint="cs"/>
          <w:sz w:val="18"/>
          <w:szCs w:val="18"/>
          <w:lang w:val="en-US"/>
        </w:rPr>
        <w:t xml:space="preserve"> </w:t>
      </w:r>
      <w:r w:rsidR="00566972" w:rsidRPr="007C5D03">
        <w:rPr>
          <w:rFonts w:ascii="Arial" w:hAnsi="Arial" w:cs="Arial" w:hint="cs"/>
          <w:i/>
          <w:iCs/>
          <w:sz w:val="18"/>
          <w:szCs w:val="18"/>
          <w:lang w:val="en-US"/>
        </w:rPr>
        <w:t>An Index for Trustworthy Government in the Digital Age</w:t>
      </w:r>
      <w:r w:rsidRPr="007C5D03">
        <w:rPr>
          <w:rFonts w:ascii="Arial" w:hAnsi="Arial" w:cs="Arial" w:hint="cs"/>
          <w:i/>
          <w:iCs/>
          <w:sz w:val="18"/>
          <w:szCs w:val="18"/>
          <w:lang w:val="en-US"/>
        </w:rPr>
        <w:t>.</w:t>
      </w:r>
    </w:p>
  </w:footnote>
  <w:footnote w:id="2">
    <w:p w14:paraId="7C045E1B" w14:textId="3128FAFD" w:rsidR="00D21EB9" w:rsidRPr="007C5D03" w:rsidRDefault="00D21EB9" w:rsidP="00D008E6">
      <w:pPr>
        <w:pStyle w:val="FootnoteText"/>
        <w:ind w:firstLine="720"/>
        <w:jc w:val="both"/>
        <w:rPr>
          <w:rFonts w:ascii="Arial" w:hAnsi="Arial" w:cs="Arial"/>
          <w:sz w:val="18"/>
          <w:szCs w:val="18"/>
          <w:lang w:val="en-US"/>
        </w:rPr>
      </w:pPr>
      <w:r w:rsidRPr="007C5D03">
        <w:rPr>
          <w:rStyle w:val="FootnoteReference"/>
          <w:rFonts w:ascii="Arial" w:hAnsi="Arial" w:cs="Arial" w:hint="cs"/>
          <w:sz w:val="18"/>
          <w:szCs w:val="18"/>
        </w:rPr>
        <w:footnoteRef/>
      </w:r>
      <w:r w:rsidRPr="007C5D03">
        <w:rPr>
          <w:rFonts w:ascii="Arial" w:hAnsi="Arial" w:cs="Arial" w:hint="cs"/>
          <w:sz w:val="18"/>
          <w:szCs w:val="18"/>
        </w:rPr>
        <w:t xml:space="preserve"> </w:t>
      </w:r>
      <w:r w:rsidR="006578DE" w:rsidRPr="007C5D03">
        <w:rPr>
          <w:rFonts w:ascii="Arial" w:hAnsi="Arial" w:cs="Arial" w:hint="cs"/>
          <w:i/>
          <w:iCs/>
          <w:sz w:val="18"/>
          <w:szCs w:val="18"/>
        </w:rPr>
        <w:t>Scale</w:t>
      </w:r>
      <w:r w:rsidR="006578DE" w:rsidRPr="007C5D03">
        <w:rPr>
          <w:rFonts w:ascii="Arial" w:hAnsi="Arial" w:cs="Arial" w:hint="cs"/>
          <w:sz w:val="18"/>
          <w:szCs w:val="18"/>
        </w:rPr>
        <w:t xml:space="preserve"> is </w:t>
      </w:r>
      <w:r w:rsidR="000B50F8" w:rsidRPr="007C5D03">
        <w:rPr>
          <w:rFonts w:ascii="Arial" w:hAnsi="Arial" w:cs="Arial" w:hint="cs"/>
          <w:sz w:val="18"/>
          <w:szCs w:val="18"/>
        </w:rPr>
        <w:t xml:space="preserve">measured using </w:t>
      </w:r>
      <w:r w:rsidR="006578DE" w:rsidRPr="007C5D03">
        <w:rPr>
          <w:rFonts w:ascii="Arial" w:hAnsi="Arial" w:cs="Arial" w:hint="cs"/>
          <w:sz w:val="18"/>
          <w:szCs w:val="18"/>
        </w:rPr>
        <w:t xml:space="preserve">Nominal </w:t>
      </w:r>
      <w:r w:rsidRPr="007C5D03">
        <w:rPr>
          <w:rFonts w:ascii="Arial" w:hAnsi="Arial" w:cs="Arial" w:hint="cs"/>
          <w:sz w:val="18"/>
          <w:szCs w:val="18"/>
        </w:rPr>
        <w:t>GDP</w:t>
      </w:r>
      <w:r w:rsidR="006578DE" w:rsidRPr="007C5D03">
        <w:rPr>
          <w:rFonts w:ascii="Arial" w:hAnsi="Arial" w:cs="Arial" w:hint="cs"/>
          <w:sz w:val="18"/>
          <w:szCs w:val="18"/>
        </w:rPr>
        <w:t>,</w:t>
      </w:r>
      <w:r w:rsidRPr="007C5D03">
        <w:rPr>
          <w:rFonts w:ascii="Arial" w:hAnsi="Arial" w:cs="Arial" w:hint="cs"/>
          <w:sz w:val="18"/>
          <w:szCs w:val="18"/>
        </w:rPr>
        <w:t xml:space="preserve"> the </w:t>
      </w:r>
      <w:r w:rsidR="006578DE" w:rsidRPr="007C5D03">
        <w:rPr>
          <w:rFonts w:ascii="Arial" w:hAnsi="Arial" w:cs="Arial" w:hint="cs"/>
          <w:sz w:val="18"/>
          <w:szCs w:val="18"/>
        </w:rPr>
        <w:t xml:space="preserve">annual </w:t>
      </w:r>
      <w:r w:rsidRPr="007C5D03">
        <w:rPr>
          <w:rFonts w:ascii="Arial" w:hAnsi="Arial" w:cs="Arial" w:hint="cs"/>
          <w:sz w:val="18"/>
          <w:szCs w:val="18"/>
        </w:rPr>
        <w:t>value of all final domestic production (production for final consumption, investment</w:t>
      </w:r>
      <w:r w:rsidR="003C399F" w:rsidRPr="007C5D03">
        <w:rPr>
          <w:rFonts w:ascii="Arial" w:hAnsi="Arial" w:cs="Arial" w:hint="cs"/>
          <w:sz w:val="18"/>
          <w:szCs w:val="18"/>
        </w:rPr>
        <w:t>,</w:t>
      </w:r>
      <w:r w:rsidRPr="007C5D03">
        <w:rPr>
          <w:rFonts w:ascii="Arial" w:hAnsi="Arial" w:cs="Arial" w:hint="cs"/>
          <w:sz w:val="18"/>
          <w:szCs w:val="18"/>
        </w:rPr>
        <w:t xml:space="preserve"> or export) gross of capital depreciation</w:t>
      </w:r>
      <w:r w:rsidR="006578DE" w:rsidRPr="007C5D03">
        <w:rPr>
          <w:rFonts w:ascii="Arial" w:hAnsi="Arial" w:cs="Arial" w:hint="cs"/>
          <w:sz w:val="18"/>
          <w:szCs w:val="18"/>
        </w:rPr>
        <w:t xml:space="preserve"> and net of imports. </w:t>
      </w:r>
      <w:r w:rsidR="006578DE" w:rsidRPr="007C5D03">
        <w:rPr>
          <w:rFonts w:ascii="Arial" w:hAnsi="Arial" w:cs="Arial" w:hint="cs"/>
          <w:i/>
          <w:iCs/>
          <w:sz w:val="18"/>
          <w:szCs w:val="18"/>
        </w:rPr>
        <w:t>Income</w:t>
      </w:r>
      <w:r w:rsidR="006578DE" w:rsidRPr="007C5D03">
        <w:rPr>
          <w:rFonts w:ascii="Arial" w:hAnsi="Arial" w:cs="Arial" w:hint="cs"/>
          <w:sz w:val="18"/>
          <w:szCs w:val="18"/>
        </w:rPr>
        <w:t xml:space="preserve"> is per capita GDP adjusted for Purchasing Power Parity (PPP)</w:t>
      </w:r>
      <w:r w:rsidR="0043249D" w:rsidRPr="007C5D03">
        <w:rPr>
          <w:rFonts w:ascii="Arial" w:hAnsi="Arial" w:cs="Arial" w:hint="cs"/>
          <w:sz w:val="18"/>
          <w:szCs w:val="18"/>
        </w:rPr>
        <w:t xml:space="preserve">. PPP </w:t>
      </w:r>
      <w:r w:rsidR="000B50F8" w:rsidRPr="007C5D03">
        <w:rPr>
          <w:rFonts w:ascii="Arial" w:hAnsi="Arial" w:cs="Arial" w:hint="cs"/>
          <w:sz w:val="18"/>
          <w:szCs w:val="18"/>
        </w:rPr>
        <w:t>account</w:t>
      </w:r>
      <w:r w:rsidR="0043249D" w:rsidRPr="007C5D03">
        <w:rPr>
          <w:rFonts w:ascii="Arial" w:hAnsi="Arial" w:cs="Arial" w:hint="cs"/>
          <w:sz w:val="18"/>
          <w:szCs w:val="18"/>
        </w:rPr>
        <w:t>s</w:t>
      </w:r>
      <w:r w:rsidR="000B50F8" w:rsidRPr="007C5D03">
        <w:rPr>
          <w:rFonts w:ascii="Arial" w:hAnsi="Arial" w:cs="Arial" w:hint="cs"/>
          <w:sz w:val="18"/>
          <w:szCs w:val="18"/>
        </w:rPr>
        <w:t xml:space="preserve"> </w:t>
      </w:r>
      <w:r w:rsidR="006578DE" w:rsidRPr="007C5D03">
        <w:rPr>
          <w:rFonts w:ascii="Arial" w:hAnsi="Arial" w:cs="Arial" w:hint="cs"/>
          <w:sz w:val="18"/>
          <w:szCs w:val="18"/>
        </w:rPr>
        <w:t>for price differentials between countries</w:t>
      </w:r>
      <w:r w:rsidR="0043249D" w:rsidRPr="007C5D03">
        <w:rPr>
          <w:rFonts w:ascii="Arial" w:hAnsi="Arial" w:cs="Arial" w:hint="cs"/>
          <w:sz w:val="18"/>
          <w:szCs w:val="18"/>
        </w:rPr>
        <w:t xml:space="preserve"> and generally raises real-income estimates for lower-income countries</w:t>
      </w:r>
      <w:r w:rsidR="006578DE" w:rsidRPr="007C5D03">
        <w:rPr>
          <w:rFonts w:ascii="Arial" w:hAnsi="Arial" w:cs="Arial" w:hint="cs"/>
          <w:sz w:val="18"/>
          <w:szCs w:val="18"/>
        </w:rPr>
        <w:t xml:space="preserve">. </w:t>
      </w:r>
      <w:r w:rsidR="006578DE" w:rsidRPr="007C5D03">
        <w:rPr>
          <w:rFonts w:ascii="Arial" w:hAnsi="Arial" w:cs="Arial" w:hint="cs"/>
          <w:i/>
          <w:iCs/>
          <w:sz w:val="18"/>
          <w:szCs w:val="18"/>
        </w:rPr>
        <w:t>Growth</w:t>
      </w:r>
      <w:r w:rsidR="006578DE" w:rsidRPr="007C5D03">
        <w:rPr>
          <w:rFonts w:ascii="Arial" w:hAnsi="Arial" w:cs="Arial" w:hint="cs"/>
          <w:sz w:val="18"/>
          <w:szCs w:val="18"/>
        </w:rPr>
        <w:t xml:space="preserve"> is ten-year centred-average GDP growth</w:t>
      </w:r>
      <w:r w:rsidR="000B50F8" w:rsidRPr="007C5D03">
        <w:rPr>
          <w:rFonts w:ascii="Arial" w:hAnsi="Arial" w:cs="Arial" w:hint="cs"/>
          <w:sz w:val="18"/>
          <w:szCs w:val="18"/>
        </w:rPr>
        <w:t>,</w:t>
      </w:r>
      <w:r w:rsidR="006578DE" w:rsidRPr="007C5D03">
        <w:rPr>
          <w:rFonts w:ascii="Arial" w:hAnsi="Arial" w:cs="Arial" w:hint="cs"/>
          <w:sz w:val="18"/>
          <w:szCs w:val="18"/>
        </w:rPr>
        <w:t xml:space="preserve"> using five-year future growth forecasts published by the annual IMF World Economic Outlook (WEO).</w:t>
      </w:r>
      <w:r w:rsidRPr="007C5D03">
        <w:rPr>
          <w:rFonts w:ascii="Arial" w:hAnsi="Arial" w:cs="Arial" w:hint="cs"/>
          <w:sz w:val="18"/>
          <w:szCs w:val="18"/>
        </w:rPr>
        <w:t xml:space="preserve"> </w:t>
      </w:r>
      <w:r w:rsidR="006578DE" w:rsidRPr="007C5D03">
        <w:rPr>
          <w:rFonts w:ascii="Arial" w:hAnsi="Arial" w:cs="Arial" w:hint="cs"/>
          <w:i/>
          <w:iCs/>
          <w:sz w:val="18"/>
          <w:szCs w:val="18"/>
        </w:rPr>
        <w:t>Volatility</w:t>
      </w:r>
      <w:r w:rsidR="006578DE" w:rsidRPr="007C5D03">
        <w:rPr>
          <w:rFonts w:ascii="Arial" w:hAnsi="Arial" w:cs="Arial" w:hint="cs"/>
          <w:sz w:val="18"/>
          <w:szCs w:val="18"/>
        </w:rPr>
        <w:t xml:space="preserve"> is </w:t>
      </w:r>
      <w:r w:rsidR="0043249D" w:rsidRPr="007C5D03">
        <w:rPr>
          <w:rFonts w:ascii="Arial" w:hAnsi="Arial" w:cs="Arial" w:hint="cs"/>
          <w:sz w:val="18"/>
          <w:szCs w:val="18"/>
        </w:rPr>
        <w:t xml:space="preserve">measured as </w:t>
      </w:r>
      <w:r w:rsidR="006578DE" w:rsidRPr="007C5D03">
        <w:rPr>
          <w:rFonts w:ascii="Arial" w:hAnsi="Arial" w:cs="Arial" w:hint="cs"/>
          <w:sz w:val="18"/>
          <w:szCs w:val="18"/>
        </w:rPr>
        <w:t xml:space="preserve">the Median Absolute Deviation in GDP growth over ten years. </w:t>
      </w:r>
      <w:r w:rsidRPr="007C5D03">
        <w:rPr>
          <w:rFonts w:ascii="Arial" w:hAnsi="Arial" w:cs="Arial" w:hint="cs"/>
          <w:sz w:val="18"/>
          <w:szCs w:val="18"/>
        </w:rPr>
        <w:t xml:space="preserve"> </w:t>
      </w:r>
    </w:p>
  </w:footnote>
  <w:footnote w:id="3">
    <w:p w14:paraId="080F947C" w14:textId="1FC53029" w:rsidR="001968C3" w:rsidRPr="007C5D03" w:rsidRDefault="001968C3" w:rsidP="001968C3">
      <w:pPr>
        <w:pStyle w:val="FootnoteText"/>
        <w:ind w:firstLine="720"/>
        <w:rPr>
          <w:rFonts w:ascii="Arial" w:hAnsi="Arial" w:cs="Arial"/>
          <w:sz w:val="18"/>
          <w:szCs w:val="18"/>
        </w:rPr>
      </w:pPr>
      <w:r w:rsidRPr="007C5D03">
        <w:rPr>
          <w:rStyle w:val="FootnoteReference"/>
          <w:rFonts w:ascii="Arial" w:hAnsi="Arial" w:cs="Arial" w:hint="cs"/>
          <w:sz w:val="18"/>
          <w:szCs w:val="18"/>
        </w:rPr>
        <w:footnoteRef/>
      </w:r>
      <w:r w:rsidRPr="007C5D03">
        <w:rPr>
          <w:rFonts w:ascii="Arial" w:hAnsi="Arial" w:cs="Arial" w:hint="cs"/>
          <w:sz w:val="18"/>
          <w:szCs w:val="18"/>
        </w:rPr>
        <w:t xml:space="preserve"> This </w:t>
      </w:r>
      <w:r w:rsidR="001C2F06" w:rsidRPr="007C5D03">
        <w:rPr>
          <w:rFonts w:ascii="Arial" w:hAnsi="Arial" w:cs="Arial" w:hint="cs"/>
          <w:sz w:val="18"/>
          <w:szCs w:val="18"/>
        </w:rPr>
        <w:t xml:space="preserve">minimum function </w:t>
      </w:r>
      <w:r w:rsidRPr="007C5D03">
        <w:rPr>
          <w:rFonts w:ascii="Arial" w:hAnsi="Arial" w:cs="Arial" w:hint="cs"/>
          <w:sz w:val="18"/>
          <w:szCs w:val="18"/>
        </w:rPr>
        <w:t xml:space="preserve">lets the </w:t>
      </w:r>
      <w:r w:rsidR="001C2F06" w:rsidRPr="007C5D03">
        <w:rPr>
          <w:rFonts w:ascii="Arial" w:hAnsi="Arial" w:cs="Arial" w:hint="cs"/>
          <w:sz w:val="18"/>
          <w:szCs w:val="18"/>
        </w:rPr>
        <w:t xml:space="preserve">most negative score </w:t>
      </w:r>
      <w:r w:rsidRPr="007C5D03">
        <w:rPr>
          <w:rFonts w:ascii="Arial" w:hAnsi="Arial" w:cs="Arial" w:hint="cs"/>
          <w:sz w:val="18"/>
          <w:szCs w:val="18"/>
        </w:rPr>
        <w:t xml:space="preserve">of the four </w:t>
      </w:r>
      <w:r w:rsidRPr="007C5D03">
        <w:rPr>
          <w:rFonts w:ascii="Arial" w:hAnsi="Arial" w:cs="Arial" w:hint="cs"/>
          <w:b/>
          <w:bCs/>
          <w:sz w:val="18"/>
          <w:szCs w:val="18"/>
        </w:rPr>
        <w:t>Susceptibility to Event Risk</w:t>
      </w:r>
      <w:r w:rsidRPr="007C5D03">
        <w:rPr>
          <w:rFonts w:ascii="Arial" w:hAnsi="Arial" w:cs="Arial" w:hint="cs"/>
          <w:sz w:val="18"/>
          <w:szCs w:val="18"/>
        </w:rPr>
        <w:t xml:space="preserve"> sub-factors determine th</w:t>
      </w:r>
      <w:r w:rsidR="001C2F06" w:rsidRPr="007C5D03">
        <w:rPr>
          <w:rFonts w:ascii="Arial" w:hAnsi="Arial" w:cs="Arial" w:hint="cs"/>
          <w:sz w:val="18"/>
          <w:szCs w:val="18"/>
        </w:rPr>
        <w:t>at</w:t>
      </w:r>
      <w:r w:rsidRPr="007C5D03">
        <w:rPr>
          <w:rFonts w:ascii="Arial" w:hAnsi="Arial" w:cs="Arial" w:hint="cs"/>
          <w:sz w:val="18"/>
          <w:szCs w:val="18"/>
        </w:rPr>
        <w:t xml:space="preserve"> factor’s overall </w:t>
      </w:r>
      <w:r w:rsidR="005E1771" w:rsidRPr="007C5D03">
        <w:rPr>
          <w:rFonts w:ascii="Arial" w:hAnsi="Arial" w:cs="Arial" w:hint="cs"/>
          <w:sz w:val="18"/>
          <w:szCs w:val="18"/>
        </w:rPr>
        <w:t>influence</w:t>
      </w:r>
      <w:r w:rsidRPr="007C5D03">
        <w:rPr>
          <w:rFonts w:ascii="Arial" w:hAnsi="Arial" w:cs="Arial" w:hint="cs"/>
          <w:sz w:val="18"/>
          <w:szCs w:val="18"/>
        </w:rPr>
        <w:t>.</w:t>
      </w:r>
    </w:p>
  </w:footnote>
  <w:footnote w:id="4">
    <w:p w14:paraId="362B9989" w14:textId="31D09B88" w:rsidR="00D63D25" w:rsidRPr="007C5D03" w:rsidRDefault="00D63D25" w:rsidP="00D008E6">
      <w:pPr>
        <w:pStyle w:val="FootnoteText"/>
        <w:ind w:firstLine="720"/>
        <w:jc w:val="both"/>
        <w:rPr>
          <w:rFonts w:ascii="Arial" w:hAnsi="Arial" w:cs="Arial"/>
          <w:sz w:val="18"/>
          <w:szCs w:val="18"/>
          <w:lang w:val="en-US"/>
        </w:rPr>
      </w:pPr>
      <w:r w:rsidRPr="007C5D03">
        <w:rPr>
          <w:rStyle w:val="FootnoteReference"/>
          <w:rFonts w:ascii="Arial" w:hAnsi="Arial" w:cs="Arial" w:hint="cs"/>
          <w:sz w:val="18"/>
          <w:szCs w:val="18"/>
        </w:rPr>
        <w:footnoteRef/>
      </w:r>
      <w:r w:rsidRPr="007C5D03">
        <w:rPr>
          <w:rFonts w:ascii="Arial" w:hAnsi="Arial" w:cs="Arial" w:hint="cs"/>
          <w:sz w:val="18"/>
          <w:szCs w:val="18"/>
        </w:rPr>
        <w:t xml:space="preserve"> The five factors determine a </w:t>
      </w:r>
      <w:r w:rsidRPr="007C5D03">
        <w:rPr>
          <w:rFonts w:ascii="Arial" w:hAnsi="Arial" w:cs="Arial" w:hint="cs"/>
          <w:b/>
          <w:bCs/>
          <w:i/>
          <w:iCs/>
          <w:sz w:val="18"/>
          <w:szCs w:val="18"/>
        </w:rPr>
        <w:t>Likelihood of Support</w:t>
      </w:r>
      <w:r w:rsidRPr="007C5D03">
        <w:rPr>
          <w:rFonts w:ascii="Arial" w:hAnsi="Arial" w:cs="Arial" w:hint="cs"/>
          <w:sz w:val="18"/>
          <w:szCs w:val="18"/>
        </w:rPr>
        <w:t xml:space="preserve"> assessment, which is considered jointly in the </w:t>
      </w:r>
      <w:r w:rsidRPr="007C5D03">
        <w:rPr>
          <w:rFonts w:ascii="Arial" w:hAnsi="Arial" w:cs="Arial" w:hint="cs"/>
          <w:b/>
          <w:bCs/>
          <w:sz w:val="18"/>
          <w:szCs w:val="18"/>
        </w:rPr>
        <w:t>Extraordinary Support</w:t>
      </w:r>
      <w:r w:rsidRPr="007C5D03">
        <w:rPr>
          <w:rFonts w:ascii="Arial" w:hAnsi="Arial" w:cs="Arial" w:hint="cs"/>
          <w:sz w:val="18"/>
          <w:szCs w:val="18"/>
        </w:rPr>
        <w:t xml:space="preserve"> assessment with the higher-tier supporting government’s credit rating and a </w:t>
      </w:r>
      <w:r w:rsidRPr="007C5D03">
        <w:rPr>
          <w:rFonts w:ascii="Arial" w:hAnsi="Arial" w:cs="Arial" w:hint="cs"/>
          <w:b/>
          <w:bCs/>
          <w:i/>
          <w:iCs/>
          <w:sz w:val="18"/>
          <w:szCs w:val="18"/>
        </w:rPr>
        <w:t>Joint Default Analysis</w:t>
      </w:r>
      <w:r w:rsidRPr="007C5D03">
        <w:rPr>
          <w:rFonts w:ascii="Arial" w:hAnsi="Arial" w:cs="Arial" w:hint="cs"/>
          <w:sz w:val="18"/>
          <w:szCs w:val="18"/>
        </w:rPr>
        <w:t xml:space="preserve"> </w:t>
      </w:r>
      <w:r w:rsidR="003C399F" w:rsidRPr="007C5D03">
        <w:rPr>
          <w:rFonts w:ascii="Arial" w:hAnsi="Arial" w:cs="Arial" w:hint="cs"/>
          <w:sz w:val="18"/>
          <w:szCs w:val="18"/>
        </w:rPr>
        <w:t>which</w:t>
      </w:r>
      <w:r w:rsidRPr="007C5D03">
        <w:rPr>
          <w:rFonts w:ascii="Arial" w:hAnsi="Arial" w:cs="Arial" w:hint="cs"/>
          <w:sz w:val="18"/>
          <w:szCs w:val="18"/>
        </w:rPr>
        <w:t xml:space="preserve"> inc</w:t>
      </w:r>
      <w:r w:rsidR="003C399F" w:rsidRPr="007C5D03">
        <w:rPr>
          <w:rFonts w:ascii="Arial" w:hAnsi="Arial" w:cs="Arial" w:hint="cs"/>
          <w:sz w:val="18"/>
          <w:szCs w:val="18"/>
        </w:rPr>
        <w:t>orporates</w:t>
      </w:r>
      <w:r w:rsidRPr="007C5D03">
        <w:rPr>
          <w:rFonts w:ascii="Arial" w:hAnsi="Arial" w:cs="Arial" w:hint="cs"/>
          <w:sz w:val="18"/>
          <w:szCs w:val="18"/>
        </w:rPr>
        <w:t xml:space="preserve"> an estimate of the default correlation between the two entities.</w:t>
      </w:r>
    </w:p>
  </w:footnote>
  <w:footnote w:id="5">
    <w:p w14:paraId="02AE4FB4" w14:textId="5D363E96" w:rsidR="00203174" w:rsidRPr="007C5D03" w:rsidRDefault="00203174" w:rsidP="00D008E6">
      <w:pPr>
        <w:pStyle w:val="FootnoteText"/>
        <w:ind w:firstLine="720"/>
        <w:jc w:val="both"/>
        <w:rPr>
          <w:rFonts w:ascii="Arial" w:hAnsi="Arial" w:cs="Arial"/>
          <w:sz w:val="18"/>
          <w:szCs w:val="18"/>
          <w:lang w:val="en-US"/>
        </w:rPr>
      </w:pPr>
      <w:r w:rsidRPr="007C5D03">
        <w:rPr>
          <w:rStyle w:val="FootnoteReference"/>
          <w:rFonts w:ascii="Arial" w:hAnsi="Arial" w:cs="Arial" w:hint="cs"/>
          <w:sz w:val="18"/>
          <w:szCs w:val="18"/>
        </w:rPr>
        <w:footnoteRef/>
      </w:r>
      <w:r w:rsidRPr="007C5D03">
        <w:rPr>
          <w:rFonts w:ascii="Arial" w:hAnsi="Arial" w:cs="Arial" w:hint="cs"/>
          <w:sz w:val="18"/>
          <w:szCs w:val="18"/>
        </w:rPr>
        <w:t xml:space="preserve"> </w:t>
      </w:r>
      <w:r w:rsidR="00F75426" w:rsidRPr="007C5D03">
        <w:rPr>
          <w:rFonts w:ascii="Arial" w:hAnsi="Arial" w:cs="Arial" w:hint="cs"/>
          <w:sz w:val="18"/>
          <w:szCs w:val="18"/>
        </w:rPr>
        <w:t xml:space="preserve">Notching factors differ for state and local governments. As with other assessments, final adjustments may be made based on various other considerations. </w:t>
      </w:r>
      <w:r w:rsidRPr="007C5D03">
        <w:rPr>
          <w:rFonts w:ascii="Arial" w:hAnsi="Arial" w:cs="Arial" w:hint="cs"/>
          <w:sz w:val="18"/>
          <w:szCs w:val="18"/>
        </w:rPr>
        <w:t xml:space="preserve">The methodology for U.S. sub-sovereigns also includes </w:t>
      </w:r>
      <w:r w:rsidRPr="007C5D03">
        <w:rPr>
          <w:rFonts w:ascii="Arial" w:hAnsi="Arial" w:cs="Arial" w:hint="cs"/>
          <w:b/>
          <w:bCs/>
          <w:sz w:val="18"/>
          <w:szCs w:val="18"/>
        </w:rPr>
        <w:t>Instrument-Level Ratings</w:t>
      </w:r>
      <w:r w:rsidRPr="007C5D03">
        <w:rPr>
          <w:rFonts w:ascii="Arial" w:hAnsi="Arial" w:cs="Arial" w:hint="cs"/>
          <w:sz w:val="18"/>
          <w:szCs w:val="18"/>
        </w:rPr>
        <w:t>, adjustments to</w:t>
      </w:r>
      <w:r w:rsidR="008930DA">
        <w:rPr>
          <w:rFonts w:ascii="Arial" w:hAnsi="Arial" w:cs="Arial"/>
          <w:sz w:val="18"/>
          <w:szCs w:val="18"/>
        </w:rPr>
        <w:t xml:space="preserve"> </w:t>
      </w:r>
      <w:r w:rsidR="008930DA">
        <w:rPr>
          <w:rFonts w:ascii="Cambria" w:hAnsi="Cambria" w:cs="Arial"/>
          <w:sz w:val="18"/>
          <w:szCs w:val="18"/>
        </w:rPr>
        <w:t>the</w:t>
      </w:r>
      <w:r w:rsidRPr="007C5D03">
        <w:rPr>
          <w:rFonts w:ascii="Arial" w:hAnsi="Arial" w:cs="Arial" w:hint="cs"/>
          <w:sz w:val="18"/>
          <w:szCs w:val="18"/>
        </w:rPr>
        <w:t xml:space="preserve"> </w:t>
      </w:r>
      <w:r w:rsidR="0028676A">
        <w:rPr>
          <w:rFonts w:ascii="Cambria" w:hAnsi="Cambria" w:cs="Arial"/>
          <w:sz w:val="18"/>
          <w:szCs w:val="18"/>
        </w:rPr>
        <w:t xml:space="preserve">issuer rating </w:t>
      </w:r>
      <w:r w:rsidR="008930DA">
        <w:rPr>
          <w:rFonts w:ascii="Cambria" w:hAnsi="Cambria" w:cs="Arial"/>
          <w:sz w:val="18"/>
          <w:szCs w:val="18"/>
        </w:rPr>
        <w:t xml:space="preserve">that are </w:t>
      </w:r>
      <w:r w:rsidRPr="007C5D03">
        <w:rPr>
          <w:rFonts w:ascii="Arial" w:hAnsi="Arial" w:cs="Arial" w:hint="cs"/>
          <w:sz w:val="18"/>
          <w:szCs w:val="18"/>
        </w:rPr>
        <w:t>applied to rate the different types of securities issued in U.S. R</w:t>
      </w:r>
      <w:r w:rsidR="008930DA">
        <w:rPr>
          <w:rFonts w:ascii="Cambria" w:hAnsi="Cambria" w:cs="Arial"/>
          <w:sz w:val="18"/>
          <w:szCs w:val="18"/>
        </w:rPr>
        <w:t>L</w:t>
      </w:r>
      <w:r w:rsidRPr="007C5D03">
        <w:rPr>
          <w:rFonts w:ascii="Arial" w:hAnsi="Arial" w:cs="Arial" w:hint="cs"/>
          <w:sz w:val="18"/>
          <w:szCs w:val="18"/>
        </w:rPr>
        <w:t>G debt markets; general obligation bonds (unlimited and limited tax), contingent obligations (appropriation, lease, and moral obligations), and special tax pledges.</w:t>
      </w:r>
    </w:p>
  </w:footnote>
  <w:footnote w:id="6">
    <w:p w14:paraId="03C829D2" w14:textId="18DD2FFA" w:rsidR="006E7ECE" w:rsidRPr="007C5D03" w:rsidRDefault="006E7ECE" w:rsidP="006E7ECE">
      <w:pPr>
        <w:pStyle w:val="FootnoteText"/>
        <w:ind w:firstLine="720"/>
        <w:rPr>
          <w:rFonts w:ascii="Arial" w:hAnsi="Arial" w:cs="Arial"/>
          <w:sz w:val="18"/>
          <w:szCs w:val="18"/>
        </w:rPr>
      </w:pPr>
      <w:r w:rsidRPr="007C5D03">
        <w:rPr>
          <w:rStyle w:val="FootnoteReference"/>
          <w:rFonts w:ascii="Arial" w:hAnsi="Arial" w:cs="Arial" w:hint="cs"/>
          <w:sz w:val="18"/>
          <w:szCs w:val="18"/>
        </w:rPr>
        <w:footnoteRef/>
      </w:r>
      <w:r w:rsidRPr="007C5D03">
        <w:rPr>
          <w:rFonts w:ascii="Arial" w:hAnsi="Arial" w:cs="Arial" w:hint="cs"/>
          <w:sz w:val="18"/>
          <w:szCs w:val="18"/>
        </w:rPr>
        <w:t xml:space="preserve"> Regarding specific data sources, S&amp;P’s </w:t>
      </w:r>
      <w:r w:rsidR="008E45DE" w:rsidRPr="007C5D03">
        <w:rPr>
          <w:rFonts w:ascii="Arial" w:hAnsi="Arial" w:cs="Arial" w:hint="cs"/>
          <w:sz w:val="18"/>
          <w:szCs w:val="18"/>
        </w:rPr>
        <w:t>publicly available documentation</w:t>
      </w:r>
      <w:r w:rsidRPr="007C5D03">
        <w:rPr>
          <w:rFonts w:ascii="Arial" w:hAnsi="Arial" w:cs="Arial" w:hint="cs"/>
          <w:sz w:val="18"/>
          <w:szCs w:val="18"/>
        </w:rPr>
        <w:t xml:space="preserve"> reveals</w:t>
      </w:r>
      <w:r w:rsidR="008E45DE" w:rsidRPr="007C5D03">
        <w:rPr>
          <w:rFonts w:ascii="Arial" w:hAnsi="Arial" w:cs="Arial" w:hint="cs"/>
          <w:sz w:val="18"/>
          <w:szCs w:val="18"/>
        </w:rPr>
        <w:t xml:space="preserve"> only</w:t>
      </w:r>
      <w:r w:rsidRPr="007C5D03">
        <w:rPr>
          <w:rFonts w:ascii="Arial" w:hAnsi="Arial" w:cs="Arial" w:hint="cs"/>
          <w:sz w:val="18"/>
          <w:szCs w:val="18"/>
        </w:rPr>
        <w:t xml:space="preserve"> that the</w:t>
      </w:r>
      <w:r w:rsidR="008E45DE" w:rsidRPr="007C5D03">
        <w:rPr>
          <w:rFonts w:ascii="Arial" w:hAnsi="Arial" w:cs="Arial" w:hint="cs"/>
          <w:sz w:val="18"/>
          <w:szCs w:val="18"/>
        </w:rPr>
        <w:t xml:space="preserve"> agency’s</w:t>
      </w:r>
      <w:r w:rsidRPr="007C5D03">
        <w:rPr>
          <w:rFonts w:ascii="Arial" w:hAnsi="Arial" w:cs="Arial" w:hint="cs"/>
          <w:sz w:val="18"/>
          <w:szCs w:val="18"/>
        </w:rPr>
        <w:t xml:space="preserve"> qualitative analysis </w:t>
      </w:r>
      <w:r w:rsidRPr="007C5D03">
        <w:rPr>
          <w:rFonts w:ascii="Arial" w:hAnsi="Arial" w:cs="Arial" w:hint="cs"/>
          <w:i/>
          <w:iCs/>
          <w:sz w:val="18"/>
          <w:szCs w:val="18"/>
        </w:rPr>
        <w:t>“may be informed by external sources such as the World Bank or the IMF”</w:t>
      </w:r>
      <w:r w:rsidR="00391F3D" w:rsidRPr="007C5D03">
        <w:rPr>
          <w:rFonts w:ascii="Arial" w:hAnsi="Arial" w:cs="Arial" w:hint="cs"/>
          <w:i/>
          <w:iCs/>
          <w:sz w:val="18"/>
          <w:szCs w:val="18"/>
        </w:rPr>
        <w:t>.</w:t>
      </w:r>
    </w:p>
  </w:footnote>
  <w:footnote w:id="7">
    <w:p w14:paraId="5F423B7C" w14:textId="7FA3D2C7" w:rsidR="001F3782" w:rsidRPr="007C5D03" w:rsidRDefault="001F3782" w:rsidP="00D008E6">
      <w:pPr>
        <w:pStyle w:val="FootnoteText"/>
        <w:ind w:firstLine="720"/>
        <w:jc w:val="both"/>
        <w:rPr>
          <w:rFonts w:ascii="Arial" w:hAnsi="Arial" w:cs="Arial"/>
          <w:sz w:val="18"/>
          <w:szCs w:val="18"/>
          <w:lang w:val="en-US"/>
        </w:rPr>
      </w:pPr>
      <w:r w:rsidRPr="007C5D03">
        <w:rPr>
          <w:rStyle w:val="FootnoteReference"/>
          <w:rFonts w:ascii="Arial" w:hAnsi="Arial" w:cs="Arial" w:hint="cs"/>
          <w:sz w:val="18"/>
          <w:szCs w:val="18"/>
        </w:rPr>
        <w:footnoteRef/>
      </w:r>
      <w:r w:rsidRPr="007C5D03">
        <w:rPr>
          <w:rFonts w:ascii="Arial" w:hAnsi="Arial" w:cs="Arial" w:hint="cs"/>
          <w:sz w:val="18"/>
          <w:szCs w:val="18"/>
        </w:rPr>
        <w:t xml:space="preserve"> </w:t>
      </w:r>
      <w:r w:rsidRPr="007C5D03">
        <w:rPr>
          <w:rFonts w:ascii="Arial" w:hAnsi="Arial" w:cs="Arial" w:hint="cs"/>
          <w:sz w:val="18"/>
          <w:szCs w:val="18"/>
          <w:lang w:val="en-US"/>
        </w:rPr>
        <w:t>Combining two indicators in a risk matrix means that</w:t>
      </w:r>
      <w:r w:rsidR="00E709DE" w:rsidRPr="007C5D03">
        <w:rPr>
          <w:rFonts w:ascii="Arial" w:hAnsi="Arial" w:cs="Arial" w:hint="cs"/>
          <w:sz w:val="18"/>
          <w:szCs w:val="18"/>
          <w:lang w:val="en-US"/>
        </w:rPr>
        <w:t xml:space="preserve"> the resulting assessment</w:t>
      </w:r>
      <w:r w:rsidR="00BE344F" w:rsidRPr="007C5D03">
        <w:rPr>
          <w:rFonts w:ascii="Arial" w:hAnsi="Arial" w:cs="Arial" w:hint="cs"/>
          <w:sz w:val="18"/>
          <w:szCs w:val="18"/>
          <w:lang w:val="en-US"/>
        </w:rPr>
        <w:t xml:space="preserve"> score</w:t>
      </w:r>
      <w:r w:rsidRPr="007C5D03">
        <w:rPr>
          <w:rFonts w:ascii="Arial" w:hAnsi="Arial" w:cs="Arial" w:hint="cs"/>
          <w:sz w:val="18"/>
          <w:szCs w:val="18"/>
          <w:lang w:val="en-US"/>
        </w:rPr>
        <w:t xml:space="preserve"> does not need to be a</w:t>
      </w:r>
      <w:r w:rsidR="001A2CF6" w:rsidRPr="007C5D03">
        <w:rPr>
          <w:rFonts w:ascii="Arial" w:hAnsi="Arial" w:cs="Arial" w:hint="cs"/>
          <w:sz w:val="18"/>
          <w:szCs w:val="18"/>
          <w:lang w:val="en-US"/>
        </w:rPr>
        <w:t xml:space="preserve"> </w:t>
      </w:r>
      <w:r w:rsidRPr="007C5D03">
        <w:rPr>
          <w:rFonts w:ascii="Arial" w:hAnsi="Arial" w:cs="Arial" w:hint="cs"/>
          <w:sz w:val="18"/>
          <w:szCs w:val="18"/>
          <w:lang w:val="en-US"/>
        </w:rPr>
        <w:t xml:space="preserve">simple function of the </w:t>
      </w:r>
      <w:r w:rsidR="00BE344F" w:rsidRPr="007C5D03">
        <w:rPr>
          <w:rFonts w:ascii="Arial" w:hAnsi="Arial" w:cs="Arial" w:hint="cs"/>
          <w:sz w:val="18"/>
          <w:szCs w:val="18"/>
          <w:lang w:val="en-US"/>
        </w:rPr>
        <w:t>component scores</w:t>
      </w:r>
      <w:r w:rsidR="001A2CF6" w:rsidRPr="007C5D03">
        <w:rPr>
          <w:rFonts w:ascii="Arial" w:hAnsi="Arial" w:cs="Arial" w:hint="cs"/>
          <w:sz w:val="18"/>
          <w:szCs w:val="18"/>
          <w:lang w:val="en-US"/>
        </w:rPr>
        <w:t>,</w:t>
      </w:r>
      <w:r w:rsidRPr="007C5D03">
        <w:rPr>
          <w:rFonts w:ascii="Arial" w:hAnsi="Arial" w:cs="Arial" w:hint="cs"/>
          <w:sz w:val="18"/>
          <w:szCs w:val="18"/>
          <w:lang w:val="en-US"/>
        </w:rPr>
        <w:t xml:space="preserve"> such as a weighted average.</w:t>
      </w:r>
    </w:p>
  </w:footnote>
  <w:footnote w:id="8">
    <w:p w14:paraId="0771BD77" w14:textId="202DCE65" w:rsidR="00BE344F" w:rsidRPr="007C5D03" w:rsidRDefault="00BE344F" w:rsidP="00DC639F">
      <w:pPr>
        <w:pStyle w:val="FootnoteText"/>
        <w:ind w:firstLine="720"/>
        <w:rPr>
          <w:rFonts w:ascii="Arial" w:hAnsi="Arial" w:cs="Arial"/>
          <w:sz w:val="18"/>
          <w:szCs w:val="18"/>
          <w:lang w:val="en-US"/>
        </w:rPr>
      </w:pPr>
      <w:r w:rsidRPr="007C5D03">
        <w:rPr>
          <w:rStyle w:val="FootnoteReference"/>
          <w:rFonts w:ascii="Arial" w:hAnsi="Arial" w:cs="Arial" w:hint="cs"/>
          <w:sz w:val="18"/>
          <w:szCs w:val="18"/>
        </w:rPr>
        <w:footnoteRef/>
      </w:r>
      <w:r w:rsidRPr="007C5D03">
        <w:rPr>
          <w:rFonts w:ascii="Arial" w:hAnsi="Arial" w:cs="Arial" w:hint="cs"/>
          <w:sz w:val="18"/>
          <w:szCs w:val="18"/>
        </w:rPr>
        <w:t xml:space="preserve"> </w:t>
      </w:r>
      <w:r w:rsidR="00D9004F" w:rsidRPr="007C5D03">
        <w:rPr>
          <w:rFonts w:ascii="Arial" w:hAnsi="Arial" w:cs="Arial" w:hint="cs"/>
          <w:sz w:val="18"/>
          <w:szCs w:val="18"/>
        </w:rPr>
        <w:t>The Individual Credit Profile for U.S. sub-sovereigns incorporates a range of</w:t>
      </w:r>
      <w:r w:rsidRPr="007C5D03">
        <w:rPr>
          <w:rFonts w:ascii="Arial" w:hAnsi="Arial" w:cs="Arial" w:hint="cs"/>
          <w:sz w:val="18"/>
          <w:szCs w:val="18"/>
        </w:rPr>
        <w:t xml:space="preserve"> standardised U.S. financial reporting metrics</w:t>
      </w:r>
      <w:r w:rsidR="00D9004F" w:rsidRPr="007C5D03">
        <w:rPr>
          <w:rFonts w:ascii="Arial" w:hAnsi="Arial" w:cs="Arial" w:hint="cs"/>
          <w:sz w:val="18"/>
          <w:szCs w:val="18"/>
        </w:rPr>
        <w:t xml:space="preserve"> and</w:t>
      </w:r>
      <w:r w:rsidRPr="007C5D03">
        <w:rPr>
          <w:rFonts w:ascii="Arial" w:hAnsi="Arial" w:cs="Arial" w:hint="cs"/>
          <w:sz w:val="18"/>
          <w:szCs w:val="18"/>
        </w:rPr>
        <w:t xml:space="preserve"> places more importance on </w:t>
      </w:r>
      <w:r w:rsidR="00D9004F" w:rsidRPr="007C5D03">
        <w:rPr>
          <w:rFonts w:ascii="Arial" w:hAnsi="Arial" w:cs="Arial" w:hint="cs"/>
          <w:sz w:val="18"/>
          <w:szCs w:val="18"/>
        </w:rPr>
        <w:t xml:space="preserve">RLG </w:t>
      </w:r>
      <w:r w:rsidRPr="007C5D03">
        <w:rPr>
          <w:rFonts w:ascii="Arial" w:hAnsi="Arial" w:cs="Arial" w:hint="cs"/>
          <w:sz w:val="18"/>
          <w:szCs w:val="18"/>
        </w:rPr>
        <w:t>cash reserves and retirement liabilities.</w:t>
      </w:r>
    </w:p>
  </w:footnote>
  <w:footnote w:id="9">
    <w:p w14:paraId="25C28AB3" w14:textId="5CA3E685" w:rsidR="008F587A" w:rsidRPr="007C5D03" w:rsidRDefault="008F587A" w:rsidP="00DC639F">
      <w:pPr>
        <w:pStyle w:val="FootnoteText"/>
        <w:ind w:firstLine="720"/>
        <w:rPr>
          <w:rFonts w:ascii="Arial" w:hAnsi="Arial" w:cs="Arial"/>
          <w:sz w:val="18"/>
          <w:szCs w:val="18"/>
          <w:lang w:val="en-US"/>
        </w:rPr>
      </w:pPr>
      <w:r w:rsidRPr="007C5D03">
        <w:rPr>
          <w:rStyle w:val="FootnoteReference"/>
          <w:rFonts w:ascii="Arial" w:hAnsi="Arial" w:cs="Arial" w:hint="cs"/>
          <w:sz w:val="18"/>
          <w:szCs w:val="18"/>
        </w:rPr>
        <w:footnoteRef/>
      </w:r>
      <w:r w:rsidRPr="007C5D03">
        <w:rPr>
          <w:rFonts w:ascii="Arial" w:hAnsi="Arial" w:cs="Arial" w:hint="cs"/>
          <w:sz w:val="18"/>
          <w:szCs w:val="18"/>
        </w:rPr>
        <w:t xml:space="preserve"> </w:t>
      </w:r>
      <w:r w:rsidR="005B62C2" w:rsidRPr="007C5D03">
        <w:rPr>
          <w:rFonts w:ascii="Arial" w:hAnsi="Arial" w:cs="Arial" w:hint="cs"/>
          <w:sz w:val="18"/>
          <w:szCs w:val="18"/>
        </w:rPr>
        <w:t>Fitch Sovereign Rating Model w</w:t>
      </w:r>
      <w:r w:rsidRPr="007C5D03">
        <w:rPr>
          <w:rFonts w:ascii="Arial" w:hAnsi="Arial" w:cs="Arial" w:hint="cs"/>
          <w:sz w:val="18"/>
          <w:szCs w:val="18"/>
        </w:rPr>
        <w:t>eights</w:t>
      </w:r>
      <w:r w:rsidR="0045429E" w:rsidRPr="007C5D03">
        <w:rPr>
          <w:rFonts w:ascii="Arial" w:hAnsi="Arial" w:cs="Arial" w:hint="cs"/>
          <w:sz w:val="18"/>
          <w:szCs w:val="18"/>
        </w:rPr>
        <w:t xml:space="preserve"> are regularly updated</w:t>
      </w:r>
      <w:r w:rsidR="0020496B" w:rsidRPr="007C5D03">
        <w:rPr>
          <w:rFonts w:ascii="Arial" w:hAnsi="Arial" w:cs="Arial" w:hint="cs"/>
          <w:sz w:val="18"/>
          <w:szCs w:val="18"/>
        </w:rPr>
        <w:t xml:space="preserve"> based on the share of bond-spread variances explained by the indicators</w:t>
      </w:r>
      <w:r w:rsidR="008E45DE" w:rsidRPr="007C5D03">
        <w:rPr>
          <w:rFonts w:ascii="Arial" w:hAnsi="Arial" w:cs="Arial" w:hint="cs"/>
          <w:sz w:val="18"/>
          <w:szCs w:val="18"/>
        </w:rPr>
        <w:t xml:space="preserve">; </w:t>
      </w:r>
      <w:r w:rsidR="005B62C2" w:rsidRPr="007C5D03">
        <w:rPr>
          <w:rFonts w:ascii="Arial" w:hAnsi="Arial" w:cs="Arial" w:hint="cs"/>
          <w:sz w:val="18"/>
          <w:szCs w:val="18"/>
        </w:rPr>
        <w:t>weights</w:t>
      </w:r>
      <w:r w:rsidR="008E45DE" w:rsidRPr="007C5D03">
        <w:rPr>
          <w:rFonts w:ascii="Arial" w:hAnsi="Arial" w:cs="Arial" w:hint="cs"/>
          <w:sz w:val="18"/>
          <w:szCs w:val="18"/>
        </w:rPr>
        <w:t xml:space="preserve"> given</w:t>
      </w:r>
      <w:r w:rsidR="005B62C2" w:rsidRPr="007C5D03">
        <w:rPr>
          <w:rFonts w:ascii="Arial" w:hAnsi="Arial" w:cs="Arial" w:hint="cs"/>
          <w:sz w:val="18"/>
          <w:szCs w:val="18"/>
        </w:rPr>
        <w:t xml:space="preserve"> </w:t>
      </w:r>
      <w:r w:rsidR="001C2F06" w:rsidRPr="007C5D03">
        <w:rPr>
          <w:rFonts w:ascii="Arial" w:hAnsi="Arial" w:cs="Arial" w:hint="cs"/>
          <w:sz w:val="18"/>
          <w:szCs w:val="18"/>
        </w:rPr>
        <w:t xml:space="preserve">here </w:t>
      </w:r>
      <w:r w:rsidR="005B62C2" w:rsidRPr="007C5D03">
        <w:rPr>
          <w:rFonts w:ascii="Arial" w:hAnsi="Arial" w:cs="Arial" w:hint="cs"/>
          <w:sz w:val="18"/>
          <w:szCs w:val="18"/>
        </w:rPr>
        <w:t xml:space="preserve">are the most-recently published (for 2025 assessments). </w:t>
      </w:r>
    </w:p>
  </w:footnote>
  <w:footnote w:id="10">
    <w:p w14:paraId="46E60017" w14:textId="709B98A1" w:rsidR="00861798" w:rsidRPr="007C5D03" w:rsidRDefault="00861798" w:rsidP="00DC639F">
      <w:pPr>
        <w:pStyle w:val="FootnoteText"/>
        <w:ind w:firstLine="720"/>
        <w:rPr>
          <w:rFonts w:ascii="Arial" w:hAnsi="Arial" w:cs="Arial"/>
          <w:sz w:val="18"/>
          <w:szCs w:val="18"/>
          <w:lang w:val="en-US"/>
        </w:rPr>
      </w:pPr>
      <w:r w:rsidRPr="007C5D03">
        <w:rPr>
          <w:rStyle w:val="FootnoteReference"/>
          <w:rFonts w:ascii="Arial" w:hAnsi="Arial" w:cs="Arial" w:hint="cs"/>
          <w:sz w:val="18"/>
          <w:szCs w:val="18"/>
        </w:rPr>
        <w:footnoteRef/>
      </w:r>
      <w:r w:rsidRPr="007C5D03">
        <w:rPr>
          <w:rFonts w:ascii="Arial" w:hAnsi="Arial" w:cs="Arial" w:hint="cs"/>
          <w:sz w:val="18"/>
          <w:szCs w:val="18"/>
        </w:rPr>
        <w:t xml:space="preserve"> </w:t>
      </w:r>
      <w:r w:rsidR="003C1C9F" w:rsidRPr="007C5D03">
        <w:rPr>
          <w:rFonts w:ascii="Arial" w:hAnsi="Arial" w:cs="Arial" w:hint="cs"/>
          <w:sz w:val="18"/>
          <w:szCs w:val="18"/>
        </w:rPr>
        <w:t>The</w:t>
      </w:r>
      <w:r w:rsidR="00A37450" w:rsidRPr="007C5D03">
        <w:rPr>
          <w:rFonts w:ascii="Arial" w:hAnsi="Arial" w:cs="Arial" w:hint="cs"/>
          <w:sz w:val="18"/>
          <w:szCs w:val="18"/>
        </w:rPr>
        <w:t xml:space="preserve"> </w:t>
      </w:r>
      <w:r w:rsidR="00A37450" w:rsidRPr="007C5D03">
        <w:rPr>
          <w:rFonts w:ascii="Arial" w:hAnsi="Arial" w:cs="Arial" w:hint="cs"/>
          <w:i/>
          <w:iCs/>
          <w:sz w:val="18"/>
          <w:szCs w:val="18"/>
        </w:rPr>
        <w:t>Composite Governance Indicator</w:t>
      </w:r>
      <w:r w:rsidR="00A37450" w:rsidRPr="007C5D03">
        <w:rPr>
          <w:rFonts w:ascii="Arial" w:hAnsi="Arial" w:cs="Arial" w:hint="cs"/>
          <w:sz w:val="18"/>
          <w:szCs w:val="18"/>
        </w:rPr>
        <w:t xml:space="preserve"> is </w:t>
      </w:r>
      <w:r w:rsidR="0028676A">
        <w:rPr>
          <w:rFonts w:ascii="Cambria" w:hAnsi="Cambria" w:cs="Arial"/>
          <w:sz w:val="18"/>
          <w:szCs w:val="18"/>
        </w:rPr>
        <w:t>an average of</w:t>
      </w:r>
      <w:r w:rsidR="00A37450" w:rsidRPr="007C5D03">
        <w:rPr>
          <w:rFonts w:ascii="Arial" w:hAnsi="Arial" w:cs="Arial" w:hint="cs"/>
          <w:sz w:val="18"/>
          <w:szCs w:val="18"/>
        </w:rPr>
        <w:t xml:space="preserve"> World Bank WGI</w:t>
      </w:r>
      <w:r w:rsidR="0028676A">
        <w:rPr>
          <w:rFonts w:ascii="Cambria" w:hAnsi="Cambria" w:cs="Arial"/>
          <w:sz w:val="18"/>
          <w:szCs w:val="18"/>
        </w:rPr>
        <w:t>s</w:t>
      </w:r>
      <w:r w:rsidR="00A37450" w:rsidRPr="007C5D03">
        <w:rPr>
          <w:rFonts w:ascii="Arial" w:hAnsi="Arial" w:cs="Arial" w:hint="cs"/>
          <w:sz w:val="18"/>
          <w:szCs w:val="18"/>
        </w:rPr>
        <w:t>.</w:t>
      </w:r>
      <w:r w:rsidR="003C1C9F" w:rsidRPr="007C5D03">
        <w:rPr>
          <w:rFonts w:ascii="Arial" w:hAnsi="Arial" w:cs="Arial" w:hint="cs"/>
          <w:sz w:val="18"/>
          <w:szCs w:val="18"/>
        </w:rPr>
        <w:t xml:space="preserve"> </w:t>
      </w:r>
    </w:p>
  </w:footnote>
  <w:footnote w:id="11">
    <w:p w14:paraId="72DF002A" w14:textId="736667F0" w:rsidR="00DD75F8" w:rsidRPr="007C5D03" w:rsidRDefault="00DD75F8" w:rsidP="00D008E6">
      <w:pPr>
        <w:pStyle w:val="FootnoteText"/>
        <w:ind w:firstLine="720"/>
        <w:jc w:val="both"/>
        <w:rPr>
          <w:rFonts w:ascii="Arial" w:hAnsi="Arial" w:cs="Arial"/>
          <w:sz w:val="18"/>
          <w:szCs w:val="18"/>
        </w:rPr>
      </w:pPr>
      <w:r w:rsidRPr="007C5D03">
        <w:rPr>
          <w:rStyle w:val="FootnoteReference"/>
          <w:rFonts w:ascii="Arial" w:hAnsi="Arial" w:cs="Arial" w:hint="cs"/>
          <w:sz w:val="18"/>
          <w:szCs w:val="18"/>
        </w:rPr>
        <w:footnoteRef/>
      </w:r>
      <w:r w:rsidRPr="007C5D03">
        <w:rPr>
          <w:rFonts w:ascii="Arial" w:hAnsi="Arial" w:cs="Arial" w:hint="cs"/>
          <w:sz w:val="18"/>
          <w:szCs w:val="18"/>
        </w:rPr>
        <w:t xml:space="preserve"> The Institutional Assessment is 50% of S&amp;P’s </w:t>
      </w:r>
      <w:r w:rsidRPr="007C5D03">
        <w:rPr>
          <w:rFonts w:ascii="Arial" w:hAnsi="Arial" w:cs="Arial" w:hint="cs"/>
          <w:b/>
          <w:bCs/>
          <w:sz w:val="18"/>
          <w:szCs w:val="18"/>
        </w:rPr>
        <w:t>Institutional and Economic Profile</w:t>
      </w:r>
      <w:r w:rsidR="001003A1" w:rsidRPr="007C5D03">
        <w:rPr>
          <w:rFonts w:ascii="Arial" w:hAnsi="Arial" w:cs="Arial" w:hint="cs"/>
          <w:sz w:val="18"/>
          <w:szCs w:val="18"/>
        </w:rPr>
        <w:t xml:space="preserve">. This yields the preliminary rating together with the </w:t>
      </w:r>
      <w:r w:rsidR="001003A1" w:rsidRPr="007C5D03">
        <w:rPr>
          <w:rFonts w:ascii="Arial" w:hAnsi="Arial" w:cs="Arial" w:hint="cs"/>
          <w:b/>
          <w:bCs/>
          <w:sz w:val="18"/>
          <w:szCs w:val="18"/>
        </w:rPr>
        <w:t>Flexibility and Performance Profile</w:t>
      </w:r>
      <w:r w:rsidR="001003A1" w:rsidRPr="007C5D03">
        <w:rPr>
          <w:rFonts w:ascii="Arial" w:hAnsi="Arial" w:cs="Arial" w:hint="cs"/>
          <w:sz w:val="18"/>
          <w:szCs w:val="18"/>
        </w:rPr>
        <w:t>, but because the two profiles are combined using a risk-matrix, weightings of individual component assessments will be variable.</w:t>
      </w:r>
      <w:r w:rsidR="0034460D" w:rsidRPr="007C5D03">
        <w:rPr>
          <w:rFonts w:ascii="Arial" w:hAnsi="Arial" w:cs="Arial" w:hint="cs"/>
          <w:sz w:val="18"/>
          <w:szCs w:val="18"/>
        </w:rPr>
        <w:t xml:space="preserve"> </w:t>
      </w:r>
    </w:p>
  </w:footnote>
  <w:footnote w:id="12">
    <w:p w14:paraId="6BF9F9A2" w14:textId="0BDD6D63" w:rsidR="007F7EA2" w:rsidRPr="007C5D03" w:rsidRDefault="007F7EA2" w:rsidP="00D008E6">
      <w:pPr>
        <w:pStyle w:val="FootnoteText"/>
        <w:ind w:firstLine="720"/>
        <w:jc w:val="both"/>
        <w:rPr>
          <w:rFonts w:ascii="Arial" w:hAnsi="Arial" w:cs="Arial"/>
          <w:sz w:val="18"/>
          <w:szCs w:val="18"/>
        </w:rPr>
      </w:pPr>
      <w:r w:rsidRPr="007C5D03">
        <w:rPr>
          <w:rStyle w:val="FootnoteReference"/>
          <w:rFonts w:ascii="Arial" w:hAnsi="Arial" w:cs="Arial" w:hint="cs"/>
          <w:sz w:val="18"/>
          <w:szCs w:val="18"/>
        </w:rPr>
        <w:footnoteRef/>
      </w:r>
      <w:r w:rsidRPr="007C5D03">
        <w:rPr>
          <w:rFonts w:ascii="Arial" w:hAnsi="Arial" w:cs="Arial" w:hint="cs"/>
          <w:sz w:val="18"/>
          <w:szCs w:val="18"/>
        </w:rPr>
        <w:t xml:space="preserve"> </w:t>
      </w:r>
      <w:r w:rsidR="00AD0F82" w:rsidRPr="007C5D03">
        <w:rPr>
          <w:rFonts w:ascii="Arial" w:hAnsi="Arial" w:cs="Arial" w:hint="cs"/>
          <w:sz w:val="18"/>
          <w:szCs w:val="18"/>
        </w:rPr>
        <w:t>Qualitative i</w:t>
      </w:r>
      <w:r w:rsidRPr="007C5D03">
        <w:rPr>
          <w:rFonts w:ascii="Arial" w:hAnsi="Arial" w:cs="Arial" w:hint="cs"/>
          <w:sz w:val="18"/>
          <w:szCs w:val="18"/>
        </w:rPr>
        <w:t>nstitutional</w:t>
      </w:r>
      <w:r w:rsidR="00AD0F82" w:rsidRPr="007C5D03">
        <w:rPr>
          <w:rFonts w:ascii="Arial" w:hAnsi="Arial" w:cs="Arial" w:hint="cs"/>
          <w:sz w:val="18"/>
          <w:szCs w:val="18"/>
        </w:rPr>
        <w:t xml:space="preserve"> and governance</w:t>
      </w:r>
      <w:r w:rsidRPr="007C5D03">
        <w:rPr>
          <w:rFonts w:ascii="Arial" w:hAnsi="Arial" w:cs="Arial" w:hint="cs"/>
          <w:sz w:val="18"/>
          <w:szCs w:val="18"/>
        </w:rPr>
        <w:t xml:space="preserve"> factors also influence international sub-sovereign assessments through the significant influence of the corresponding sovereign rating.</w:t>
      </w:r>
      <w:r w:rsidR="00346C44" w:rsidRPr="007C5D03">
        <w:rPr>
          <w:rFonts w:ascii="Arial" w:hAnsi="Arial" w:cs="Arial" w:hint="cs"/>
          <w:sz w:val="18"/>
          <w:szCs w:val="18"/>
        </w:rPr>
        <w:t xml:space="preserve"> The direct incorporation of institutional factors into sub-sovereign assessment framework is generally focused on the transparency and accountability of RLG financial management practices.</w:t>
      </w:r>
    </w:p>
  </w:footnote>
  <w:footnote w:id="13">
    <w:p w14:paraId="5EE245A2" w14:textId="60B55389" w:rsidR="00362B60" w:rsidRPr="007C5D03" w:rsidRDefault="00362B60" w:rsidP="00D008E6">
      <w:pPr>
        <w:pStyle w:val="FootnoteText"/>
        <w:ind w:firstLine="720"/>
        <w:jc w:val="both"/>
        <w:rPr>
          <w:rFonts w:ascii="Arial" w:hAnsi="Arial" w:cs="Arial"/>
          <w:sz w:val="18"/>
          <w:szCs w:val="18"/>
        </w:rPr>
      </w:pPr>
      <w:r w:rsidRPr="007C5D03">
        <w:rPr>
          <w:rStyle w:val="FootnoteReference"/>
          <w:rFonts w:ascii="Arial" w:hAnsi="Arial" w:cs="Arial" w:hint="cs"/>
          <w:sz w:val="18"/>
          <w:szCs w:val="18"/>
        </w:rPr>
        <w:footnoteRef/>
      </w:r>
      <w:r w:rsidRPr="007C5D03">
        <w:rPr>
          <w:rFonts w:ascii="Arial" w:hAnsi="Arial" w:cs="Arial" w:hint="cs"/>
          <w:sz w:val="18"/>
          <w:szCs w:val="18"/>
        </w:rPr>
        <w:t xml:space="preserve"> </w:t>
      </w:r>
      <w:r w:rsidRPr="007C5D03">
        <w:rPr>
          <w:rFonts w:ascii="Arial" w:hAnsi="Arial" w:cs="Arial" w:hint="cs"/>
          <w:sz w:val="18"/>
          <w:szCs w:val="18"/>
          <w:lang w:val="en-US"/>
        </w:rPr>
        <w:t>The WGI are explicitly incorporated in the sovereign assessment frameworks of Moody’s and Fitch, and implicitly incorporated in the</w:t>
      </w:r>
      <w:r w:rsidR="000B73F8" w:rsidRPr="007C5D03">
        <w:rPr>
          <w:rFonts w:ascii="Arial" w:hAnsi="Arial" w:cs="Arial" w:hint="cs"/>
          <w:sz w:val="18"/>
          <w:szCs w:val="18"/>
          <w:lang w:val="en-US"/>
        </w:rPr>
        <w:t xml:space="preserve"> less transparent</w:t>
      </w:r>
      <w:r w:rsidRPr="007C5D03">
        <w:rPr>
          <w:rFonts w:ascii="Arial" w:hAnsi="Arial" w:cs="Arial" w:hint="cs"/>
          <w:sz w:val="18"/>
          <w:szCs w:val="18"/>
          <w:lang w:val="en-US"/>
        </w:rPr>
        <w:t xml:space="preserve"> sovereign assessment framework of Standard &amp; Poor’s.</w:t>
      </w:r>
    </w:p>
  </w:footnote>
  <w:footnote w:id="14">
    <w:p w14:paraId="7C37B9D1" w14:textId="11A8DBD5" w:rsidR="000906E4" w:rsidRPr="007C5D03" w:rsidRDefault="000906E4" w:rsidP="00D008E6">
      <w:pPr>
        <w:pStyle w:val="FootnoteText"/>
        <w:ind w:firstLine="720"/>
        <w:jc w:val="both"/>
        <w:rPr>
          <w:rFonts w:ascii="Arial" w:hAnsi="Arial" w:cs="Arial"/>
          <w:sz w:val="18"/>
          <w:szCs w:val="18"/>
        </w:rPr>
      </w:pPr>
      <w:r w:rsidRPr="007C5D03">
        <w:rPr>
          <w:rStyle w:val="FootnoteReference"/>
          <w:rFonts w:ascii="Arial" w:hAnsi="Arial" w:cs="Arial" w:hint="cs"/>
          <w:sz w:val="18"/>
          <w:szCs w:val="18"/>
        </w:rPr>
        <w:footnoteRef/>
      </w:r>
      <w:r w:rsidRPr="007C5D03">
        <w:rPr>
          <w:rFonts w:ascii="Arial" w:hAnsi="Arial" w:cs="Arial" w:hint="cs"/>
          <w:sz w:val="18"/>
          <w:szCs w:val="18"/>
        </w:rPr>
        <w:t xml:space="preserve"> </w:t>
      </w:r>
      <w:r w:rsidRPr="007C5D03">
        <w:rPr>
          <w:rFonts w:ascii="Arial" w:hAnsi="Arial" w:cs="Arial" w:hint="cs"/>
          <w:sz w:val="18"/>
          <w:szCs w:val="18"/>
          <w:lang w:val="en-US"/>
        </w:rPr>
        <w:t>The WGI are updated annually with a one-year lag</w:t>
      </w:r>
      <w:r w:rsidR="00CF71EA" w:rsidRPr="007C5D03">
        <w:rPr>
          <w:rFonts w:ascii="Arial" w:hAnsi="Arial" w:cs="Arial" w:hint="cs"/>
          <w:sz w:val="18"/>
          <w:szCs w:val="18"/>
          <w:lang w:val="en-US"/>
        </w:rPr>
        <w:t>. The latest available WGIs are for</w:t>
      </w:r>
      <w:r w:rsidRPr="007C5D03">
        <w:rPr>
          <w:rFonts w:ascii="Arial" w:hAnsi="Arial" w:cs="Arial" w:hint="cs"/>
          <w:sz w:val="18"/>
          <w:szCs w:val="18"/>
          <w:lang w:val="en-US"/>
        </w:rPr>
        <w:t xml:space="preserve"> 2023 </w:t>
      </w:r>
      <w:r w:rsidR="00CF71EA" w:rsidRPr="007C5D03">
        <w:rPr>
          <w:rFonts w:ascii="Arial" w:hAnsi="Arial" w:cs="Arial" w:hint="cs"/>
          <w:sz w:val="18"/>
          <w:szCs w:val="18"/>
          <w:lang w:val="en-US"/>
        </w:rPr>
        <w:t xml:space="preserve">and were </w:t>
      </w:r>
      <w:r w:rsidRPr="007C5D03">
        <w:rPr>
          <w:rFonts w:ascii="Arial" w:hAnsi="Arial" w:cs="Arial" w:hint="cs"/>
          <w:sz w:val="18"/>
          <w:szCs w:val="18"/>
          <w:lang w:val="en-US"/>
        </w:rPr>
        <w:t>published in November 2024.</w:t>
      </w:r>
    </w:p>
  </w:footnote>
  <w:footnote w:id="15">
    <w:p w14:paraId="7915EFBD" w14:textId="5F7304B7" w:rsidR="00465D36" w:rsidRPr="007C5D03" w:rsidRDefault="00465D36" w:rsidP="00D008E6">
      <w:pPr>
        <w:pStyle w:val="FootnoteText"/>
        <w:ind w:firstLine="720"/>
        <w:jc w:val="both"/>
        <w:rPr>
          <w:rFonts w:ascii="Arial" w:hAnsi="Arial" w:cs="Arial"/>
          <w:sz w:val="18"/>
          <w:szCs w:val="18"/>
          <w:lang w:val="en-US"/>
        </w:rPr>
      </w:pPr>
      <w:r w:rsidRPr="007C5D03">
        <w:rPr>
          <w:rStyle w:val="FootnoteReference"/>
          <w:rFonts w:ascii="Arial" w:hAnsi="Arial" w:cs="Arial" w:hint="cs"/>
          <w:sz w:val="18"/>
          <w:szCs w:val="18"/>
        </w:rPr>
        <w:footnoteRef/>
      </w:r>
      <w:r w:rsidRPr="007C5D03">
        <w:rPr>
          <w:rFonts w:ascii="Arial" w:hAnsi="Arial" w:cs="Arial" w:hint="cs"/>
          <w:sz w:val="18"/>
          <w:szCs w:val="18"/>
        </w:rPr>
        <w:t xml:space="preserve"> Sources include the </w:t>
      </w:r>
      <w:r w:rsidRPr="007C5D03">
        <w:rPr>
          <w:rFonts w:ascii="Arial" w:hAnsi="Arial" w:cs="Arial" w:hint="cs"/>
          <w:i/>
          <w:iCs/>
          <w:sz w:val="18"/>
          <w:szCs w:val="18"/>
        </w:rPr>
        <w:t>Gallup World Poll</w:t>
      </w:r>
      <w:r w:rsidRPr="007C5D03">
        <w:rPr>
          <w:rFonts w:ascii="Arial" w:hAnsi="Arial" w:cs="Arial" w:hint="cs"/>
          <w:sz w:val="18"/>
          <w:szCs w:val="18"/>
        </w:rPr>
        <w:t xml:space="preserve">, the </w:t>
      </w:r>
      <w:r w:rsidRPr="007C5D03">
        <w:rPr>
          <w:rFonts w:ascii="Arial" w:hAnsi="Arial" w:cs="Arial" w:hint="cs"/>
          <w:i/>
          <w:iCs/>
          <w:sz w:val="18"/>
          <w:szCs w:val="18"/>
        </w:rPr>
        <w:t>World Economic Forum’s Executive Opinion Survey</w:t>
      </w:r>
      <w:r w:rsidRPr="007C5D03">
        <w:rPr>
          <w:rFonts w:ascii="Arial" w:hAnsi="Arial" w:cs="Arial" w:hint="cs"/>
          <w:sz w:val="18"/>
          <w:szCs w:val="18"/>
        </w:rPr>
        <w:t xml:space="preserve">, the </w:t>
      </w:r>
      <w:r w:rsidRPr="007C5D03">
        <w:rPr>
          <w:rFonts w:ascii="Arial" w:hAnsi="Arial" w:cs="Arial" w:hint="cs"/>
          <w:i/>
          <w:iCs/>
          <w:sz w:val="18"/>
          <w:szCs w:val="18"/>
        </w:rPr>
        <w:t>IMD World Competitiveness Yearbook</w:t>
      </w:r>
      <w:r w:rsidR="000E5EBA" w:rsidRPr="007C5D03">
        <w:rPr>
          <w:rFonts w:ascii="Arial" w:hAnsi="Arial" w:cs="Arial" w:hint="cs"/>
          <w:i/>
          <w:iCs/>
          <w:sz w:val="18"/>
          <w:szCs w:val="18"/>
        </w:rPr>
        <w:t xml:space="preserve"> (WCY)</w:t>
      </w:r>
      <w:r w:rsidRPr="007C5D03">
        <w:rPr>
          <w:rFonts w:ascii="Arial" w:hAnsi="Arial" w:cs="Arial" w:hint="cs"/>
          <w:sz w:val="18"/>
          <w:szCs w:val="18"/>
        </w:rPr>
        <w:t xml:space="preserve"> survey, </w:t>
      </w:r>
      <w:r w:rsidR="00FB5972" w:rsidRPr="007C5D03">
        <w:rPr>
          <w:rFonts w:ascii="Arial" w:hAnsi="Arial" w:cs="Arial" w:hint="cs"/>
          <w:sz w:val="18"/>
          <w:szCs w:val="18"/>
        </w:rPr>
        <w:t>the</w:t>
      </w:r>
      <w:r w:rsidR="006F799D" w:rsidRPr="007C5D03">
        <w:rPr>
          <w:rFonts w:ascii="Arial" w:hAnsi="Arial" w:cs="Arial" w:hint="cs"/>
          <w:sz w:val="18"/>
          <w:szCs w:val="18"/>
        </w:rPr>
        <w:t xml:space="preserve"> </w:t>
      </w:r>
      <w:r w:rsidR="006F799D" w:rsidRPr="007C5D03">
        <w:rPr>
          <w:rFonts w:ascii="Arial" w:hAnsi="Arial" w:cs="Arial" w:hint="cs"/>
          <w:i/>
          <w:iCs/>
          <w:sz w:val="18"/>
          <w:szCs w:val="18"/>
        </w:rPr>
        <w:t>PRS International Country Risk Guide (ICRG)</w:t>
      </w:r>
      <w:r w:rsidR="006F799D" w:rsidRPr="007C5D03">
        <w:rPr>
          <w:rFonts w:ascii="Arial" w:hAnsi="Arial" w:cs="Arial" w:hint="cs"/>
          <w:sz w:val="18"/>
          <w:szCs w:val="18"/>
        </w:rPr>
        <w:t>, the</w:t>
      </w:r>
      <w:r w:rsidR="00FB5972" w:rsidRPr="007C5D03">
        <w:rPr>
          <w:rFonts w:ascii="Arial" w:hAnsi="Arial" w:cs="Arial" w:hint="cs"/>
          <w:sz w:val="18"/>
          <w:szCs w:val="18"/>
        </w:rPr>
        <w:t xml:space="preserve"> </w:t>
      </w:r>
      <w:r w:rsidR="00FB5972" w:rsidRPr="007C5D03">
        <w:rPr>
          <w:rFonts w:ascii="Arial" w:hAnsi="Arial" w:cs="Arial" w:hint="cs"/>
          <w:i/>
          <w:iCs/>
          <w:sz w:val="18"/>
          <w:szCs w:val="18"/>
        </w:rPr>
        <w:t>World Justice Project (WJP) Rule of Law Index</w:t>
      </w:r>
      <w:r w:rsidR="00FB5972" w:rsidRPr="007C5D03">
        <w:rPr>
          <w:rFonts w:ascii="Arial" w:hAnsi="Arial" w:cs="Arial" w:hint="cs"/>
          <w:sz w:val="18"/>
          <w:szCs w:val="18"/>
        </w:rPr>
        <w:t xml:space="preserve">, </w:t>
      </w:r>
      <w:r w:rsidR="000E5EBA" w:rsidRPr="007C5D03">
        <w:rPr>
          <w:rFonts w:ascii="Arial" w:hAnsi="Arial" w:cs="Arial" w:hint="cs"/>
          <w:sz w:val="18"/>
          <w:szCs w:val="18"/>
        </w:rPr>
        <w:t xml:space="preserve">the </w:t>
      </w:r>
      <w:r w:rsidR="000E5EBA" w:rsidRPr="007C5D03">
        <w:rPr>
          <w:rFonts w:ascii="Arial" w:hAnsi="Arial" w:cs="Arial" w:hint="cs"/>
          <w:i/>
          <w:iCs/>
          <w:sz w:val="18"/>
          <w:szCs w:val="18"/>
        </w:rPr>
        <w:t>Institutional Profiles Database</w:t>
      </w:r>
      <w:r w:rsidR="000E5EBA" w:rsidRPr="007C5D03">
        <w:rPr>
          <w:rFonts w:ascii="Arial" w:hAnsi="Arial" w:cs="Arial" w:hint="cs"/>
          <w:sz w:val="18"/>
          <w:szCs w:val="18"/>
        </w:rPr>
        <w:t xml:space="preserve">, </w:t>
      </w:r>
      <w:r w:rsidRPr="007C5D03">
        <w:rPr>
          <w:rFonts w:ascii="Arial" w:hAnsi="Arial" w:cs="Arial" w:hint="cs"/>
          <w:sz w:val="18"/>
          <w:szCs w:val="18"/>
        </w:rPr>
        <w:t xml:space="preserve">and the </w:t>
      </w:r>
      <w:r w:rsidRPr="007C5D03">
        <w:rPr>
          <w:rFonts w:ascii="Arial" w:hAnsi="Arial" w:cs="Arial" w:hint="cs"/>
          <w:i/>
          <w:iCs/>
          <w:sz w:val="18"/>
          <w:szCs w:val="18"/>
        </w:rPr>
        <w:t>World Bank’s Enterprise Surveys</w:t>
      </w:r>
      <w:r w:rsidRPr="007C5D03">
        <w:rPr>
          <w:rFonts w:ascii="Arial" w:hAnsi="Arial" w:cs="Arial" w:hint="cs"/>
          <w:sz w:val="18"/>
          <w:szCs w:val="18"/>
        </w:rPr>
        <w:t xml:space="preserve"> and </w:t>
      </w:r>
      <w:r w:rsidRPr="007C5D03">
        <w:rPr>
          <w:rFonts w:ascii="Arial" w:hAnsi="Arial" w:cs="Arial" w:hint="cs"/>
          <w:i/>
          <w:iCs/>
          <w:sz w:val="18"/>
          <w:szCs w:val="18"/>
        </w:rPr>
        <w:t>Country Policy and Institutional Assessment</w:t>
      </w:r>
      <w:r w:rsidR="006F799D" w:rsidRPr="007C5D03">
        <w:rPr>
          <w:rFonts w:ascii="Arial" w:hAnsi="Arial" w:cs="Arial" w:hint="cs"/>
          <w:i/>
          <w:iCs/>
          <w:sz w:val="18"/>
          <w:szCs w:val="18"/>
        </w:rPr>
        <w:t>s</w:t>
      </w:r>
      <w:r w:rsidRPr="007C5D03">
        <w:rPr>
          <w:rFonts w:ascii="Arial" w:hAnsi="Arial" w:cs="Arial" w:hint="cs"/>
          <w:i/>
          <w:iCs/>
          <w:sz w:val="18"/>
          <w:szCs w:val="18"/>
        </w:rPr>
        <w:t xml:space="preserve"> (CPIA)</w:t>
      </w:r>
      <w:r w:rsidR="008D24AD" w:rsidRPr="007C5D03">
        <w:rPr>
          <w:rFonts w:ascii="Arial" w:hAnsi="Arial" w:cs="Arial" w:hint="cs"/>
          <w:sz w:val="18"/>
          <w:szCs w:val="18"/>
        </w:rPr>
        <w:t>, and other surveys including Eurobarometer and Afrobarometer.</w:t>
      </w:r>
      <w:r w:rsidRPr="007C5D03">
        <w:rPr>
          <w:rFonts w:ascii="Arial" w:hAnsi="Arial" w:cs="Arial" w:hint="cs"/>
          <w:sz w:val="18"/>
          <w:szCs w:val="18"/>
        </w:rPr>
        <w:t xml:space="preserve"> </w:t>
      </w:r>
      <w:r w:rsidR="00F75426" w:rsidRPr="007C5D03">
        <w:rPr>
          <w:rFonts w:ascii="Arial" w:hAnsi="Arial" w:cs="Arial" w:hint="cs"/>
          <w:sz w:val="18"/>
          <w:szCs w:val="18"/>
        </w:rPr>
        <w:t>The WGI authors select source organisations but do not conduct surveys or ratings themselves</w:t>
      </w:r>
      <w:r w:rsidR="000E5EBA" w:rsidRPr="007C5D03">
        <w:rPr>
          <w:rFonts w:ascii="Arial" w:hAnsi="Arial" w:cs="Arial" w:hint="cs"/>
          <w:sz w:val="18"/>
          <w:szCs w:val="18"/>
        </w:rPr>
        <w:t xml:space="preserve">, </w:t>
      </w:r>
      <w:r w:rsidR="00F75426" w:rsidRPr="007C5D03">
        <w:rPr>
          <w:rFonts w:ascii="Arial" w:hAnsi="Arial" w:cs="Arial" w:hint="cs"/>
          <w:sz w:val="18"/>
          <w:szCs w:val="18"/>
        </w:rPr>
        <w:t xml:space="preserve">nor </w:t>
      </w:r>
      <w:r w:rsidR="000E5EBA" w:rsidRPr="007C5D03">
        <w:rPr>
          <w:rFonts w:ascii="Arial" w:hAnsi="Arial" w:cs="Arial" w:hint="cs"/>
          <w:sz w:val="18"/>
          <w:szCs w:val="18"/>
        </w:rPr>
        <w:t xml:space="preserve">do they </w:t>
      </w:r>
      <w:r w:rsidR="00F75426" w:rsidRPr="007C5D03">
        <w:rPr>
          <w:rFonts w:ascii="Arial" w:hAnsi="Arial" w:cs="Arial" w:hint="cs"/>
          <w:sz w:val="18"/>
          <w:szCs w:val="18"/>
        </w:rPr>
        <w:t>influence</w:t>
      </w:r>
      <w:r w:rsidR="000B73F8" w:rsidRPr="007C5D03">
        <w:rPr>
          <w:rFonts w:ascii="Arial" w:hAnsi="Arial" w:cs="Arial" w:hint="cs"/>
          <w:sz w:val="18"/>
          <w:szCs w:val="18"/>
        </w:rPr>
        <w:t xml:space="preserve"> </w:t>
      </w:r>
      <w:r w:rsidR="00F75426" w:rsidRPr="007C5D03">
        <w:rPr>
          <w:rFonts w:ascii="Arial" w:hAnsi="Arial" w:cs="Arial" w:hint="cs"/>
          <w:sz w:val="18"/>
          <w:szCs w:val="18"/>
        </w:rPr>
        <w:t>th</w:t>
      </w:r>
      <w:r w:rsidR="000B73F8" w:rsidRPr="007C5D03">
        <w:rPr>
          <w:rFonts w:ascii="Arial" w:hAnsi="Arial" w:cs="Arial" w:hint="cs"/>
          <w:sz w:val="18"/>
          <w:szCs w:val="18"/>
        </w:rPr>
        <w:t>e</w:t>
      </w:r>
      <w:r w:rsidR="00F75426" w:rsidRPr="007C5D03">
        <w:rPr>
          <w:rFonts w:ascii="Arial" w:hAnsi="Arial" w:cs="Arial" w:hint="cs"/>
          <w:sz w:val="18"/>
          <w:szCs w:val="18"/>
        </w:rPr>
        <w:t>se organi</w:t>
      </w:r>
      <w:r w:rsidR="000B73F8" w:rsidRPr="007C5D03">
        <w:rPr>
          <w:rFonts w:ascii="Arial" w:hAnsi="Arial" w:cs="Arial" w:hint="cs"/>
          <w:sz w:val="18"/>
          <w:szCs w:val="18"/>
        </w:rPr>
        <w:t>s</w:t>
      </w:r>
      <w:r w:rsidR="00F75426" w:rsidRPr="007C5D03">
        <w:rPr>
          <w:rFonts w:ascii="Arial" w:hAnsi="Arial" w:cs="Arial" w:hint="cs"/>
          <w:sz w:val="18"/>
          <w:szCs w:val="18"/>
        </w:rPr>
        <w:t>ations</w:t>
      </w:r>
      <w:r w:rsidR="000B73F8" w:rsidRPr="007C5D03">
        <w:rPr>
          <w:rFonts w:ascii="Arial" w:hAnsi="Arial" w:cs="Arial" w:hint="cs"/>
          <w:sz w:val="18"/>
          <w:szCs w:val="18"/>
        </w:rPr>
        <w:t>’</w:t>
      </w:r>
      <w:r w:rsidR="00F75426" w:rsidRPr="007C5D03">
        <w:rPr>
          <w:rFonts w:ascii="Arial" w:hAnsi="Arial" w:cs="Arial" w:hint="cs"/>
          <w:sz w:val="18"/>
          <w:szCs w:val="18"/>
        </w:rPr>
        <w:t xml:space="preserve"> </w:t>
      </w:r>
      <w:r w:rsidR="000B73F8" w:rsidRPr="007C5D03">
        <w:rPr>
          <w:rFonts w:ascii="Arial" w:hAnsi="Arial" w:cs="Arial" w:hint="cs"/>
          <w:sz w:val="18"/>
          <w:szCs w:val="18"/>
        </w:rPr>
        <w:t xml:space="preserve">methods for </w:t>
      </w:r>
      <w:r w:rsidR="00F75426" w:rsidRPr="007C5D03">
        <w:rPr>
          <w:rFonts w:ascii="Arial" w:hAnsi="Arial" w:cs="Arial" w:hint="cs"/>
          <w:sz w:val="18"/>
          <w:szCs w:val="18"/>
        </w:rPr>
        <w:t>governance</w:t>
      </w:r>
      <w:r w:rsidR="000B73F8" w:rsidRPr="007C5D03">
        <w:rPr>
          <w:rFonts w:ascii="Arial" w:hAnsi="Arial" w:cs="Arial" w:hint="cs"/>
          <w:sz w:val="18"/>
          <w:szCs w:val="18"/>
        </w:rPr>
        <w:t>-measurement</w:t>
      </w:r>
      <w:r w:rsidR="00F75426" w:rsidRPr="007C5D03">
        <w:rPr>
          <w:rFonts w:ascii="Arial" w:hAnsi="Arial" w:cs="Arial" w:hint="cs"/>
          <w:sz w:val="18"/>
          <w:szCs w:val="18"/>
        </w:rPr>
        <w:t xml:space="preserve">. </w:t>
      </w:r>
      <w:r w:rsidRPr="007C5D03">
        <w:rPr>
          <w:rFonts w:ascii="Arial" w:hAnsi="Arial" w:cs="Arial" w:hint="cs"/>
          <w:sz w:val="18"/>
          <w:szCs w:val="18"/>
        </w:rPr>
        <w:t xml:space="preserve">Expert assessments are provided by analysts </w:t>
      </w:r>
      <w:r w:rsidR="006E5737" w:rsidRPr="007C5D03">
        <w:rPr>
          <w:rFonts w:ascii="Arial" w:hAnsi="Arial" w:cs="Arial" w:hint="cs"/>
          <w:sz w:val="18"/>
          <w:szCs w:val="18"/>
        </w:rPr>
        <w:t xml:space="preserve">(using standardised rubrics) </w:t>
      </w:r>
      <w:r w:rsidRPr="007C5D03">
        <w:rPr>
          <w:rFonts w:ascii="Arial" w:hAnsi="Arial" w:cs="Arial" w:hint="cs"/>
          <w:sz w:val="18"/>
          <w:szCs w:val="18"/>
        </w:rPr>
        <w:t xml:space="preserve">working for organisations </w:t>
      </w:r>
      <w:r w:rsidR="000B73F8" w:rsidRPr="007C5D03">
        <w:rPr>
          <w:rFonts w:ascii="Arial" w:hAnsi="Arial" w:cs="Arial" w:hint="cs"/>
          <w:sz w:val="18"/>
          <w:szCs w:val="18"/>
        </w:rPr>
        <w:t xml:space="preserve">that </w:t>
      </w:r>
      <w:r w:rsidRPr="007C5D03">
        <w:rPr>
          <w:rFonts w:ascii="Arial" w:hAnsi="Arial" w:cs="Arial" w:hint="cs"/>
          <w:sz w:val="18"/>
          <w:szCs w:val="18"/>
        </w:rPr>
        <w:t>includ</w:t>
      </w:r>
      <w:r w:rsidR="000B73F8" w:rsidRPr="007C5D03">
        <w:rPr>
          <w:rFonts w:ascii="Arial" w:hAnsi="Arial" w:cs="Arial" w:hint="cs"/>
          <w:sz w:val="18"/>
          <w:szCs w:val="18"/>
        </w:rPr>
        <w:t>e</w:t>
      </w:r>
      <w:r w:rsidRPr="007C5D03">
        <w:rPr>
          <w:rFonts w:ascii="Arial" w:hAnsi="Arial" w:cs="Arial" w:hint="cs"/>
          <w:sz w:val="18"/>
          <w:szCs w:val="18"/>
        </w:rPr>
        <w:t xml:space="preserve"> Freedom House, Reporters Without Borders, the Bertelsmann Transformation Index</w:t>
      </w:r>
      <w:r w:rsidR="006F799D" w:rsidRPr="007C5D03">
        <w:rPr>
          <w:rFonts w:ascii="Arial" w:hAnsi="Arial" w:cs="Arial" w:hint="cs"/>
          <w:sz w:val="18"/>
          <w:szCs w:val="18"/>
        </w:rPr>
        <w:t xml:space="preserve"> (BTI)</w:t>
      </w:r>
      <w:r w:rsidRPr="007C5D03">
        <w:rPr>
          <w:rFonts w:ascii="Arial" w:hAnsi="Arial" w:cs="Arial" w:hint="cs"/>
          <w:sz w:val="18"/>
          <w:szCs w:val="18"/>
        </w:rPr>
        <w:t xml:space="preserve">, </w:t>
      </w:r>
      <w:r w:rsidR="00697455" w:rsidRPr="007C5D03">
        <w:rPr>
          <w:rFonts w:ascii="Arial" w:hAnsi="Arial" w:cs="Arial" w:hint="cs"/>
          <w:sz w:val="18"/>
          <w:szCs w:val="18"/>
        </w:rPr>
        <w:t xml:space="preserve">the Economist Intelligence Unit (EIU), </w:t>
      </w:r>
      <w:r w:rsidRPr="007C5D03">
        <w:rPr>
          <w:rFonts w:ascii="Arial" w:hAnsi="Arial" w:cs="Arial" w:hint="cs"/>
          <w:sz w:val="18"/>
          <w:szCs w:val="18"/>
        </w:rPr>
        <w:t xml:space="preserve">the Varieties of Democracy </w:t>
      </w:r>
      <w:r w:rsidR="006F799D" w:rsidRPr="007C5D03">
        <w:rPr>
          <w:rFonts w:ascii="Arial" w:hAnsi="Arial" w:cs="Arial" w:hint="cs"/>
          <w:sz w:val="18"/>
          <w:szCs w:val="18"/>
        </w:rPr>
        <w:t xml:space="preserve">(V-Dem) </w:t>
      </w:r>
      <w:r w:rsidRPr="007C5D03">
        <w:rPr>
          <w:rFonts w:ascii="Arial" w:hAnsi="Arial" w:cs="Arial" w:hint="cs"/>
          <w:sz w:val="18"/>
          <w:szCs w:val="18"/>
        </w:rPr>
        <w:t xml:space="preserve">Project, the Political Risk Services </w:t>
      </w:r>
      <w:r w:rsidR="000B73F8" w:rsidRPr="007C5D03">
        <w:rPr>
          <w:rFonts w:ascii="Arial" w:hAnsi="Arial" w:cs="Arial" w:hint="cs"/>
          <w:sz w:val="18"/>
          <w:szCs w:val="18"/>
        </w:rPr>
        <w:t xml:space="preserve">(PRS) </w:t>
      </w:r>
      <w:r w:rsidRPr="007C5D03">
        <w:rPr>
          <w:rFonts w:ascii="Arial" w:hAnsi="Arial" w:cs="Arial" w:hint="cs"/>
          <w:sz w:val="18"/>
          <w:szCs w:val="18"/>
        </w:rPr>
        <w:t xml:space="preserve">International Country Risk Guide, and </w:t>
      </w:r>
      <w:r w:rsidR="000B73F8" w:rsidRPr="007C5D03">
        <w:rPr>
          <w:rFonts w:ascii="Arial" w:hAnsi="Arial" w:cs="Arial" w:hint="cs"/>
          <w:sz w:val="18"/>
          <w:szCs w:val="18"/>
        </w:rPr>
        <w:t>the Asian and African D</w:t>
      </w:r>
      <w:r w:rsidRPr="007C5D03">
        <w:rPr>
          <w:rFonts w:ascii="Arial" w:hAnsi="Arial" w:cs="Arial" w:hint="cs"/>
          <w:sz w:val="18"/>
          <w:szCs w:val="18"/>
        </w:rPr>
        <w:t xml:space="preserve">evelopment </w:t>
      </w:r>
      <w:r w:rsidR="000B73F8" w:rsidRPr="007C5D03">
        <w:rPr>
          <w:rFonts w:ascii="Arial" w:hAnsi="Arial" w:cs="Arial" w:hint="cs"/>
          <w:sz w:val="18"/>
          <w:szCs w:val="18"/>
        </w:rPr>
        <w:t>B</w:t>
      </w:r>
      <w:r w:rsidRPr="007C5D03">
        <w:rPr>
          <w:rFonts w:ascii="Arial" w:hAnsi="Arial" w:cs="Arial" w:hint="cs"/>
          <w:sz w:val="18"/>
          <w:szCs w:val="18"/>
        </w:rPr>
        <w:t>anks.</w:t>
      </w:r>
      <w:r w:rsidR="006E5737" w:rsidRPr="007C5D03">
        <w:rPr>
          <w:rFonts w:ascii="Arial" w:hAnsi="Arial" w:cs="Arial" w:hint="cs"/>
          <w:sz w:val="18"/>
          <w:szCs w:val="18"/>
        </w:rPr>
        <w:t xml:space="preserve"> </w:t>
      </w:r>
      <w:r w:rsidR="00F75426" w:rsidRPr="007C5D03">
        <w:rPr>
          <w:rFonts w:ascii="Arial" w:hAnsi="Arial" w:cs="Arial" w:hint="cs"/>
          <w:sz w:val="18"/>
          <w:szCs w:val="18"/>
        </w:rPr>
        <w:t xml:space="preserve">Source indicators are combined and scaled using an </w:t>
      </w:r>
      <w:r w:rsidR="006F799D" w:rsidRPr="007C5D03">
        <w:rPr>
          <w:rFonts w:ascii="Arial" w:hAnsi="Arial" w:cs="Arial" w:hint="cs"/>
          <w:sz w:val="18"/>
          <w:szCs w:val="18"/>
        </w:rPr>
        <w:t>U</w:t>
      </w:r>
      <w:r w:rsidR="00F75426" w:rsidRPr="007C5D03">
        <w:rPr>
          <w:rFonts w:ascii="Arial" w:hAnsi="Arial" w:cs="Arial" w:hint="cs"/>
          <w:sz w:val="18"/>
          <w:szCs w:val="18"/>
        </w:rPr>
        <w:t>nobserved-</w:t>
      </w:r>
      <w:r w:rsidR="006F799D" w:rsidRPr="007C5D03">
        <w:rPr>
          <w:rFonts w:ascii="Arial" w:hAnsi="Arial" w:cs="Arial" w:hint="cs"/>
          <w:sz w:val="18"/>
          <w:szCs w:val="18"/>
        </w:rPr>
        <w:t>C</w:t>
      </w:r>
      <w:r w:rsidR="00F75426" w:rsidRPr="007C5D03">
        <w:rPr>
          <w:rFonts w:ascii="Arial" w:hAnsi="Arial" w:cs="Arial" w:hint="cs"/>
          <w:sz w:val="18"/>
          <w:szCs w:val="18"/>
        </w:rPr>
        <w:t xml:space="preserve">omponents </w:t>
      </w:r>
      <w:r w:rsidR="006F799D" w:rsidRPr="007C5D03">
        <w:rPr>
          <w:rFonts w:ascii="Arial" w:hAnsi="Arial" w:cs="Arial" w:hint="cs"/>
          <w:sz w:val="18"/>
          <w:szCs w:val="18"/>
        </w:rPr>
        <w:t>M</w:t>
      </w:r>
      <w:r w:rsidR="00F75426" w:rsidRPr="007C5D03">
        <w:rPr>
          <w:rFonts w:ascii="Arial" w:hAnsi="Arial" w:cs="Arial" w:hint="cs"/>
          <w:sz w:val="18"/>
          <w:szCs w:val="18"/>
        </w:rPr>
        <w:t xml:space="preserve">odel </w:t>
      </w:r>
      <w:r w:rsidR="006F799D" w:rsidRPr="007C5D03">
        <w:rPr>
          <w:rFonts w:ascii="Arial" w:hAnsi="Arial" w:cs="Arial" w:hint="cs"/>
          <w:sz w:val="18"/>
          <w:szCs w:val="18"/>
        </w:rPr>
        <w:t xml:space="preserve">(UCM) </w:t>
      </w:r>
      <w:r w:rsidR="00563F8E" w:rsidRPr="007C5D03">
        <w:rPr>
          <w:rFonts w:ascii="Arial" w:hAnsi="Arial" w:cs="Arial" w:hint="cs"/>
          <w:sz w:val="18"/>
          <w:szCs w:val="18"/>
        </w:rPr>
        <w:t>that determines weights according to source covariance</w:t>
      </w:r>
      <w:r w:rsidR="006F799D" w:rsidRPr="007C5D03">
        <w:rPr>
          <w:rFonts w:ascii="Arial" w:hAnsi="Arial" w:cs="Arial" w:hint="cs"/>
          <w:sz w:val="18"/>
          <w:szCs w:val="18"/>
        </w:rPr>
        <w:t xml:space="preserve">; </w:t>
      </w:r>
      <w:r w:rsidR="00563F8E" w:rsidRPr="007C5D03">
        <w:rPr>
          <w:rFonts w:ascii="Arial" w:hAnsi="Arial" w:cs="Arial" w:hint="cs"/>
          <w:sz w:val="18"/>
          <w:szCs w:val="18"/>
        </w:rPr>
        <w:t xml:space="preserve">sources providing more independent information receiving stronger weights. Aggregate </w:t>
      </w:r>
      <w:r w:rsidR="00F75426" w:rsidRPr="007C5D03">
        <w:rPr>
          <w:rFonts w:ascii="Arial" w:hAnsi="Arial" w:cs="Arial" w:hint="cs"/>
          <w:sz w:val="18"/>
          <w:szCs w:val="18"/>
        </w:rPr>
        <w:t xml:space="preserve">scores </w:t>
      </w:r>
      <w:r w:rsidR="00694CE9" w:rsidRPr="007C5D03">
        <w:rPr>
          <w:rFonts w:ascii="Arial" w:hAnsi="Arial" w:cs="Arial" w:hint="cs"/>
          <w:sz w:val="18"/>
          <w:szCs w:val="18"/>
        </w:rPr>
        <w:t>(</w:t>
      </w:r>
      <w:r w:rsidR="000806CF" w:rsidRPr="007C5D03">
        <w:rPr>
          <w:rFonts w:ascii="Arial" w:hAnsi="Arial" w:cs="Arial" w:hint="cs"/>
          <w:sz w:val="18"/>
          <w:szCs w:val="18"/>
        </w:rPr>
        <w:t xml:space="preserve">measured in standard deviations and normally </w:t>
      </w:r>
      <w:r w:rsidR="00694CE9" w:rsidRPr="007C5D03">
        <w:rPr>
          <w:rFonts w:ascii="Arial" w:hAnsi="Arial" w:cs="Arial" w:hint="cs"/>
          <w:sz w:val="18"/>
          <w:szCs w:val="18"/>
        </w:rPr>
        <w:t>between</w:t>
      </w:r>
      <w:r w:rsidR="000806CF" w:rsidRPr="007C5D03">
        <w:rPr>
          <w:rFonts w:ascii="Arial" w:hAnsi="Arial" w:cs="Arial" w:hint="cs"/>
          <w:sz w:val="18"/>
          <w:szCs w:val="18"/>
        </w:rPr>
        <w:t xml:space="preserve"> </w:t>
      </w:r>
      <w:r w:rsidR="00694CE9" w:rsidRPr="007C5D03">
        <w:rPr>
          <w:rFonts w:ascii="Arial" w:hAnsi="Arial" w:cs="Arial" w:hint="cs"/>
          <w:sz w:val="18"/>
          <w:szCs w:val="18"/>
        </w:rPr>
        <w:t xml:space="preserve">-2.5 and 2.5) </w:t>
      </w:r>
      <w:r w:rsidR="00F75426" w:rsidRPr="007C5D03">
        <w:rPr>
          <w:rFonts w:ascii="Arial" w:hAnsi="Arial" w:cs="Arial" w:hint="cs"/>
          <w:sz w:val="18"/>
          <w:szCs w:val="18"/>
        </w:rPr>
        <w:t>and percentile ranks</w:t>
      </w:r>
      <w:r w:rsidR="00563F8E" w:rsidRPr="007C5D03">
        <w:rPr>
          <w:rFonts w:ascii="Arial" w:hAnsi="Arial" w:cs="Arial" w:hint="cs"/>
          <w:sz w:val="18"/>
          <w:szCs w:val="18"/>
        </w:rPr>
        <w:t xml:space="preserve"> are published</w:t>
      </w:r>
      <w:r w:rsidR="006F799D" w:rsidRPr="007C5D03">
        <w:rPr>
          <w:rFonts w:ascii="Arial" w:hAnsi="Arial" w:cs="Arial" w:hint="cs"/>
          <w:sz w:val="18"/>
          <w:szCs w:val="18"/>
        </w:rPr>
        <w:t>,</w:t>
      </w:r>
      <w:r w:rsidR="00F75426" w:rsidRPr="007C5D03">
        <w:rPr>
          <w:rFonts w:ascii="Arial" w:hAnsi="Arial" w:cs="Arial" w:hint="cs"/>
          <w:sz w:val="18"/>
          <w:szCs w:val="18"/>
        </w:rPr>
        <w:t xml:space="preserve"> along with confidence intervals that reflect data coverage and inter</w:t>
      </w:r>
      <w:r w:rsidR="00F75426" w:rsidRPr="007C5D03">
        <w:rPr>
          <w:rFonts w:ascii="Cambria Math" w:hAnsi="Cambria Math" w:cs="Cambria Math"/>
          <w:sz w:val="18"/>
          <w:szCs w:val="18"/>
        </w:rPr>
        <w:t>‑</w:t>
      </w:r>
      <w:r w:rsidR="00F75426" w:rsidRPr="007C5D03">
        <w:rPr>
          <w:rFonts w:ascii="Arial" w:hAnsi="Arial" w:cs="Arial" w:hint="cs"/>
          <w:sz w:val="18"/>
          <w:szCs w:val="18"/>
        </w:rPr>
        <w:t>source agreement.</w:t>
      </w:r>
      <w:r w:rsidR="00AF4E81" w:rsidRPr="007C5D03">
        <w:rPr>
          <w:rFonts w:ascii="Arial" w:hAnsi="Arial" w:cs="Arial" w:hint="cs"/>
          <w:sz w:val="18"/>
          <w:szCs w:val="18"/>
        </w:rPr>
        <w:t xml:space="preserve"> </w:t>
      </w:r>
    </w:p>
  </w:footnote>
  <w:footnote w:id="16">
    <w:p w14:paraId="6196D5C3" w14:textId="7AC71799" w:rsidR="00F238BF" w:rsidRPr="007C5D03" w:rsidRDefault="00F238BF" w:rsidP="00D008E6">
      <w:pPr>
        <w:pStyle w:val="FootnoteText"/>
        <w:ind w:firstLine="720"/>
        <w:jc w:val="both"/>
        <w:rPr>
          <w:rFonts w:ascii="Arial" w:hAnsi="Arial" w:cs="Arial"/>
          <w:sz w:val="18"/>
          <w:szCs w:val="18"/>
        </w:rPr>
      </w:pPr>
      <w:r w:rsidRPr="007C5D03">
        <w:rPr>
          <w:rStyle w:val="FootnoteReference"/>
          <w:rFonts w:ascii="Arial" w:hAnsi="Arial" w:cs="Arial" w:hint="cs"/>
          <w:sz w:val="18"/>
          <w:szCs w:val="18"/>
        </w:rPr>
        <w:footnoteRef/>
      </w:r>
      <w:r w:rsidRPr="007C5D03">
        <w:rPr>
          <w:rFonts w:ascii="Arial" w:hAnsi="Arial" w:cs="Arial" w:hint="cs"/>
          <w:sz w:val="18"/>
          <w:szCs w:val="18"/>
        </w:rPr>
        <w:t xml:space="preserve"> </w:t>
      </w:r>
      <w:r w:rsidR="00815FF1" w:rsidRPr="007C5D03">
        <w:rPr>
          <w:rFonts w:ascii="Arial" w:hAnsi="Arial" w:cs="Arial" w:hint="cs"/>
          <w:sz w:val="18"/>
          <w:szCs w:val="18"/>
        </w:rPr>
        <w:t xml:space="preserve">Measures for the effectiveness of fiscal, monetary and macroeconomic policy (constituting the remaining 60% of the </w:t>
      </w:r>
      <w:r w:rsidR="00815FF1" w:rsidRPr="007C5D03">
        <w:rPr>
          <w:rFonts w:ascii="Arial" w:hAnsi="Arial" w:cs="Arial" w:hint="cs"/>
          <w:b/>
          <w:bCs/>
          <w:sz w:val="18"/>
          <w:szCs w:val="18"/>
        </w:rPr>
        <w:t xml:space="preserve">Institutions &amp; Governance Strength </w:t>
      </w:r>
      <w:r w:rsidR="00815FF1" w:rsidRPr="007C5D03">
        <w:rPr>
          <w:rFonts w:ascii="Arial" w:hAnsi="Arial" w:cs="Arial" w:hint="cs"/>
          <w:sz w:val="18"/>
          <w:szCs w:val="18"/>
        </w:rPr>
        <w:t>scorecard factor) are derived from other data, including</w:t>
      </w:r>
      <w:r w:rsidRPr="007C5D03">
        <w:rPr>
          <w:rFonts w:ascii="Arial" w:hAnsi="Arial" w:cs="Arial" w:hint="cs"/>
          <w:sz w:val="18"/>
          <w:szCs w:val="18"/>
        </w:rPr>
        <w:t xml:space="preserve"> IMF structural balance data, Open Budget Survey scores, inflation targeting performance, and banking crisis history</w:t>
      </w:r>
      <w:r w:rsidR="00C72404" w:rsidRPr="007C5D03">
        <w:rPr>
          <w:rFonts w:ascii="Arial" w:hAnsi="Arial" w:cs="Arial" w:hint="cs"/>
          <w:sz w:val="18"/>
          <w:szCs w:val="18"/>
        </w:rPr>
        <w:t>.</w:t>
      </w:r>
    </w:p>
  </w:footnote>
  <w:footnote w:id="17">
    <w:p w14:paraId="2243F501" w14:textId="7C58DBE3" w:rsidR="007402F6" w:rsidRPr="007C5D03" w:rsidRDefault="007402F6" w:rsidP="00D008E6">
      <w:pPr>
        <w:ind w:firstLine="720"/>
        <w:jc w:val="both"/>
        <w:rPr>
          <w:rFonts w:ascii="Arial" w:hAnsi="Arial" w:cs="Arial"/>
          <w:i/>
          <w:iCs/>
          <w:sz w:val="18"/>
          <w:szCs w:val="18"/>
        </w:rPr>
      </w:pPr>
      <w:r w:rsidRPr="007C5D03">
        <w:rPr>
          <w:rStyle w:val="FootnoteReference"/>
          <w:rFonts w:ascii="Arial" w:hAnsi="Arial" w:cs="Arial" w:hint="cs"/>
          <w:sz w:val="18"/>
          <w:szCs w:val="18"/>
        </w:rPr>
        <w:footnoteRef/>
      </w:r>
      <w:r w:rsidRPr="007C5D03">
        <w:rPr>
          <w:rFonts w:ascii="Arial" w:hAnsi="Arial" w:cs="Arial" w:hint="cs"/>
          <w:sz w:val="18"/>
          <w:szCs w:val="18"/>
        </w:rPr>
        <w:t xml:space="preserve"> F</w:t>
      </w:r>
      <w:r w:rsidRPr="007C5D03">
        <w:rPr>
          <w:rFonts w:ascii="Arial" w:hAnsi="Arial" w:cs="Arial" w:hint="cs"/>
          <w:sz w:val="18"/>
          <w:szCs w:val="18"/>
          <w:shd w:val="clear" w:color="auto" w:fill="FFFFFF"/>
        </w:rPr>
        <w:t xml:space="preserve">itch cites the WGI’s </w:t>
      </w:r>
      <w:r w:rsidRPr="007C5D03">
        <w:rPr>
          <w:rFonts w:ascii="Arial" w:hAnsi="Arial" w:cs="Arial" w:hint="cs"/>
          <w:i/>
          <w:iCs/>
          <w:sz w:val="18"/>
          <w:szCs w:val="18"/>
          <w:shd w:val="clear" w:color="auto" w:fill="FFFFFF"/>
        </w:rPr>
        <w:t>“comprehensiveness, methodological</w:t>
      </w:r>
      <w:r w:rsidR="009E0501" w:rsidRPr="007C5D03">
        <w:rPr>
          <w:rFonts w:ascii="Arial" w:hAnsi="Arial" w:cs="Arial" w:hint="cs"/>
          <w:i/>
          <w:iCs/>
          <w:sz w:val="18"/>
          <w:szCs w:val="18"/>
          <w:shd w:val="clear" w:color="auto" w:fill="FFFFFF"/>
        </w:rPr>
        <w:t xml:space="preserve"> </w:t>
      </w:r>
      <w:r w:rsidRPr="007C5D03">
        <w:rPr>
          <w:rFonts w:ascii="Arial" w:hAnsi="Arial" w:cs="Arial" w:hint="cs"/>
          <w:i/>
          <w:iCs/>
          <w:sz w:val="18"/>
          <w:szCs w:val="18"/>
          <w:shd w:val="clear" w:color="auto" w:fill="FFFFFF"/>
        </w:rPr>
        <w:t>transparency, widespread use in</w:t>
      </w:r>
      <w:r w:rsidR="009E0501" w:rsidRPr="007C5D03">
        <w:rPr>
          <w:rFonts w:ascii="Arial" w:hAnsi="Arial" w:cs="Arial" w:hint="cs"/>
          <w:i/>
          <w:iCs/>
          <w:sz w:val="18"/>
          <w:szCs w:val="18"/>
          <w:shd w:val="clear" w:color="auto" w:fill="FFFFFF"/>
        </w:rPr>
        <w:t xml:space="preserve"> </w:t>
      </w:r>
      <w:r w:rsidRPr="007C5D03">
        <w:rPr>
          <w:rFonts w:ascii="Arial" w:hAnsi="Arial" w:cs="Arial" w:hint="cs"/>
          <w:i/>
          <w:iCs/>
          <w:sz w:val="18"/>
          <w:szCs w:val="18"/>
          <w:shd w:val="clear" w:color="auto" w:fill="FFFFFF"/>
        </w:rPr>
        <w:t>other</w:t>
      </w:r>
      <w:r w:rsidR="009E0501" w:rsidRPr="007C5D03">
        <w:rPr>
          <w:rFonts w:ascii="Arial" w:hAnsi="Arial" w:cs="Arial" w:hint="cs"/>
          <w:i/>
          <w:iCs/>
          <w:sz w:val="18"/>
          <w:szCs w:val="18"/>
          <w:shd w:val="clear" w:color="auto" w:fill="FFFFFF"/>
        </w:rPr>
        <w:t xml:space="preserve"> </w:t>
      </w:r>
      <w:r w:rsidRPr="007C5D03">
        <w:rPr>
          <w:rFonts w:ascii="Arial" w:hAnsi="Arial" w:cs="Arial" w:hint="cs"/>
          <w:i/>
          <w:iCs/>
          <w:sz w:val="18"/>
          <w:szCs w:val="18"/>
          <w:shd w:val="clear" w:color="auto" w:fill="FFFFFF"/>
        </w:rPr>
        <w:t>cross-country studies, and</w:t>
      </w:r>
      <w:r w:rsidR="00D008E6" w:rsidRPr="007C5D03">
        <w:rPr>
          <w:rFonts w:ascii="Arial" w:hAnsi="Arial" w:cs="Arial" w:hint="cs"/>
          <w:i/>
          <w:iCs/>
          <w:sz w:val="18"/>
          <w:szCs w:val="18"/>
          <w:shd w:val="clear" w:color="auto" w:fill="FFFFFF"/>
        </w:rPr>
        <w:t xml:space="preserve"> </w:t>
      </w:r>
      <w:r w:rsidRPr="007C5D03">
        <w:rPr>
          <w:rFonts w:ascii="Arial" w:hAnsi="Arial" w:cs="Arial" w:hint="cs"/>
          <w:i/>
          <w:iCs/>
          <w:sz w:val="18"/>
          <w:szCs w:val="18"/>
          <w:shd w:val="clear" w:color="auto" w:fill="FFFFFF"/>
        </w:rPr>
        <w:t>completeness of coverage geographically and over time”.</w:t>
      </w:r>
    </w:p>
  </w:footnote>
  <w:footnote w:id="18">
    <w:p w14:paraId="13575E4C" w14:textId="458B89A3" w:rsidR="001C2F06" w:rsidRPr="007C5D03" w:rsidRDefault="003D633B" w:rsidP="00D008E6">
      <w:pPr>
        <w:pStyle w:val="FootnoteText"/>
        <w:ind w:firstLine="720"/>
        <w:jc w:val="both"/>
        <w:rPr>
          <w:rFonts w:ascii="Arial" w:hAnsi="Arial" w:cs="Arial"/>
          <w:i/>
          <w:iCs/>
          <w:sz w:val="18"/>
          <w:szCs w:val="18"/>
        </w:rPr>
      </w:pPr>
      <w:r w:rsidRPr="007C5D03">
        <w:rPr>
          <w:rStyle w:val="FootnoteReference"/>
          <w:rFonts w:ascii="Arial" w:hAnsi="Arial" w:cs="Arial" w:hint="cs"/>
          <w:sz w:val="18"/>
          <w:szCs w:val="18"/>
        </w:rPr>
        <w:footnoteRef/>
      </w:r>
      <w:r w:rsidRPr="007C5D03">
        <w:rPr>
          <w:rFonts w:ascii="Arial" w:hAnsi="Arial" w:cs="Arial" w:hint="cs"/>
          <w:sz w:val="18"/>
          <w:szCs w:val="18"/>
        </w:rPr>
        <w:t xml:space="preserve"> </w:t>
      </w:r>
      <w:r w:rsidR="001C2F06" w:rsidRPr="007C5D03">
        <w:rPr>
          <w:rFonts w:ascii="Arial" w:hAnsi="Arial" w:cs="Arial" w:hint="cs"/>
          <w:sz w:val="18"/>
          <w:szCs w:val="18"/>
        </w:rPr>
        <w:t>An</w:t>
      </w:r>
      <w:r w:rsidRPr="007C5D03">
        <w:rPr>
          <w:rFonts w:ascii="Arial" w:hAnsi="Arial" w:cs="Arial" w:hint="cs"/>
          <w:sz w:val="18"/>
          <w:szCs w:val="18"/>
        </w:rPr>
        <w:t xml:space="preserve"> example</w:t>
      </w:r>
      <w:r w:rsidR="001C2F06" w:rsidRPr="007C5D03">
        <w:rPr>
          <w:rFonts w:ascii="Arial" w:hAnsi="Arial" w:cs="Arial" w:hint="cs"/>
          <w:sz w:val="18"/>
          <w:szCs w:val="18"/>
        </w:rPr>
        <w:t xml:space="preserve"> of this criticism was given by</w:t>
      </w:r>
      <w:r w:rsidR="00303DD5" w:rsidRPr="007C5D03">
        <w:rPr>
          <w:rFonts w:ascii="Arial" w:hAnsi="Arial" w:cs="Arial" w:hint="cs"/>
          <w:sz w:val="18"/>
          <w:szCs w:val="18"/>
        </w:rPr>
        <w:t xml:space="preserve"> India’s Chief Economist in 2023</w:t>
      </w:r>
      <w:r w:rsidR="001C2F06" w:rsidRPr="007C5D03">
        <w:rPr>
          <w:rFonts w:ascii="Arial" w:hAnsi="Arial" w:cs="Arial" w:hint="cs"/>
          <w:sz w:val="18"/>
          <w:szCs w:val="18"/>
        </w:rPr>
        <w:t>:</w:t>
      </w:r>
    </w:p>
    <w:p w14:paraId="6E9B67A3" w14:textId="5AA6E995" w:rsidR="0052597B" w:rsidRPr="007C5D03" w:rsidRDefault="001C2F06" w:rsidP="0052597B">
      <w:pPr>
        <w:pStyle w:val="FootnoteText"/>
        <w:ind w:firstLine="720"/>
        <w:jc w:val="both"/>
        <w:rPr>
          <w:rFonts w:ascii="Arial" w:hAnsi="Arial" w:cs="Arial"/>
          <w:sz w:val="18"/>
          <w:szCs w:val="18"/>
        </w:rPr>
      </w:pPr>
      <w:r w:rsidRPr="007C5D03">
        <w:rPr>
          <w:rFonts w:ascii="Arial" w:hAnsi="Arial" w:cs="Arial" w:hint="cs"/>
          <w:i/>
          <w:iCs/>
          <w:sz w:val="18"/>
          <w:szCs w:val="18"/>
        </w:rPr>
        <w:t>“O</w:t>
      </w:r>
      <w:r w:rsidR="00FA4F89" w:rsidRPr="007C5D03">
        <w:rPr>
          <w:rFonts w:ascii="Arial" w:hAnsi="Arial" w:cs="Arial" w:hint="cs"/>
          <w:i/>
          <w:iCs/>
          <w:sz w:val="18"/>
          <w:szCs w:val="18"/>
        </w:rPr>
        <w:t>ver-reliance on non-transparent qualitative factors, including perceptions, value judgements, views of a limited number of experts, and surveys with loose methodologies in sovereign rating, results in unacceptable outcomes from a global point of view. It makes the rating of developing countries almost invariant with respect to even sizeable movements in relevant macroeconomic fundamentals. This happens because the base rating, estimated through quantitative scoring of macro-fundamentals, is overridden by qualitative considerations while finalising the published ratings. The set of loose qualitative information fed into the quantitative scoring of countries and the final qualitative overlay, based purely on the agency's subjective assessment of the countries' ability and willingness to pay, become heavily loaded against the developing countries”</w:t>
      </w:r>
      <w:r w:rsidR="005612B1">
        <w:rPr>
          <w:rFonts w:ascii="Arial" w:hAnsi="Arial" w:cs="Arial"/>
          <w:i/>
          <w:iCs/>
          <w:sz w:val="18"/>
          <w:szCs w:val="18"/>
        </w:rPr>
        <w:t xml:space="preserve"> </w:t>
      </w:r>
      <w:r w:rsidR="005612B1" w:rsidRPr="005612B1">
        <w:rPr>
          <w:rFonts w:ascii="Arial" w:hAnsi="Arial" w:cs="Arial"/>
          <w:sz w:val="18"/>
          <w:szCs w:val="18"/>
        </w:rPr>
        <w:t>(</w:t>
      </w:r>
      <w:proofErr w:type="spellStart"/>
      <w:r w:rsidR="005612B1" w:rsidRPr="005612B1">
        <w:rPr>
          <w:rFonts w:ascii="Arial" w:hAnsi="Arial" w:cs="Arial"/>
          <w:sz w:val="18"/>
          <w:szCs w:val="18"/>
        </w:rPr>
        <w:t>Nageswaran</w:t>
      </w:r>
      <w:proofErr w:type="spellEnd"/>
      <w:r w:rsidR="005612B1" w:rsidRPr="005612B1">
        <w:rPr>
          <w:rFonts w:ascii="Arial" w:hAnsi="Arial" w:cs="Arial"/>
          <w:sz w:val="18"/>
          <w:szCs w:val="18"/>
        </w:rPr>
        <w:t xml:space="preserve"> &amp; Mishra, 2023).</w:t>
      </w:r>
      <w:r w:rsidR="0052597B" w:rsidRPr="007C5D03">
        <w:rPr>
          <w:rFonts w:ascii="Arial" w:hAnsi="Arial" w:cs="Arial" w:hint="cs"/>
          <w:i/>
          <w:iCs/>
          <w:sz w:val="18"/>
          <w:szCs w:val="18"/>
        </w:rPr>
        <w:t xml:space="preserve"> </w:t>
      </w:r>
    </w:p>
  </w:footnote>
  <w:footnote w:id="19">
    <w:p w14:paraId="592F7B63" w14:textId="72253A41" w:rsidR="00066E37" w:rsidRPr="007C5D03" w:rsidRDefault="00066E37" w:rsidP="00D008E6">
      <w:pPr>
        <w:pStyle w:val="FootnoteText"/>
        <w:ind w:firstLine="720"/>
        <w:jc w:val="both"/>
        <w:rPr>
          <w:rFonts w:ascii="Arial" w:hAnsi="Arial" w:cs="Arial"/>
          <w:sz w:val="18"/>
          <w:szCs w:val="18"/>
        </w:rPr>
      </w:pPr>
      <w:r w:rsidRPr="007C5D03">
        <w:rPr>
          <w:rStyle w:val="FootnoteReference"/>
          <w:rFonts w:ascii="Arial" w:hAnsi="Arial" w:cs="Arial" w:hint="cs"/>
          <w:sz w:val="18"/>
          <w:szCs w:val="18"/>
        </w:rPr>
        <w:footnoteRef/>
      </w:r>
      <w:r w:rsidRPr="007C5D03">
        <w:rPr>
          <w:rFonts w:ascii="Arial" w:hAnsi="Arial" w:cs="Arial" w:hint="cs"/>
          <w:sz w:val="18"/>
          <w:szCs w:val="18"/>
        </w:rPr>
        <w:t xml:space="preserve"> </w:t>
      </w:r>
      <w:r w:rsidR="007B1AE9" w:rsidRPr="007C5D03">
        <w:rPr>
          <w:rFonts w:ascii="Arial" w:hAnsi="Arial" w:cs="Arial" w:hint="cs"/>
          <w:sz w:val="18"/>
          <w:szCs w:val="18"/>
        </w:rPr>
        <w:t xml:space="preserve">Some WGI sources rely heavily on self-reported data from the governments that they are evaluating. </w:t>
      </w:r>
      <w:r w:rsidR="007423B8" w:rsidRPr="007C5D03">
        <w:rPr>
          <w:rFonts w:ascii="Arial" w:hAnsi="Arial" w:cs="Arial" w:hint="cs"/>
          <w:sz w:val="18"/>
          <w:szCs w:val="18"/>
        </w:rPr>
        <w:t xml:space="preserve">Some </w:t>
      </w:r>
      <w:r w:rsidR="007B1AE9" w:rsidRPr="007C5D03">
        <w:rPr>
          <w:rFonts w:ascii="Arial" w:hAnsi="Arial" w:cs="Arial" w:hint="cs"/>
          <w:sz w:val="18"/>
          <w:szCs w:val="18"/>
        </w:rPr>
        <w:t>source organisations</w:t>
      </w:r>
      <w:r w:rsidR="007423B8" w:rsidRPr="007C5D03">
        <w:rPr>
          <w:rFonts w:ascii="Arial" w:hAnsi="Arial" w:cs="Arial" w:hint="cs"/>
          <w:sz w:val="18"/>
          <w:szCs w:val="18"/>
        </w:rPr>
        <w:t xml:space="preserve"> </w:t>
      </w:r>
      <w:r w:rsidR="007B1AE9" w:rsidRPr="007C5D03">
        <w:rPr>
          <w:rFonts w:ascii="Arial" w:hAnsi="Arial" w:cs="Arial" w:hint="cs"/>
          <w:sz w:val="18"/>
          <w:szCs w:val="18"/>
        </w:rPr>
        <w:t>for</w:t>
      </w:r>
      <w:r w:rsidR="007423B8" w:rsidRPr="007C5D03">
        <w:rPr>
          <w:rFonts w:ascii="Arial" w:hAnsi="Arial" w:cs="Arial" w:hint="cs"/>
          <w:sz w:val="18"/>
          <w:szCs w:val="18"/>
        </w:rPr>
        <w:t xml:space="preserve"> WGI </w:t>
      </w:r>
      <w:r w:rsidR="007B1AE9" w:rsidRPr="007C5D03">
        <w:rPr>
          <w:rFonts w:ascii="Arial" w:hAnsi="Arial" w:cs="Arial" w:hint="cs"/>
          <w:sz w:val="18"/>
          <w:szCs w:val="18"/>
        </w:rPr>
        <w:t>input</w:t>
      </w:r>
      <w:r w:rsidR="007423B8" w:rsidRPr="007C5D03">
        <w:rPr>
          <w:rFonts w:ascii="Arial" w:hAnsi="Arial" w:cs="Arial" w:hint="cs"/>
          <w:sz w:val="18"/>
          <w:szCs w:val="18"/>
        </w:rPr>
        <w:t xml:space="preserve"> data </w:t>
      </w:r>
      <w:r w:rsidRPr="007C5D03">
        <w:rPr>
          <w:rFonts w:ascii="Arial" w:hAnsi="Arial" w:cs="Arial" w:hint="cs"/>
          <w:sz w:val="18"/>
          <w:szCs w:val="18"/>
        </w:rPr>
        <w:t>may also be non-transparent with respect to their funding</w:t>
      </w:r>
      <w:r w:rsidR="005F695E" w:rsidRPr="007C5D03">
        <w:rPr>
          <w:rFonts w:ascii="Arial" w:hAnsi="Arial" w:cs="Arial" w:hint="cs"/>
          <w:sz w:val="18"/>
          <w:szCs w:val="18"/>
        </w:rPr>
        <w:t xml:space="preserve"> and</w:t>
      </w:r>
      <w:r w:rsidR="007423B8" w:rsidRPr="007C5D03">
        <w:rPr>
          <w:rFonts w:ascii="Arial" w:hAnsi="Arial" w:cs="Arial" w:hint="cs"/>
          <w:sz w:val="18"/>
          <w:szCs w:val="18"/>
        </w:rPr>
        <w:t xml:space="preserve"> </w:t>
      </w:r>
      <w:r w:rsidR="005F695E" w:rsidRPr="007C5D03">
        <w:rPr>
          <w:rFonts w:ascii="Arial" w:hAnsi="Arial" w:cs="Arial" w:hint="cs"/>
          <w:sz w:val="18"/>
          <w:szCs w:val="18"/>
        </w:rPr>
        <w:t>agendas</w:t>
      </w:r>
      <w:r w:rsidR="007423B8" w:rsidRPr="007C5D03">
        <w:rPr>
          <w:rFonts w:ascii="Arial" w:hAnsi="Arial" w:cs="Arial" w:hint="cs"/>
          <w:sz w:val="18"/>
          <w:szCs w:val="18"/>
        </w:rPr>
        <w:t xml:space="preserve">. </w:t>
      </w:r>
      <w:r w:rsidR="0052597B" w:rsidRPr="007C5D03">
        <w:rPr>
          <w:rFonts w:ascii="Arial" w:hAnsi="Arial" w:cs="Arial" w:hint="cs"/>
          <w:sz w:val="18"/>
          <w:szCs w:val="18"/>
        </w:rPr>
        <w:t xml:space="preserve">The shortcomings of the WGIs have been long recognised; the Organisation </w:t>
      </w:r>
      <w:r w:rsidR="007C5D03" w:rsidRPr="007C5D03">
        <w:rPr>
          <w:rFonts w:ascii="Arial" w:hAnsi="Arial" w:cs="Arial" w:hint="cs"/>
          <w:sz w:val="18"/>
          <w:szCs w:val="18"/>
        </w:rPr>
        <w:t xml:space="preserve">of </w:t>
      </w:r>
      <w:r w:rsidR="0052597B" w:rsidRPr="007C5D03">
        <w:rPr>
          <w:rFonts w:ascii="Arial" w:hAnsi="Arial" w:cs="Arial" w:hint="cs"/>
          <w:sz w:val="18"/>
          <w:szCs w:val="18"/>
        </w:rPr>
        <w:t xml:space="preserve">Economic Cooperation and Development publishing a lengthy critique in 2006 entitled </w:t>
      </w:r>
      <w:r w:rsidR="0052597B" w:rsidRPr="007C5D03">
        <w:rPr>
          <w:rFonts w:ascii="Arial" w:hAnsi="Arial" w:cs="Arial" w:hint="cs"/>
          <w:i/>
          <w:iCs/>
          <w:sz w:val="18"/>
          <w:szCs w:val="18"/>
        </w:rPr>
        <w:t>Uses and Abuses of Governance Indicators</w:t>
      </w:r>
      <w:r w:rsidR="0052597B" w:rsidRPr="007C5D03">
        <w:rPr>
          <w:rFonts w:ascii="Arial" w:hAnsi="Arial" w:cs="Arial" w:hint="cs"/>
          <w:sz w:val="18"/>
          <w:szCs w:val="18"/>
        </w:rPr>
        <w:t xml:space="preserve"> (Arndt and Oman)</w:t>
      </w:r>
      <w:r w:rsidR="007C5D03" w:rsidRPr="007C5D03">
        <w:rPr>
          <w:rFonts w:ascii="Arial" w:hAnsi="Arial" w:cs="Arial" w:hint="cs"/>
          <w:sz w:val="18"/>
          <w:szCs w:val="18"/>
        </w:rPr>
        <w:t>.</w:t>
      </w:r>
    </w:p>
  </w:footnote>
  <w:footnote w:id="20">
    <w:p w14:paraId="4BC73A7F" w14:textId="49D51136" w:rsidR="002202D4" w:rsidRPr="007C5D03" w:rsidRDefault="002202D4" w:rsidP="00D008E6">
      <w:pPr>
        <w:pStyle w:val="FootnoteText"/>
        <w:ind w:firstLine="720"/>
        <w:jc w:val="both"/>
        <w:rPr>
          <w:rFonts w:ascii="Arial" w:hAnsi="Arial" w:cs="Arial"/>
        </w:rPr>
      </w:pPr>
      <w:r w:rsidRPr="007C5D03">
        <w:rPr>
          <w:rStyle w:val="FootnoteReference"/>
          <w:rFonts w:ascii="Arial" w:hAnsi="Arial" w:cs="Arial" w:hint="cs"/>
          <w:sz w:val="18"/>
          <w:szCs w:val="18"/>
        </w:rPr>
        <w:footnoteRef/>
      </w:r>
      <w:r w:rsidRPr="007C5D03">
        <w:rPr>
          <w:rFonts w:ascii="Arial" w:hAnsi="Arial" w:cs="Arial" w:hint="cs"/>
          <w:sz w:val="18"/>
          <w:szCs w:val="18"/>
        </w:rPr>
        <w:t xml:space="preserve"> The use by </w:t>
      </w:r>
      <w:r w:rsidR="00A20BB1" w:rsidRPr="007C5D03">
        <w:rPr>
          <w:rFonts w:ascii="Arial" w:hAnsi="Arial" w:cs="Arial" w:hint="cs"/>
          <w:sz w:val="18"/>
          <w:szCs w:val="18"/>
        </w:rPr>
        <w:t>ratings agencies</w:t>
      </w:r>
      <w:r w:rsidRPr="007C5D03">
        <w:rPr>
          <w:rFonts w:ascii="Arial" w:hAnsi="Arial" w:cs="Arial" w:hint="cs"/>
          <w:sz w:val="18"/>
          <w:szCs w:val="18"/>
        </w:rPr>
        <w:t xml:space="preserve"> of WGI country rankings, rather than absolute scores, is specifically criticised in the review</w:t>
      </w:r>
      <w:r w:rsidR="00A20BB1" w:rsidRPr="007C5D03">
        <w:rPr>
          <w:rFonts w:ascii="Arial" w:hAnsi="Arial" w:cs="Arial" w:hint="cs"/>
          <w:sz w:val="18"/>
          <w:szCs w:val="18"/>
        </w:rPr>
        <w:t>, which notes that</w:t>
      </w:r>
      <w:r w:rsidRPr="007C5D03">
        <w:rPr>
          <w:rFonts w:ascii="Arial" w:hAnsi="Arial" w:cs="Arial" w:hint="cs"/>
          <w:sz w:val="18"/>
          <w:szCs w:val="18"/>
        </w:rPr>
        <w:t xml:space="preserve"> ranks are relative and can change even if a country’s own performance does</w:t>
      </w:r>
      <w:r w:rsidR="00A20BB1" w:rsidRPr="007C5D03">
        <w:rPr>
          <w:rFonts w:ascii="Arial" w:hAnsi="Arial" w:cs="Arial" w:hint="cs"/>
          <w:sz w:val="18"/>
          <w:szCs w:val="18"/>
        </w:rPr>
        <w:t xml:space="preserve"> not. The WGI usage advisory also warns against using the data to measure governance over time (rather than making cross-country comparison for a single point in time), noting that the indicators </w:t>
      </w:r>
      <w:r w:rsidR="00A20BB1" w:rsidRPr="007C5D03">
        <w:rPr>
          <w:rFonts w:ascii="Arial" w:hAnsi="Arial" w:cs="Arial" w:hint="cs"/>
          <w:i/>
          <w:iCs/>
          <w:sz w:val="18"/>
          <w:szCs w:val="18"/>
        </w:rPr>
        <w:t>“measure governance in units where the average score for the world as a whole is zero in every period [and therefore] cannot be used to study trends in world averages of governance”</w:t>
      </w:r>
      <w:r w:rsidR="00A20BB1" w:rsidRPr="007C5D03">
        <w:rPr>
          <w:rFonts w:ascii="Arial" w:hAnsi="Arial" w:cs="Arial" w:hint="cs"/>
          <w:sz w:val="18"/>
          <w:szCs w:val="18"/>
        </w:rPr>
        <w:t>.</w:t>
      </w:r>
      <w:r w:rsidR="000C4591" w:rsidRPr="007C5D03">
        <w:rPr>
          <w:rFonts w:ascii="Arial" w:hAnsi="Arial" w:cs="Arial" w:hint="cs"/>
          <w:sz w:val="18"/>
          <w:szCs w:val="18"/>
        </w:rPr>
        <w:t xml:space="preserve"> </w:t>
      </w:r>
      <w:r w:rsidR="002D4BEF" w:rsidRPr="007C5D03">
        <w:rPr>
          <w:rFonts w:ascii="Arial" w:hAnsi="Arial" w:cs="Arial" w:hint="cs"/>
          <w:sz w:val="18"/>
          <w:szCs w:val="18"/>
        </w:rPr>
        <w:t xml:space="preserve">The review also recommended the institution of a standing </w:t>
      </w:r>
      <w:r w:rsidR="001C35F9">
        <w:rPr>
          <w:rFonts w:ascii="Cambria" w:hAnsi="Cambria" w:cs="Arial"/>
          <w:sz w:val="18"/>
          <w:szCs w:val="18"/>
        </w:rPr>
        <w:t xml:space="preserve">World Bank </w:t>
      </w:r>
      <w:r w:rsidR="002D4BEF" w:rsidRPr="007C5D03">
        <w:rPr>
          <w:rFonts w:ascii="Arial" w:hAnsi="Arial" w:cs="Arial" w:hint="cs"/>
          <w:sz w:val="18"/>
          <w:szCs w:val="18"/>
        </w:rPr>
        <w:t>advisory panel on governance measurement, able to consider complaints regarding the WGI.</w:t>
      </w:r>
    </w:p>
  </w:footnote>
  <w:footnote w:id="21">
    <w:p w14:paraId="61552B5C" w14:textId="77777777" w:rsidR="000565F7" w:rsidRPr="007C5D03" w:rsidRDefault="000565F7" w:rsidP="00604841">
      <w:pPr>
        <w:pStyle w:val="FootnoteText"/>
        <w:ind w:firstLine="720"/>
        <w:rPr>
          <w:rFonts w:ascii="Arial" w:hAnsi="Arial" w:cs="Arial"/>
          <w:sz w:val="18"/>
          <w:szCs w:val="18"/>
        </w:rPr>
      </w:pPr>
      <w:r w:rsidRPr="007C5D03">
        <w:rPr>
          <w:rStyle w:val="FootnoteReference"/>
          <w:rFonts w:ascii="Arial" w:hAnsi="Arial" w:cs="Arial" w:hint="cs"/>
          <w:sz w:val="18"/>
          <w:szCs w:val="18"/>
        </w:rPr>
        <w:footnoteRef/>
      </w:r>
      <w:r w:rsidRPr="007C5D03">
        <w:rPr>
          <w:rFonts w:ascii="Arial" w:hAnsi="Arial" w:cs="Arial" w:hint="cs"/>
          <w:sz w:val="18"/>
          <w:szCs w:val="18"/>
        </w:rPr>
        <w:t xml:space="preserve"> “Observability” refers to ‘</w:t>
      </w:r>
      <w:r w:rsidRPr="007C5D03">
        <w:rPr>
          <w:rFonts w:ascii="Arial" w:hAnsi="Arial" w:cs="Arial" w:hint="cs"/>
          <w:i/>
          <w:iCs/>
          <w:sz w:val="18"/>
          <w:szCs w:val="18"/>
        </w:rPr>
        <w:t>the ability to understand the internal state or condition of a complex system based solely on knowledge of its external outputs’</w:t>
      </w:r>
      <w:r w:rsidRPr="007C5D03">
        <w:rPr>
          <w:rFonts w:ascii="Arial" w:hAnsi="Arial" w:cs="Arial" w:hint="cs"/>
          <w:sz w:val="18"/>
          <w:szCs w:val="18"/>
        </w:rPr>
        <w:t>.</w:t>
      </w:r>
    </w:p>
  </w:footnote>
  <w:footnote w:id="22">
    <w:p w14:paraId="120EE9CE" w14:textId="75B9E450" w:rsidR="00135D46" w:rsidRPr="00544EBF" w:rsidRDefault="00135D46" w:rsidP="00604841">
      <w:pPr>
        <w:pStyle w:val="FootnoteText"/>
        <w:ind w:firstLine="720"/>
        <w:jc w:val="both"/>
        <w:rPr>
          <w:rFonts w:ascii="Arial" w:hAnsi="Arial" w:cs="Arial"/>
          <w:sz w:val="18"/>
          <w:szCs w:val="18"/>
        </w:rPr>
      </w:pPr>
      <w:r w:rsidRPr="00544EBF">
        <w:rPr>
          <w:rStyle w:val="FootnoteReference"/>
          <w:rFonts w:ascii="Arial" w:hAnsi="Arial" w:cs="Arial" w:hint="cs"/>
          <w:sz w:val="18"/>
          <w:szCs w:val="18"/>
        </w:rPr>
        <w:footnoteRef/>
      </w:r>
      <w:r w:rsidRPr="00544EBF">
        <w:rPr>
          <w:rFonts w:ascii="Arial" w:hAnsi="Arial" w:cs="Arial" w:hint="cs"/>
          <w:sz w:val="18"/>
          <w:szCs w:val="18"/>
        </w:rPr>
        <w:t xml:space="preserve"> This could include data on the </w:t>
      </w:r>
      <w:r w:rsidR="00AD348E" w:rsidRPr="00544EBF">
        <w:rPr>
          <w:rFonts w:ascii="Arial" w:hAnsi="Arial" w:cs="Arial" w:hint="cs"/>
          <w:sz w:val="18"/>
          <w:szCs w:val="18"/>
        </w:rPr>
        <w:t xml:space="preserve">prevalence of </w:t>
      </w:r>
      <w:r w:rsidRPr="00544EBF">
        <w:rPr>
          <w:rFonts w:ascii="Arial" w:hAnsi="Arial" w:cs="Arial" w:hint="cs"/>
          <w:sz w:val="18"/>
          <w:szCs w:val="18"/>
        </w:rPr>
        <w:t>grievances</w:t>
      </w:r>
      <w:r w:rsidR="00AD348E" w:rsidRPr="00544EBF">
        <w:rPr>
          <w:rFonts w:ascii="Arial" w:hAnsi="Arial" w:cs="Arial" w:hint="cs"/>
          <w:sz w:val="18"/>
          <w:szCs w:val="18"/>
        </w:rPr>
        <w:t xml:space="preserve"> and the timeliness of their resolution</w:t>
      </w:r>
      <w:r w:rsidRPr="00544EBF">
        <w:rPr>
          <w:rFonts w:ascii="Arial" w:hAnsi="Arial" w:cs="Arial" w:hint="cs"/>
          <w:sz w:val="18"/>
          <w:szCs w:val="18"/>
        </w:rPr>
        <w:t xml:space="preserve">, promoting institutional accountability. </w:t>
      </w:r>
      <w:r w:rsidR="00544EBF" w:rsidRPr="00544EBF">
        <w:rPr>
          <w:rFonts w:ascii="Arial" w:hAnsi="Arial" w:cs="Arial" w:hint="cs"/>
          <w:sz w:val="18"/>
          <w:szCs w:val="18"/>
        </w:rPr>
        <w:t>A services-based benchmarking system for sub</w:t>
      </w:r>
      <w:r w:rsidR="00D84620">
        <w:rPr>
          <w:rFonts w:ascii="Arial" w:hAnsi="Arial" w:cs="Arial"/>
          <w:sz w:val="18"/>
          <w:szCs w:val="18"/>
        </w:rPr>
        <w:t>-</w:t>
      </w:r>
      <w:r w:rsidR="00544EBF" w:rsidRPr="00544EBF">
        <w:rPr>
          <w:rFonts w:ascii="Arial" w:hAnsi="Arial" w:cs="Arial" w:hint="cs"/>
          <w:sz w:val="18"/>
          <w:szCs w:val="18"/>
        </w:rPr>
        <w:t xml:space="preserve">national government was proposed to promote regional productivity in a 2018 OECD Working Paper (Phillips), but without reference to credit assessments. </w:t>
      </w:r>
    </w:p>
  </w:footnote>
  <w:footnote w:id="23">
    <w:p w14:paraId="5DCF718B" w14:textId="0C8F0D09" w:rsidR="009E2092" w:rsidRPr="00984D43" w:rsidRDefault="009E2092" w:rsidP="00953A29">
      <w:pPr>
        <w:pStyle w:val="FootnoteText"/>
        <w:ind w:firstLine="720"/>
        <w:jc w:val="both"/>
        <w:rPr>
          <w:rFonts w:ascii="Cambria" w:hAnsi="Cambria" w:cs="Arial"/>
          <w:i/>
          <w:iCs/>
          <w:sz w:val="18"/>
          <w:szCs w:val="18"/>
          <w:lang w:val="en-US"/>
        </w:rPr>
      </w:pPr>
      <w:r w:rsidRPr="007C5D03">
        <w:rPr>
          <w:rStyle w:val="FootnoteReference"/>
          <w:rFonts w:ascii="Arial" w:hAnsi="Arial" w:cs="Arial" w:hint="cs"/>
          <w:sz w:val="18"/>
          <w:szCs w:val="18"/>
        </w:rPr>
        <w:footnoteRef/>
      </w:r>
      <w:r w:rsidRPr="007C5D03">
        <w:rPr>
          <w:rFonts w:ascii="Arial" w:hAnsi="Arial" w:cs="Arial" w:hint="cs"/>
          <w:sz w:val="18"/>
          <w:szCs w:val="18"/>
        </w:rPr>
        <w:t xml:space="preserve"> </w:t>
      </w:r>
      <w:r w:rsidR="00984D43">
        <w:rPr>
          <w:rFonts w:ascii="Cambria" w:hAnsi="Cambria" w:cs="Arial"/>
          <w:sz w:val="18"/>
          <w:szCs w:val="18"/>
        </w:rPr>
        <w:t xml:space="preserve">See World Economic Forum white paper </w:t>
      </w:r>
      <w:r w:rsidR="00984D43" w:rsidRPr="00984D43">
        <w:rPr>
          <w:rFonts w:ascii="Cambria" w:hAnsi="Cambria" w:cs="Arial"/>
          <w:i/>
          <w:iCs/>
          <w:sz w:val="18"/>
          <w:szCs w:val="18"/>
        </w:rPr>
        <w:t>Measuring digital trust: Supporting decision-making for trustworthy technologies</w:t>
      </w:r>
      <w:r w:rsidR="00984D43">
        <w:rPr>
          <w:rFonts w:ascii="Cambria" w:hAnsi="Cambria" w:cs="Arial"/>
          <w:sz w:val="18"/>
          <w:szCs w:val="18"/>
        </w:rPr>
        <w:t xml:space="preserve"> (2023).</w:t>
      </w:r>
    </w:p>
  </w:footnote>
  <w:footnote w:id="24">
    <w:p w14:paraId="568CA727" w14:textId="2C53CC0A" w:rsidR="00030ED8" w:rsidRPr="007C5D03" w:rsidRDefault="00030ED8" w:rsidP="00604841">
      <w:pPr>
        <w:pStyle w:val="FootnoteText"/>
        <w:ind w:firstLine="720"/>
        <w:jc w:val="both"/>
        <w:rPr>
          <w:rFonts w:ascii="Arial" w:hAnsi="Arial" w:cs="Arial"/>
          <w:b/>
          <w:bCs/>
          <w:sz w:val="18"/>
          <w:szCs w:val="18"/>
        </w:rPr>
      </w:pPr>
      <w:r w:rsidRPr="007C5D03">
        <w:rPr>
          <w:rStyle w:val="FootnoteReference"/>
          <w:rFonts w:ascii="Arial" w:hAnsi="Arial" w:cs="Arial" w:hint="cs"/>
          <w:sz w:val="18"/>
          <w:szCs w:val="18"/>
        </w:rPr>
        <w:footnoteRef/>
      </w:r>
      <w:r w:rsidRPr="007C5D03">
        <w:rPr>
          <w:rFonts w:ascii="Arial" w:hAnsi="Arial" w:cs="Arial" w:hint="cs"/>
          <w:sz w:val="18"/>
          <w:szCs w:val="18"/>
        </w:rPr>
        <w:t xml:space="preserve"> </w:t>
      </w:r>
      <w:r w:rsidR="007F6EC9" w:rsidRPr="007C5D03">
        <w:rPr>
          <w:rFonts w:ascii="Arial" w:hAnsi="Arial" w:cs="Arial" w:hint="cs"/>
          <w:sz w:val="18"/>
          <w:szCs w:val="18"/>
        </w:rPr>
        <w:t xml:space="preserve">Using principal-component analysis, </w:t>
      </w:r>
      <w:proofErr w:type="spellStart"/>
      <w:r w:rsidR="007F6EC9" w:rsidRPr="007C5D03">
        <w:rPr>
          <w:rFonts w:ascii="Arial" w:hAnsi="Arial" w:cs="Arial" w:hint="cs"/>
          <w:sz w:val="18"/>
          <w:szCs w:val="18"/>
        </w:rPr>
        <w:t>Langbein</w:t>
      </w:r>
      <w:proofErr w:type="spellEnd"/>
      <w:r w:rsidR="007F6EC9" w:rsidRPr="007C5D03">
        <w:rPr>
          <w:rFonts w:ascii="Arial" w:hAnsi="Arial" w:cs="Arial" w:hint="cs"/>
          <w:sz w:val="18"/>
          <w:szCs w:val="18"/>
        </w:rPr>
        <w:t xml:space="preserve"> &amp; Knack (2010) found that a single factor explains virtually all the variation across the six WGI indicators</w:t>
      </w:r>
      <w:r w:rsidR="00571934" w:rsidRPr="007C5D03">
        <w:rPr>
          <w:rFonts w:ascii="Arial" w:hAnsi="Arial" w:cs="Arial" w:hint="cs"/>
          <w:sz w:val="18"/>
          <w:szCs w:val="18"/>
        </w:rPr>
        <w:t xml:space="preserve">, </w:t>
      </w:r>
      <w:r w:rsidR="00972E3B" w:rsidRPr="007C5D03">
        <w:rPr>
          <w:rFonts w:ascii="Arial" w:hAnsi="Arial" w:cs="Arial" w:hint="cs"/>
          <w:sz w:val="18"/>
          <w:szCs w:val="18"/>
        </w:rPr>
        <w:t>comparing</w:t>
      </w:r>
      <w:r w:rsidR="00571934" w:rsidRPr="007C5D03">
        <w:rPr>
          <w:rFonts w:ascii="Arial" w:hAnsi="Arial" w:cs="Arial" w:hint="cs"/>
          <w:sz w:val="18"/>
          <w:szCs w:val="18"/>
        </w:rPr>
        <w:t xml:space="preserve"> an </w:t>
      </w:r>
      <w:r w:rsidR="007F6EC9" w:rsidRPr="007C5D03">
        <w:rPr>
          <w:rFonts w:ascii="Arial" w:hAnsi="Arial" w:cs="Arial" w:hint="cs"/>
          <w:sz w:val="18"/>
          <w:szCs w:val="18"/>
        </w:rPr>
        <w:t>eigenvalue</w:t>
      </w:r>
      <w:r w:rsidR="00571934" w:rsidRPr="007C5D03">
        <w:rPr>
          <w:rFonts w:ascii="Arial" w:hAnsi="Arial" w:cs="Arial" w:hint="cs"/>
          <w:sz w:val="18"/>
          <w:szCs w:val="18"/>
        </w:rPr>
        <w:t xml:space="preserve"> of</w:t>
      </w:r>
      <w:r w:rsidR="007F6EC9" w:rsidRPr="007C5D03">
        <w:rPr>
          <w:rFonts w:ascii="Arial" w:hAnsi="Arial" w:cs="Arial" w:hint="cs"/>
          <w:sz w:val="18"/>
          <w:szCs w:val="18"/>
        </w:rPr>
        <w:t xml:space="preserve"> 4.58 for the first</w:t>
      </w:r>
      <w:r w:rsidR="00E86E29" w:rsidRPr="007C5D03">
        <w:rPr>
          <w:rFonts w:ascii="Arial" w:hAnsi="Arial" w:cs="Arial" w:hint="cs"/>
          <w:sz w:val="18"/>
          <w:szCs w:val="18"/>
        </w:rPr>
        <w:t xml:space="preserve"> principal component</w:t>
      </w:r>
      <w:r w:rsidR="00972E3B" w:rsidRPr="007C5D03">
        <w:rPr>
          <w:rFonts w:ascii="Arial" w:hAnsi="Arial" w:cs="Arial" w:hint="cs"/>
          <w:sz w:val="18"/>
          <w:szCs w:val="18"/>
        </w:rPr>
        <w:t xml:space="preserve"> and </w:t>
      </w:r>
      <w:r w:rsidR="007F6EC9" w:rsidRPr="007C5D03">
        <w:rPr>
          <w:rFonts w:ascii="Arial" w:hAnsi="Arial" w:cs="Arial" w:hint="cs"/>
          <w:sz w:val="18"/>
          <w:szCs w:val="18"/>
        </w:rPr>
        <w:t>0.14 for the second. When testing whether the indicators were causally related (</w:t>
      </w:r>
      <w:r w:rsidR="00E86E29" w:rsidRPr="007C5D03">
        <w:rPr>
          <w:rFonts w:ascii="Arial" w:hAnsi="Arial" w:cs="Arial" w:hint="cs"/>
          <w:sz w:val="18"/>
          <w:szCs w:val="18"/>
        </w:rPr>
        <w:t xml:space="preserve">as opposed to </w:t>
      </w:r>
      <w:r w:rsidR="007F6EC9" w:rsidRPr="007C5D03">
        <w:rPr>
          <w:rFonts w:ascii="Arial" w:hAnsi="Arial" w:cs="Arial" w:hint="cs"/>
          <w:sz w:val="18"/>
          <w:szCs w:val="18"/>
        </w:rPr>
        <w:t xml:space="preserve">measuring </w:t>
      </w:r>
      <w:r w:rsidR="00E86E29" w:rsidRPr="007C5D03">
        <w:rPr>
          <w:rFonts w:ascii="Arial" w:hAnsi="Arial" w:cs="Arial" w:hint="cs"/>
          <w:sz w:val="18"/>
          <w:szCs w:val="18"/>
        </w:rPr>
        <w:t>a single</w:t>
      </w:r>
      <w:r w:rsidR="007F6EC9" w:rsidRPr="007C5D03">
        <w:rPr>
          <w:rFonts w:ascii="Arial" w:hAnsi="Arial" w:cs="Arial" w:hint="cs"/>
          <w:sz w:val="18"/>
          <w:szCs w:val="18"/>
        </w:rPr>
        <w:t xml:space="preserve"> underlying concept), both models fit the data equally well, suggesting that the indicators cannot distinguish between different theoretical relationships</w:t>
      </w:r>
      <w:r w:rsidR="00042D90" w:rsidRPr="007C5D03">
        <w:rPr>
          <w:rFonts w:ascii="Arial" w:hAnsi="Arial" w:cs="Arial" w:hint="cs"/>
          <w:sz w:val="18"/>
          <w:szCs w:val="18"/>
        </w:rPr>
        <w:t xml:space="preserve"> and so do not possess analytically meaningful differences</w:t>
      </w:r>
      <w:r w:rsidR="007F6EC9" w:rsidRPr="007C5D03">
        <w:rPr>
          <w:rFonts w:ascii="Arial" w:hAnsi="Arial" w:cs="Arial" w:hint="cs"/>
          <w:sz w:val="18"/>
          <w:szCs w:val="18"/>
        </w:rPr>
        <w:t xml:space="preserve">. </w:t>
      </w:r>
    </w:p>
  </w:footnote>
  <w:footnote w:id="25">
    <w:p w14:paraId="0C44DDE2" w14:textId="20771271" w:rsidR="001A1E20" w:rsidRPr="007C5D03" w:rsidRDefault="001A1E20" w:rsidP="001A1E20">
      <w:pPr>
        <w:pStyle w:val="FootnoteText"/>
        <w:ind w:firstLine="720"/>
        <w:rPr>
          <w:rFonts w:ascii="Arial" w:hAnsi="Arial" w:cs="Arial"/>
          <w:sz w:val="18"/>
          <w:szCs w:val="18"/>
          <w:lang w:val="en-US"/>
        </w:rPr>
      </w:pPr>
      <w:r w:rsidRPr="007C5D03">
        <w:rPr>
          <w:rStyle w:val="FootnoteReference"/>
          <w:rFonts w:ascii="Arial" w:hAnsi="Arial" w:cs="Arial" w:hint="cs"/>
          <w:sz w:val="18"/>
          <w:szCs w:val="18"/>
        </w:rPr>
        <w:footnoteRef/>
      </w:r>
      <w:r w:rsidRPr="007C5D03">
        <w:rPr>
          <w:rFonts w:ascii="Arial" w:hAnsi="Arial" w:cs="Arial" w:hint="cs"/>
          <w:sz w:val="18"/>
          <w:szCs w:val="18"/>
        </w:rPr>
        <w:t xml:space="preserve"> This is not to suggest that equal weighting is the statistically optimal combination for a composite WGIs indicator</w:t>
      </w:r>
      <w:r w:rsidR="001E3B81">
        <w:rPr>
          <w:rFonts w:ascii="Arial" w:hAnsi="Arial" w:cs="Arial"/>
          <w:sz w:val="18"/>
          <w:szCs w:val="18"/>
        </w:rPr>
        <w:t>;</w:t>
      </w:r>
      <w:r w:rsidRPr="007C5D03">
        <w:rPr>
          <w:rFonts w:ascii="Arial" w:hAnsi="Arial" w:cs="Arial" w:hint="cs"/>
          <w:sz w:val="18"/>
          <w:szCs w:val="18"/>
        </w:rPr>
        <w:t xml:space="preserve"> empirical research has found the GE Index to be a significant independent predictor of sovereign borrowing costs even after controlling both for agency ratings and their informing economic and financial variables (see </w:t>
      </w:r>
      <w:proofErr w:type="spellStart"/>
      <w:r w:rsidRPr="007C5D03">
        <w:rPr>
          <w:rFonts w:ascii="Arial" w:hAnsi="Arial" w:cs="Arial" w:hint="cs"/>
          <w:sz w:val="18"/>
          <w:szCs w:val="18"/>
        </w:rPr>
        <w:t>Jeanneret</w:t>
      </w:r>
      <w:proofErr w:type="spellEnd"/>
      <w:r w:rsidRPr="007C5D03">
        <w:rPr>
          <w:rFonts w:ascii="Arial" w:hAnsi="Arial" w:cs="Arial" w:hint="cs"/>
          <w:sz w:val="18"/>
          <w:szCs w:val="18"/>
        </w:rPr>
        <w:t xml:space="preserve"> 2018). This suggest that there are latent aspects of governance that are captured both by the GE Index and by capital markets but not fully reflected in the frameworks of credit ratings</w:t>
      </w:r>
      <w:r w:rsidR="001E3B81">
        <w:rPr>
          <w:rFonts w:ascii="Arial" w:hAnsi="Arial" w:cs="Arial"/>
          <w:sz w:val="18"/>
          <w:szCs w:val="18"/>
        </w:rPr>
        <w:t xml:space="preserve"> </w:t>
      </w:r>
      <w:r w:rsidR="001E3B81">
        <w:rPr>
          <w:rFonts w:ascii="Cambria" w:hAnsi="Cambria" w:cs="Arial"/>
          <w:sz w:val="18"/>
          <w:szCs w:val="18"/>
        </w:rPr>
        <w:t>and</w:t>
      </w:r>
      <w:r w:rsidRPr="007C5D03">
        <w:rPr>
          <w:rFonts w:ascii="Arial" w:hAnsi="Arial" w:cs="Arial" w:hint="cs"/>
          <w:sz w:val="18"/>
          <w:szCs w:val="18"/>
        </w:rPr>
        <w:t xml:space="preserve"> support</w:t>
      </w:r>
      <w:r w:rsidR="001E3B81">
        <w:rPr>
          <w:rFonts w:ascii="Cambria" w:hAnsi="Cambria" w:cs="Arial"/>
          <w:sz w:val="18"/>
          <w:szCs w:val="18"/>
        </w:rPr>
        <w:t>s</w:t>
      </w:r>
      <w:r w:rsidRPr="007C5D03">
        <w:rPr>
          <w:rFonts w:ascii="Arial" w:hAnsi="Arial" w:cs="Arial" w:hint="cs"/>
          <w:sz w:val="18"/>
          <w:szCs w:val="18"/>
        </w:rPr>
        <w:t xml:space="preserve"> the argument that service standards are </w:t>
      </w:r>
      <w:r w:rsidR="001E3B81">
        <w:rPr>
          <w:rFonts w:ascii="Cambria" w:hAnsi="Cambria" w:cs="Arial"/>
          <w:sz w:val="18"/>
          <w:szCs w:val="18"/>
        </w:rPr>
        <w:t>a superior</w:t>
      </w:r>
      <w:r w:rsidRPr="007C5D03">
        <w:rPr>
          <w:rFonts w:ascii="Arial" w:hAnsi="Arial" w:cs="Arial" w:hint="cs"/>
          <w:sz w:val="18"/>
          <w:szCs w:val="18"/>
        </w:rPr>
        <w:t xml:space="preserve"> indicator of latent good governance factors and the most appropriate focus for more transparent, timely and granular governance indicator</w:t>
      </w:r>
      <w:r w:rsidR="003A5817">
        <w:rPr>
          <w:rFonts w:ascii="Cambria" w:hAnsi="Cambria" w:cs="Arial"/>
          <w:sz w:val="18"/>
          <w:szCs w:val="18"/>
        </w:rPr>
        <w:t>s</w:t>
      </w:r>
      <w:r w:rsidRPr="007C5D03">
        <w:rPr>
          <w:rFonts w:ascii="Arial" w:hAnsi="Arial" w:cs="Arial" w:hint="cs"/>
          <w:sz w:val="18"/>
          <w:szCs w:val="18"/>
        </w:rPr>
        <w:t xml:space="preserve">.  </w:t>
      </w:r>
    </w:p>
  </w:footnote>
  <w:footnote w:id="26">
    <w:p w14:paraId="351E9220" w14:textId="728ADB70" w:rsidR="00604841" w:rsidRPr="001E3B81" w:rsidRDefault="00604841" w:rsidP="00604841">
      <w:pPr>
        <w:pStyle w:val="FootnoteText"/>
        <w:ind w:firstLine="720"/>
        <w:jc w:val="both"/>
        <w:rPr>
          <w:rFonts w:ascii="Cambria" w:hAnsi="Cambria" w:cs="Arial"/>
          <w:i/>
          <w:iCs/>
          <w:sz w:val="18"/>
          <w:szCs w:val="18"/>
          <w:lang w:val="en-US"/>
        </w:rPr>
      </w:pPr>
      <w:r w:rsidRPr="007C5D03">
        <w:rPr>
          <w:rStyle w:val="FootnoteReference"/>
          <w:rFonts w:ascii="Arial" w:hAnsi="Arial" w:cs="Arial" w:hint="cs"/>
          <w:sz w:val="18"/>
          <w:szCs w:val="18"/>
        </w:rPr>
        <w:footnoteRef/>
      </w:r>
      <w:r w:rsidRPr="007C5D03">
        <w:rPr>
          <w:rFonts w:ascii="Arial" w:hAnsi="Arial" w:cs="Arial" w:hint="cs"/>
          <w:sz w:val="18"/>
          <w:szCs w:val="18"/>
        </w:rPr>
        <w:t xml:space="preserve"> This </w:t>
      </w:r>
      <w:r w:rsidR="001E3B81">
        <w:rPr>
          <w:rFonts w:ascii="Cambria" w:hAnsi="Cambria" w:cs="Arial"/>
          <w:sz w:val="18"/>
          <w:szCs w:val="18"/>
        </w:rPr>
        <w:t xml:space="preserve">is because the relative value of public services cannot be inferred using market prices. </w:t>
      </w:r>
    </w:p>
  </w:footnote>
  <w:footnote w:id="27">
    <w:p w14:paraId="744ACEB0" w14:textId="5CF50C73" w:rsidR="00291C10" w:rsidRPr="007C5D03" w:rsidRDefault="00291C10" w:rsidP="00291C10">
      <w:pPr>
        <w:pStyle w:val="FootnoteText"/>
        <w:ind w:firstLine="720"/>
        <w:rPr>
          <w:rFonts w:ascii="Arial" w:hAnsi="Arial" w:cs="Arial"/>
          <w:sz w:val="18"/>
          <w:szCs w:val="18"/>
          <w:lang w:val="en-US"/>
        </w:rPr>
      </w:pPr>
      <w:r w:rsidRPr="007C5D03">
        <w:rPr>
          <w:rStyle w:val="FootnoteReference"/>
          <w:rFonts w:ascii="Arial" w:hAnsi="Arial" w:cs="Arial" w:hint="cs"/>
          <w:sz w:val="18"/>
          <w:szCs w:val="18"/>
        </w:rPr>
        <w:footnoteRef/>
      </w:r>
      <w:r w:rsidRPr="007C5D03">
        <w:rPr>
          <w:rFonts w:ascii="Arial" w:hAnsi="Arial" w:cs="Arial" w:hint="cs"/>
          <w:sz w:val="18"/>
          <w:szCs w:val="18"/>
        </w:rPr>
        <w:t xml:space="preserve"> </w:t>
      </w:r>
      <w:r w:rsidRPr="007C5D03">
        <w:rPr>
          <w:rFonts w:ascii="Arial" w:hAnsi="Arial" w:cs="Arial" w:hint="cs"/>
          <w:color w:val="000000" w:themeColor="text1"/>
          <w:sz w:val="18"/>
          <w:szCs w:val="18"/>
        </w:rPr>
        <w:t>Quality-adjustment indicators are usually objectively observable, but sometimes include post-transaction user-experience surveys.</w:t>
      </w:r>
      <w:r w:rsidR="00D9086B" w:rsidRPr="007C5D03">
        <w:rPr>
          <w:rFonts w:ascii="Arial" w:hAnsi="Arial" w:cs="Arial" w:hint="cs"/>
          <w:color w:val="000000" w:themeColor="text1"/>
          <w:sz w:val="18"/>
          <w:szCs w:val="18"/>
        </w:rPr>
        <w:t xml:space="preserve"> Some countries publish extensive quality indicators as standalone statistical releases without using them for output volume adjustments.</w:t>
      </w:r>
    </w:p>
  </w:footnote>
  <w:footnote w:id="28">
    <w:p w14:paraId="7CD4B233" w14:textId="0BC4D37A" w:rsidR="003A5817" w:rsidRPr="003A5817" w:rsidRDefault="003A5817" w:rsidP="003A5817">
      <w:pPr>
        <w:pStyle w:val="FootnoteText"/>
        <w:ind w:firstLine="720"/>
        <w:rPr>
          <w:rFonts w:ascii="Arial" w:hAnsi="Arial" w:cs="Arial"/>
          <w:sz w:val="18"/>
          <w:szCs w:val="18"/>
          <w:lang w:val="en-US"/>
        </w:rPr>
      </w:pPr>
      <w:r w:rsidRPr="003A5817">
        <w:rPr>
          <w:rStyle w:val="FootnoteReference"/>
          <w:rFonts w:ascii="Arial" w:hAnsi="Arial" w:cs="Arial" w:hint="cs"/>
          <w:sz w:val="18"/>
          <w:szCs w:val="18"/>
        </w:rPr>
        <w:footnoteRef/>
      </w:r>
      <w:r w:rsidRPr="003A5817">
        <w:rPr>
          <w:rFonts w:ascii="Arial" w:hAnsi="Arial" w:cs="Arial" w:hint="cs"/>
          <w:sz w:val="18"/>
          <w:szCs w:val="18"/>
        </w:rPr>
        <w:t xml:space="preserve"> </w:t>
      </w:r>
      <w:r w:rsidRPr="003A5817">
        <w:rPr>
          <w:rFonts w:ascii="Arial" w:hAnsi="Arial" w:cs="Arial" w:hint="cs"/>
          <w:sz w:val="18"/>
          <w:szCs w:val="18"/>
          <w:lang w:val="en-US"/>
        </w:rPr>
        <w:t>The Nordic countries publish extensive public service quality statistics</w:t>
      </w:r>
      <w:r>
        <w:rPr>
          <w:rFonts w:ascii="Arial" w:hAnsi="Arial" w:cs="Arial"/>
          <w:sz w:val="18"/>
          <w:szCs w:val="18"/>
          <w:lang w:val="en-US"/>
        </w:rPr>
        <w:t xml:space="preserve"> </w:t>
      </w:r>
      <w:r>
        <w:rPr>
          <w:rFonts w:ascii="Cambria" w:hAnsi="Cambria" w:cs="Arial"/>
          <w:sz w:val="18"/>
          <w:szCs w:val="18"/>
          <w:lang w:val="en-US"/>
        </w:rPr>
        <w:t xml:space="preserve">through </w:t>
      </w:r>
      <w:proofErr w:type="spellStart"/>
      <w:r>
        <w:rPr>
          <w:rFonts w:ascii="Cambria" w:hAnsi="Cambria" w:cs="Arial"/>
          <w:sz w:val="18"/>
          <w:szCs w:val="18"/>
          <w:lang w:val="en-US"/>
        </w:rPr>
        <w:t>specialised</w:t>
      </w:r>
      <w:proofErr w:type="spellEnd"/>
      <w:r>
        <w:rPr>
          <w:rFonts w:ascii="Cambria" w:hAnsi="Cambria" w:cs="Arial"/>
          <w:sz w:val="18"/>
          <w:szCs w:val="18"/>
          <w:lang w:val="en-US"/>
        </w:rPr>
        <w:t xml:space="preserve"> agencies, but these</w:t>
      </w:r>
      <w:r w:rsidRPr="003A5817">
        <w:rPr>
          <w:rFonts w:ascii="Arial" w:hAnsi="Arial" w:cs="Arial" w:hint="cs"/>
          <w:sz w:val="18"/>
          <w:szCs w:val="18"/>
          <w:lang w:val="en-US"/>
        </w:rPr>
        <w:t xml:space="preserve"> are not generally used for constructing productivity indices.</w:t>
      </w:r>
    </w:p>
  </w:footnote>
  <w:footnote w:id="29">
    <w:p w14:paraId="23B7DFAD" w14:textId="3DCD9D2C" w:rsidR="00291C10" w:rsidRPr="007C5D03" w:rsidRDefault="00291C10" w:rsidP="00291C10">
      <w:pPr>
        <w:pStyle w:val="FootnoteText"/>
        <w:ind w:firstLine="720"/>
        <w:rPr>
          <w:rFonts w:ascii="Arial" w:hAnsi="Arial" w:cs="Arial"/>
          <w:sz w:val="18"/>
          <w:szCs w:val="18"/>
        </w:rPr>
      </w:pPr>
      <w:r w:rsidRPr="007C5D03">
        <w:rPr>
          <w:rStyle w:val="FootnoteReference"/>
          <w:rFonts w:ascii="Arial" w:hAnsi="Arial" w:cs="Arial" w:hint="cs"/>
          <w:sz w:val="18"/>
          <w:szCs w:val="18"/>
        </w:rPr>
        <w:footnoteRef/>
      </w:r>
      <w:r w:rsidRPr="007C5D03">
        <w:rPr>
          <w:rFonts w:ascii="Arial" w:hAnsi="Arial" w:cs="Arial" w:hint="cs"/>
          <w:sz w:val="18"/>
          <w:szCs w:val="18"/>
        </w:rPr>
        <w:t xml:space="preserve"> Notwithstanding that such time lags are not </w:t>
      </w:r>
      <w:r w:rsidR="0095758E" w:rsidRPr="007C5D03">
        <w:rPr>
          <w:rFonts w:ascii="Arial" w:hAnsi="Arial" w:cs="Arial" w:hint="cs"/>
          <w:sz w:val="18"/>
          <w:szCs w:val="18"/>
        </w:rPr>
        <w:t xml:space="preserve">actually </w:t>
      </w:r>
      <w:r w:rsidRPr="007C5D03">
        <w:rPr>
          <w:rFonts w:ascii="Arial" w:hAnsi="Arial" w:cs="Arial" w:hint="cs"/>
          <w:sz w:val="18"/>
          <w:szCs w:val="18"/>
        </w:rPr>
        <w:t>worse than those associated with the indicators that credit ratings agencies currently rely upon for assessments of institutional and governance quality.</w:t>
      </w:r>
    </w:p>
  </w:footnote>
  <w:footnote w:id="30">
    <w:p w14:paraId="568057FB" w14:textId="24626668" w:rsidR="005E69DC" w:rsidRPr="007C5D03" w:rsidRDefault="005E69DC" w:rsidP="00145B67">
      <w:pPr>
        <w:ind w:firstLine="720"/>
        <w:rPr>
          <w:rFonts w:ascii="Arial" w:hAnsi="Arial" w:cs="Arial"/>
          <w:sz w:val="18"/>
          <w:szCs w:val="18"/>
        </w:rPr>
      </w:pPr>
      <w:r w:rsidRPr="007C5D03">
        <w:rPr>
          <w:rStyle w:val="FootnoteReference"/>
          <w:rFonts w:ascii="Arial" w:hAnsi="Arial" w:cs="Arial" w:hint="cs"/>
          <w:sz w:val="18"/>
          <w:szCs w:val="18"/>
        </w:rPr>
        <w:footnoteRef/>
      </w:r>
      <w:r w:rsidRPr="007C5D03">
        <w:rPr>
          <w:rFonts w:ascii="Arial" w:hAnsi="Arial" w:cs="Arial" w:hint="cs"/>
          <w:sz w:val="18"/>
          <w:szCs w:val="18"/>
        </w:rPr>
        <w:t xml:space="preserve"> </w:t>
      </w:r>
      <w:r w:rsidR="00145B67" w:rsidRPr="007C5D03">
        <w:rPr>
          <w:rFonts w:ascii="Arial" w:hAnsi="Arial" w:cs="Arial" w:hint="cs"/>
          <w:sz w:val="18"/>
          <w:szCs w:val="18"/>
        </w:rPr>
        <w:t xml:space="preserve">Government services account for a large share of economic activity, and higher-quality public services boost long-run growth by lowering business transaction costs, improving resource allocation, and building human capital. </w:t>
      </w:r>
      <w:r w:rsidR="005E7234" w:rsidRPr="007C5D03">
        <w:rPr>
          <w:rFonts w:ascii="Arial" w:hAnsi="Arial" w:cs="Arial" w:hint="cs"/>
          <w:sz w:val="18"/>
          <w:szCs w:val="18"/>
        </w:rPr>
        <w:t xml:space="preserve">Because internationally-standardised service-quality metrics are limited, cross-country studies often rely on expenditure composition (Gupta et al. 2005; Baldacci et al. 2008; </w:t>
      </w:r>
      <w:proofErr w:type="spellStart"/>
      <w:r w:rsidR="005E7234" w:rsidRPr="007C5D03">
        <w:rPr>
          <w:rFonts w:ascii="Arial" w:hAnsi="Arial" w:cs="Arial" w:hint="cs"/>
          <w:sz w:val="18"/>
          <w:szCs w:val="18"/>
        </w:rPr>
        <w:t>Egert</w:t>
      </w:r>
      <w:proofErr w:type="spellEnd"/>
      <w:r w:rsidR="005E7234" w:rsidRPr="007C5D03">
        <w:rPr>
          <w:rFonts w:ascii="Arial" w:hAnsi="Arial" w:cs="Arial" w:hint="cs"/>
          <w:sz w:val="18"/>
          <w:szCs w:val="18"/>
        </w:rPr>
        <w:t xml:space="preserve">, </w:t>
      </w:r>
      <w:proofErr w:type="spellStart"/>
      <w:r w:rsidR="005E7234" w:rsidRPr="007C5D03">
        <w:rPr>
          <w:rFonts w:ascii="Arial" w:hAnsi="Arial" w:cs="Arial" w:hint="cs"/>
          <w:sz w:val="18"/>
          <w:szCs w:val="18"/>
        </w:rPr>
        <w:t>Kozluk</w:t>
      </w:r>
      <w:proofErr w:type="spellEnd"/>
      <w:r w:rsidR="005E7234" w:rsidRPr="007C5D03">
        <w:rPr>
          <w:rFonts w:ascii="Arial" w:hAnsi="Arial" w:cs="Arial" w:hint="cs"/>
          <w:sz w:val="18"/>
          <w:szCs w:val="18"/>
        </w:rPr>
        <w:t xml:space="preserve"> &amp; Sutherland 2009) or human-capital proxies (standardised-measures of educational attainment in Hanushek &amp; </w:t>
      </w:r>
      <w:proofErr w:type="spellStart"/>
      <w:r w:rsidR="005E7234" w:rsidRPr="007C5D03">
        <w:rPr>
          <w:rFonts w:ascii="Arial" w:hAnsi="Arial" w:cs="Arial" w:hint="cs"/>
          <w:sz w:val="18"/>
          <w:szCs w:val="18"/>
        </w:rPr>
        <w:t>Woessmann</w:t>
      </w:r>
      <w:proofErr w:type="spellEnd"/>
      <w:r w:rsidR="005E7234" w:rsidRPr="007C5D03">
        <w:rPr>
          <w:rFonts w:ascii="Arial" w:hAnsi="Arial" w:cs="Arial" w:hint="cs"/>
          <w:sz w:val="18"/>
          <w:szCs w:val="18"/>
        </w:rPr>
        <w:t xml:space="preserve">; health outcome statistics in Bloom, Canning &amp; Sevilla 2004). </w:t>
      </w:r>
      <w:r w:rsidR="00145B67" w:rsidRPr="007C5D03">
        <w:rPr>
          <w:rFonts w:ascii="Arial" w:hAnsi="Arial" w:cs="Arial" w:hint="cs"/>
          <w:sz w:val="18"/>
          <w:szCs w:val="18"/>
        </w:rPr>
        <w:t>S</w:t>
      </w:r>
      <w:r w:rsidR="005E7234" w:rsidRPr="007C5D03">
        <w:rPr>
          <w:rFonts w:ascii="Arial" w:hAnsi="Arial" w:cs="Arial" w:hint="cs"/>
          <w:sz w:val="18"/>
          <w:szCs w:val="18"/>
        </w:rPr>
        <w:t>ub</w:t>
      </w:r>
      <w:r w:rsidR="00D84620">
        <w:rPr>
          <w:rFonts w:ascii="Arial" w:hAnsi="Arial" w:cs="Arial"/>
          <w:sz w:val="18"/>
          <w:szCs w:val="18"/>
        </w:rPr>
        <w:t>-</w:t>
      </w:r>
      <w:r w:rsidR="005E7234" w:rsidRPr="007C5D03">
        <w:rPr>
          <w:rFonts w:ascii="Arial" w:hAnsi="Arial" w:cs="Arial" w:hint="cs"/>
          <w:sz w:val="18"/>
          <w:szCs w:val="18"/>
        </w:rPr>
        <w:t>national studies have found s</w:t>
      </w:r>
      <w:r w:rsidR="00145B67" w:rsidRPr="007C5D03">
        <w:rPr>
          <w:rFonts w:ascii="Arial" w:hAnsi="Arial" w:cs="Arial" w:hint="cs"/>
          <w:sz w:val="18"/>
          <w:szCs w:val="18"/>
        </w:rPr>
        <w:t xml:space="preserve">imilar patterns (Charron, </w:t>
      </w:r>
      <w:proofErr w:type="spellStart"/>
      <w:r w:rsidR="00145B67" w:rsidRPr="007C5D03">
        <w:rPr>
          <w:rFonts w:ascii="Arial" w:hAnsi="Arial" w:cs="Arial" w:hint="cs"/>
          <w:sz w:val="18"/>
          <w:szCs w:val="18"/>
        </w:rPr>
        <w:t>Lapuente</w:t>
      </w:r>
      <w:proofErr w:type="spellEnd"/>
      <w:r w:rsidR="00145B67" w:rsidRPr="007C5D03">
        <w:rPr>
          <w:rFonts w:ascii="Arial" w:hAnsi="Arial" w:cs="Arial" w:hint="cs"/>
          <w:sz w:val="18"/>
          <w:szCs w:val="18"/>
        </w:rPr>
        <w:t xml:space="preserve"> &amp; Rothstein 2019). </w:t>
      </w:r>
    </w:p>
  </w:footnote>
  <w:footnote w:id="31">
    <w:p w14:paraId="309DDF1E" w14:textId="443F2847" w:rsidR="00830618" w:rsidRPr="007C5D03" w:rsidRDefault="00830618" w:rsidP="008C0104">
      <w:pPr>
        <w:pStyle w:val="FootnoteText"/>
        <w:ind w:firstLine="720"/>
        <w:rPr>
          <w:rFonts w:ascii="Arial" w:hAnsi="Arial" w:cs="Arial"/>
          <w:lang w:val="en-US"/>
        </w:rPr>
      </w:pPr>
      <w:r w:rsidRPr="007C5D03">
        <w:rPr>
          <w:rStyle w:val="FootnoteReference"/>
          <w:rFonts w:ascii="Arial" w:hAnsi="Arial" w:cs="Arial" w:hint="cs"/>
          <w:sz w:val="18"/>
          <w:szCs w:val="18"/>
        </w:rPr>
        <w:footnoteRef/>
      </w:r>
      <w:r w:rsidRPr="007C5D03">
        <w:rPr>
          <w:rFonts w:ascii="Arial" w:hAnsi="Arial" w:cs="Arial" w:hint="cs"/>
          <w:sz w:val="18"/>
          <w:szCs w:val="18"/>
        </w:rPr>
        <w:t xml:space="preserve"> </w:t>
      </w:r>
      <w:r w:rsidR="008B7E65" w:rsidRPr="007C5D03">
        <w:rPr>
          <w:rFonts w:ascii="Arial" w:hAnsi="Arial" w:cs="Arial" w:hint="cs"/>
          <w:sz w:val="18"/>
          <w:szCs w:val="18"/>
        </w:rPr>
        <w:t xml:space="preserve">Austerity measures can be self-defeating where the output loss caused by expenditure cuts is large enough that debt ratios remain unchanged or even rise (causing a ‘downward spiral’ in creditworthiness). </w:t>
      </w:r>
      <w:r w:rsidR="008C0104" w:rsidRPr="007C5D03">
        <w:rPr>
          <w:rFonts w:ascii="Arial" w:hAnsi="Arial" w:cs="Arial" w:hint="cs"/>
          <w:sz w:val="18"/>
          <w:szCs w:val="18"/>
        </w:rPr>
        <w:t xml:space="preserve">International evidence places average fiscal multipliers </w:t>
      </w:r>
      <w:r w:rsidR="00DF7C94" w:rsidRPr="007C5D03">
        <w:rPr>
          <w:rFonts w:ascii="Arial" w:hAnsi="Arial" w:cs="Arial" w:hint="cs"/>
          <w:sz w:val="18"/>
          <w:szCs w:val="18"/>
        </w:rPr>
        <w:t>as equal than or greater to</w:t>
      </w:r>
      <w:r w:rsidR="008C0104" w:rsidRPr="007C5D03">
        <w:rPr>
          <w:rFonts w:ascii="Arial" w:hAnsi="Arial" w:cs="Arial" w:hint="cs"/>
          <w:sz w:val="18"/>
          <w:szCs w:val="18"/>
        </w:rPr>
        <w:t xml:space="preserve"> one and confirms that consolidations sharply contract private demand</w:t>
      </w:r>
      <w:r w:rsidR="00DF7C94" w:rsidRPr="007C5D03">
        <w:rPr>
          <w:rFonts w:ascii="Arial" w:hAnsi="Arial" w:cs="Arial" w:hint="cs"/>
          <w:sz w:val="18"/>
          <w:szCs w:val="18"/>
        </w:rPr>
        <w:t>, which can lift the debt-to-GDP ratio</w:t>
      </w:r>
      <w:r w:rsidR="008C0104" w:rsidRPr="007C5D03">
        <w:rPr>
          <w:rFonts w:ascii="Arial" w:hAnsi="Arial" w:cs="Arial" w:hint="cs"/>
          <w:sz w:val="18"/>
          <w:szCs w:val="18"/>
        </w:rPr>
        <w:t xml:space="preserve"> (</w:t>
      </w:r>
      <w:r w:rsidR="00DF7C94" w:rsidRPr="007C5D03">
        <w:rPr>
          <w:rFonts w:ascii="Arial" w:hAnsi="Arial" w:cs="Arial" w:hint="cs"/>
          <w:sz w:val="18"/>
          <w:szCs w:val="18"/>
        </w:rPr>
        <w:t xml:space="preserve">Blanchard &amp; Leigh 2013, Eyraud &amp; Weber 2013, </w:t>
      </w:r>
      <w:r w:rsidR="008C0104" w:rsidRPr="007C5D03">
        <w:rPr>
          <w:rFonts w:ascii="Arial" w:hAnsi="Arial" w:cs="Arial" w:hint="cs"/>
          <w:sz w:val="18"/>
          <w:szCs w:val="18"/>
        </w:rPr>
        <w:t xml:space="preserve">Guajardo, Leigh &amp; </w:t>
      </w:r>
      <w:proofErr w:type="spellStart"/>
      <w:r w:rsidR="008C0104" w:rsidRPr="007C5D03">
        <w:rPr>
          <w:rFonts w:ascii="Arial" w:hAnsi="Arial" w:cs="Arial" w:hint="cs"/>
          <w:sz w:val="18"/>
          <w:szCs w:val="18"/>
        </w:rPr>
        <w:t>Pescatori</w:t>
      </w:r>
      <w:proofErr w:type="spellEnd"/>
      <w:r w:rsidR="008C0104" w:rsidRPr="007C5D03">
        <w:rPr>
          <w:rFonts w:ascii="Arial" w:hAnsi="Arial" w:cs="Arial" w:hint="cs"/>
          <w:sz w:val="18"/>
          <w:szCs w:val="18"/>
        </w:rPr>
        <w:t xml:space="preserve"> 2014</w:t>
      </w:r>
      <w:r w:rsidR="00DF7C94" w:rsidRPr="007C5D03">
        <w:rPr>
          <w:rFonts w:ascii="Arial" w:hAnsi="Arial" w:cs="Arial" w:hint="cs"/>
          <w:sz w:val="18"/>
          <w:szCs w:val="18"/>
        </w:rPr>
        <w:t xml:space="preserve">, </w:t>
      </w:r>
      <w:proofErr w:type="spellStart"/>
      <w:r w:rsidR="008C0104" w:rsidRPr="007C5D03">
        <w:rPr>
          <w:rFonts w:ascii="Arial" w:hAnsi="Arial" w:cs="Arial" w:hint="cs"/>
          <w:sz w:val="18"/>
          <w:szCs w:val="18"/>
        </w:rPr>
        <w:t>Jord</w:t>
      </w:r>
      <w:r w:rsidR="00DF7C94" w:rsidRPr="007C5D03">
        <w:rPr>
          <w:rFonts w:ascii="Arial" w:hAnsi="Arial" w:cs="Arial" w:hint="cs"/>
          <w:sz w:val="18"/>
          <w:szCs w:val="18"/>
        </w:rPr>
        <w:t>a</w:t>
      </w:r>
      <w:proofErr w:type="spellEnd"/>
      <w:r w:rsidR="008C0104" w:rsidRPr="007C5D03">
        <w:rPr>
          <w:rFonts w:ascii="Arial" w:hAnsi="Arial" w:cs="Arial" w:hint="cs"/>
          <w:sz w:val="18"/>
          <w:szCs w:val="18"/>
        </w:rPr>
        <w:t xml:space="preserve"> &amp; Taylor 2016). Sub-national studies </w:t>
      </w:r>
      <w:r w:rsidR="00B96273" w:rsidRPr="007C5D03">
        <w:rPr>
          <w:rFonts w:ascii="Arial" w:hAnsi="Arial" w:cs="Arial" w:hint="cs"/>
          <w:sz w:val="18"/>
          <w:szCs w:val="18"/>
        </w:rPr>
        <w:t xml:space="preserve">have </w:t>
      </w:r>
      <w:r w:rsidR="00DF7C94" w:rsidRPr="007C5D03">
        <w:rPr>
          <w:rFonts w:ascii="Arial" w:hAnsi="Arial" w:cs="Arial" w:hint="cs"/>
          <w:sz w:val="18"/>
          <w:szCs w:val="18"/>
        </w:rPr>
        <w:t>show</w:t>
      </w:r>
      <w:r w:rsidR="00B96273" w:rsidRPr="007C5D03">
        <w:rPr>
          <w:rFonts w:ascii="Arial" w:hAnsi="Arial" w:cs="Arial" w:hint="cs"/>
          <w:sz w:val="18"/>
          <w:szCs w:val="18"/>
        </w:rPr>
        <w:t>n</w:t>
      </w:r>
      <w:r w:rsidR="00DF7C94" w:rsidRPr="007C5D03">
        <w:rPr>
          <w:rFonts w:ascii="Arial" w:hAnsi="Arial" w:cs="Arial" w:hint="cs"/>
          <w:sz w:val="18"/>
          <w:szCs w:val="18"/>
        </w:rPr>
        <w:t xml:space="preserve"> similar effects (</w:t>
      </w:r>
      <w:r w:rsidR="008C0104" w:rsidRPr="007C5D03">
        <w:rPr>
          <w:rFonts w:ascii="Arial" w:hAnsi="Arial" w:cs="Arial" w:hint="cs"/>
          <w:sz w:val="18"/>
          <w:szCs w:val="18"/>
        </w:rPr>
        <w:t>Su</w:t>
      </w:r>
      <w:r w:rsidR="00DF7C94" w:rsidRPr="007C5D03">
        <w:rPr>
          <w:rFonts w:ascii="Arial" w:hAnsi="Arial" w:cs="Arial" w:hint="cs"/>
          <w:sz w:val="18"/>
          <w:szCs w:val="18"/>
        </w:rPr>
        <w:t>a</w:t>
      </w:r>
      <w:r w:rsidR="008C0104" w:rsidRPr="007C5D03">
        <w:rPr>
          <w:rFonts w:ascii="Arial" w:hAnsi="Arial" w:cs="Arial" w:hint="cs"/>
          <w:sz w:val="18"/>
          <w:szCs w:val="18"/>
        </w:rPr>
        <w:t>rez</w:t>
      </w:r>
      <w:r w:rsidR="00DF7C94" w:rsidRPr="007C5D03">
        <w:rPr>
          <w:rFonts w:ascii="Arial" w:hAnsi="Arial" w:cs="Arial" w:hint="cs"/>
          <w:sz w:val="18"/>
          <w:szCs w:val="18"/>
        </w:rPr>
        <w:t>,</w:t>
      </w:r>
      <w:r w:rsidR="008C0104" w:rsidRPr="007C5D03">
        <w:rPr>
          <w:rFonts w:ascii="Arial" w:hAnsi="Arial" w:cs="Arial" w:hint="cs"/>
          <w:sz w:val="18"/>
          <w:szCs w:val="18"/>
        </w:rPr>
        <w:t xml:space="preserve"> Serrato </w:t>
      </w:r>
      <w:r w:rsidR="00DF7C94" w:rsidRPr="007C5D03">
        <w:rPr>
          <w:rFonts w:ascii="Arial" w:hAnsi="Arial" w:cs="Arial" w:hint="cs"/>
          <w:sz w:val="18"/>
          <w:szCs w:val="18"/>
        </w:rPr>
        <w:t>and</w:t>
      </w:r>
      <w:r w:rsidR="008C0104" w:rsidRPr="007C5D03">
        <w:rPr>
          <w:rFonts w:ascii="Arial" w:hAnsi="Arial" w:cs="Arial" w:hint="cs"/>
          <w:sz w:val="18"/>
          <w:szCs w:val="18"/>
        </w:rPr>
        <w:t xml:space="preserve"> </w:t>
      </w:r>
      <w:proofErr w:type="spellStart"/>
      <w:r w:rsidR="008C0104" w:rsidRPr="007C5D03">
        <w:rPr>
          <w:rFonts w:ascii="Arial" w:hAnsi="Arial" w:cs="Arial" w:hint="cs"/>
          <w:sz w:val="18"/>
          <w:szCs w:val="18"/>
        </w:rPr>
        <w:t>Wingender</w:t>
      </w:r>
      <w:proofErr w:type="spellEnd"/>
      <w:r w:rsidR="008C0104" w:rsidRPr="007C5D03">
        <w:rPr>
          <w:rFonts w:ascii="Arial" w:hAnsi="Arial" w:cs="Arial" w:hint="cs"/>
          <w:sz w:val="18"/>
          <w:szCs w:val="18"/>
        </w:rPr>
        <w:t xml:space="preserve"> 2016)</w:t>
      </w:r>
      <w:r w:rsidR="00334CA3">
        <w:rPr>
          <w:rFonts w:ascii="Arial" w:hAnsi="Arial" w:cs="Arial"/>
          <w:sz w:val="18"/>
          <w:szCs w:val="1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53504"/>
    <w:multiLevelType w:val="hybridMultilevel"/>
    <w:tmpl w:val="8B188598"/>
    <w:lvl w:ilvl="0" w:tplc="567EB1D2">
      <w:start w:val="1"/>
      <w:numFmt w:val="bullet"/>
      <w:lvlText w:val=""/>
      <w:lvlJc w:val="left"/>
      <w:pPr>
        <w:ind w:left="227" w:hanging="227"/>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48C19AA"/>
    <w:multiLevelType w:val="hybridMultilevel"/>
    <w:tmpl w:val="ED7415CC"/>
    <w:lvl w:ilvl="0" w:tplc="0809000F">
      <w:start w:val="1"/>
      <w:numFmt w:val="decimal"/>
      <w:lvlText w:val="%1."/>
      <w:lvlJc w:val="left"/>
      <w:pPr>
        <w:ind w:left="720" w:hanging="360"/>
      </w:pPr>
      <w:rPr>
        <w:rFonts w:hint="default"/>
      </w:rPr>
    </w:lvl>
    <w:lvl w:ilvl="1" w:tplc="469403FE">
      <w:start w:val="1"/>
      <w:numFmt w:val="bullet"/>
      <w:lvlText w:val=""/>
      <w:lvlJc w:val="left"/>
      <w:pPr>
        <w:ind w:left="144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7976A24"/>
    <w:multiLevelType w:val="multilevel"/>
    <w:tmpl w:val="4BFC600E"/>
    <w:styleLink w:val="CurrentList2"/>
    <w:lvl w:ilvl="0">
      <w:start w:val="1"/>
      <w:numFmt w:val="bullet"/>
      <w:lvlText w:val=""/>
      <w:lvlJc w:val="left"/>
      <w:pPr>
        <w:ind w:left="1080" w:hanging="360"/>
      </w:pPr>
      <w:rPr>
        <w:rFonts w:ascii="Symbol" w:hAnsi="Symbol" w:hint="default"/>
      </w:rPr>
    </w:lvl>
    <w:lvl w:ilvl="1">
      <w:start w:val="1"/>
      <w:numFmt w:val="bullet"/>
      <w:lvlText w:val=""/>
      <w:lvlJc w:val="left"/>
      <w:pPr>
        <w:ind w:left="360" w:hanging="360"/>
      </w:pPr>
      <w:rPr>
        <w:rFonts w:ascii="Symbol" w:hAnsi="Symbol" w:hint="default"/>
      </w:rPr>
    </w:lvl>
    <w:lvl w:ilvl="2">
      <w:start w:val="1"/>
      <w:numFmt w:val="bullet"/>
      <w:lvlText w:val=""/>
      <w:lvlJc w:val="left"/>
      <w:pPr>
        <w:ind w:left="360" w:hanging="323"/>
      </w:pPr>
      <w:rPr>
        <w:rFonts w:ascii="Symbol" w:hAnsi="Symbol" w:hint="default"/>
      </w:rPr>
    </w:lvl>
    <w:lvl w:ilvl="3">
      <w:start w:val="1"/>
      <w:numFmt w:val="bullet"/>
      <w:lvlText w:val="o"/>
      <w:lvlJc w:val="left"/>
      <w:pPr>
        <w:ind w:left="360" w:hanging="360"/>
      </w:pPr>
      <w:rPr>
        <w:rFonts w:ascii="Courier New" w:hAnsi="Courier New" w:hint="default"/>
      </w:rPr>
    </w:lvl>
    <w:lvl w:ilvl="4">
      <w:start w:val="1"/>
      <w:numFmt w:val="bullet"/>
      <w:lvlText w:val="o"/>
      <w:lvlJc w:val="left"/>
      <w:pPr>
        <w:ind w:left="513" w:firstLine="207"/>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A8C408A"/>
    <w:multiLevelType w:val="hybridMultilevel"/>
    <w:tmpl w:val="0F7C7602"/>
    <w:lvl w:ilvl="0" w:tplc="08090001">
      <w:start w:val="1"/>
      <w:numFmt w:val="bullet"/>
      <w:lvlText w:val=""/>
      <w:lvlJc w:val="left"/>
      <w:pPr>
        <w:ind w:left="1440" w:hanging="360"/>
      </w:pPr>
      <w:rPr>
        <w:rFonts w:ascii="Symbol" w:hAnsi="Symbol" w:hint="default"/>
      </w:rPr>
    </w:lvl>
    <w:lvl w:ilvl="1" w:tplc="FFFFFFFF">
      <w:start w:val="1"/>
      <w:numFmt w:val="bullet"/>
      <w:lvlText w:val=""/>
      <w:lvlJc w:val="left"/>
      <w:pPr>
        <w:ind w:left="2160" w:hanging="360"/>
      </w:pPr>
      <w:rPr>
        <w:rFonts w:ascii="Symbol" w:hAnsi="Symbol"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 w15:restartNumberingAfterBreak="0">
    <w:nsid w:val="10C1685D"/>
    <w:multiLevelType w:val="hybridMultilevel"/>
    <w:tmpl w:val="211E00E6"/>
    <w:lvl w:ilvl="0" w:tplc="89FC24EA">
      <w:start w:val="1"/>
      <w:numFmt w:val="bullet"/>
      <w:lvlText w:val=""/>
      <w:lvlJc w:val="left"/>
      <w:pPr>
        <w:ind w:left="227" w:hanging="22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3DE26DA"/>
    <w:multiLevelType w:val="hybridMultilevel"/>
    <w:tmpl w:val="47E0EFAA"/>
    <w:lvl w:ilvl="0" w:tplc="F27ACC84">
      <w:start w:val="1"/>
      <w:numFmt w:val="decimal"/>
      <w:lvlText w:val="%1."/>
      <w:lvlJc w:val="left"/>
      <w:pPr>
        <w:ind w:left="720" w:hanging="360"/>
      </w:pPr>
      <w:rPr>
        <w:rFonts w:hint="default"/>
        <w:b w:val="0"/>
        <w:i w:val="0"/>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4E75E15"/>
    <w:multiLevelType w:val="hybridMultilevel"/>
    <w:tmpl w:val="14E4E1C6"/>
    <w:lvl w:ilvl="0" w:tplc="79E0FA5A">
      <w:start w:val="1"/>
      <w:numFmt w:val="bullet"/>
      <w:lvlText w:val=""/>
      <w:lvlJc w:val="left"/>
      <w:pPr>
        <w:ind w:left="1054" w:hanging="227"/>
      </w:pPr>
      <w:rPr>
        <w:rFonts w:ascii="Symbol" w:hAnsi="Symbol" w:hint="default"/>
      </w:rPr>
    </w:lvl>
    <w:lvl w:ilvl="1" w:tplc="08090003" w:tentative="1">
      <w:start w:val="1"/>
      <w:numFmt w:val="bullet"/>
      <w:lvlText w:val="o"/>
      <w:lvlJc w:val="left"/>
      <w:pPr>
        <w:ind w:left="2210" w:hanging="360"/>
      </w:pPr>
      <w:rPr>
        <w:rFonts w:ascii="Courier New" w:hAnsi="Courier New" w:cs="Courier New" w:hint="default"/>
      </w:rPr>
    </w:lvl>
    <w:lvl w:ilvl="2" w:tplc="08090005" w:tentative="1">
      <w:start w:val="1"/>
      <w:numFmt w:val="bullet"/>
      <w:lvlText w:val=""/>
      <w:lvlJc w:val="left"/>
      <w:pPr>
        <w:ind w:left="2930" w:hanging="360"/>
      </w:pPr>
      <w:rPr>
        <w:rFonts w:ascii="Wingdings" w:hAnsi="Wingdings" w:hint="default"/>
      </w:rPr>
    </w:lvl>
    <w:lvl w:ilvl="3" w:tplc="08090001" w:tentative="1">
      <w:start w:val="1"/>
      <w:numFmt w:val="bullet"/>
      <w:lvlText w:val=""/>
      <w:lvlJc w:val="left"/>
      <w:pPr>
        <w:ind w:left="3650" w:hanging="360"/>
      </w:pPr>
      <w:rPr>
        <w:rFonts w:ascii="Symbol" w:hAnsi="Symbol" w:hint="default"/>
      </w:rPr>
    </w:lvl>
    <w:lvl w:ilvl="4" w:tplc="08090003" w:tentative="1">
      <w:start w:val="1"/>
      <w:numFmt w:val="bullet"/>
      <w:lvlText w:val="o"/>
      <w:lvlJc w:val="left"/>
      <w:pPr>
        <w:ind w:left="4370" w:hanging="360"/>
      </w:pPr>
      <w:rPr>
        <w:rFonts w:ascii="Courier New" w:hAnsi="Courier New" w:cs="Courier New" w:hint="default"/>
      </w:rPr>
    </w:lvl>
    <w:lvl w:ilvl="5" w:tplc="08090005" w:tentative="1">
      <w:start w:val="1"/>
      <w:numFmt w:val="bullet"/>
      <w:lvlText w:val=""/>
      <w:lvlJc w:val="left"/>
      <w:pPr>
        <w:ind w:left="5090" w:hanging="360"/>
      </w:pPr>
      <w:rPr>
        <w:rFonts w:ascii="Wingdings" w:hAnsi="Wingdings" w:hint="default"/>
      </w:rPr>
    </w:lvl>
    <w:lvl w:ilvl="6" w:tplc="08090001" w:tentative="1">
      <w:start w:val="1"/>
      <w:numFmt w:val="bullet"/>
      <w:lvlText w:val=""/>
      <w:lvlJc w:val="left"/>
      <w:pPr>
        <w:ind w:left="5810" w:hanging="360"/>
      </w:pPr>
      <w:rPr>
        <w:rFonts w:ascii="Symbol" w:hAnsi="Symbol" w:hint="default"/>
      </w:rPr>
    </w:lvl>
    <w:lvl w:ilvl="7" w:tplc="08090003" w:tentative="1">
      <w:start w:val="1"/>
      <w:numFmt w:val="bullet"/>
      <w:lvlText w:val="o"/>
      <w:lvlJc w:val="left"/>
      <w:pPr>
        <w:ind w:left="6530" w:hanging="360"/>
      </w:pPr>
      <w:rPr>
        <w:rFonts w:ascii="Courier New" w:hAnsi="Courier New" w:cs="Courier New" w:hint="default"/>
      </w:rPr>
    </w:lvl>
    <w:lvl w:ilvl="8" w:tplc="08090005" w:tentative="1">
      <w:start w:val="1"/>
      <w:numFmt w:val="bullet"/>
      <w:lvlText w:val=""/>
      <w:lvlJc w:val="left"/>
      <w:pPr>
        <w:ind w:left="7250" w:hanging="360"/>
      </w:pPr>
      <w:rPr>
        <w:rFonts w:ascii="Wingdings" w:hAnsi="Wingdings" w:hint="default"/>
      </w:rPr>
    </w:lvl>
  </w:abstractNum>
  <w:abstractNum w:abstractNumId="7" w15:restartNumberingAfterBreak="0">
    <w:nsid w:val="262936FF"/>
    <w:multiLevelType w:val="hybridMultilevel"/>
    <w:tmpl w:val="04EE9A3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28D53E06"/>
    <w:multiLevelType w:val="hybridMultilevel"/>
    <w:tmpl w:val="45B45AD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6A061B2"/>
    <w:multiLevelType w:val="hybridMultilevel"/>
    <w:tmpl w:val="832A64C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39FC459C"/>
    <w:multiLevelType w:val="hybridMultilevel"/>
    <w:tmpl w:val="348C66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AAA415D"/>
    <w:multiLevelType w:val="hybridMultilevel"/>
    <w:tmpl w:val="4E684640"/>
    <w:lvl w:ilvl="0" w:tplc="08090001">
      <w:start w:val="1"/>
      <w:numFmt w:val="bullet"/>
      <w:lvlText w:val=""/>
      <w:lvlJc w:val="left"/>
      <w:pPr>
        <w:ind w:left="144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DA08DE54">
      <w:start w:val="1"/>
      <w:numFmt w:val="bullet"/>
      <w:lvlText w:val=""/>
      <w:lvlJc w:val="left"/>
      <w:pPr>
        <w:ind w:left="720" w:hanging="323"/>
      </w:pPr>
      <w:rPr>
        <w:rFonts w:ascii="Symbol" w:hAnsi="Symbol" w:hint="default"/>
      </w:rPr>
    </w:lvl>
    <w:lvl w:ilvl="3" w:tplc="08090003">
      <w:start w:val="1"/>
      <w:numFmt w:val="bullet"/>
      <w:lvlText w:val="o"/>
      <w:lvlJc w:val="left"/>
      <w:pPr>
        <w:ind w:left="720" w:hanging="360"/>
      </w:pPr>
      <w:rPr>
        <w:rFonts w:ascii="Courier New" w:hAnsi="Courier New" w:hint="default"/>
      </w:rPr>
    </w:lvl>
    <w:lvl w:ilvl="4" w:tplc="B412A532">
      <w:start w:val="1"/>
      <w:numFmt w:val="bullet"/>
      <w:lvlText w:val="o"/>
      <w:lvlJc w:val="left"/>
      <w:pPr>
        <w:ind w:left="873" w:firstLine="207"/>
      </w:pPr>
      <w:rPr>
        <w:rFonts w:ascii="Courier New" w:hAnsi="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12" w15:restartNumberingAfterBreak="0">
    <w:nsid w:val="3CF007C2"/>
    <w:multiLevelType w:val="hybridMultilevel"/>
    <w:tmpl w:val="826045A8"/>
    <w:lvl w:ilvl="0" w:tplc="FFFFFFF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DD0133A"/>
    <w:multiLevelType w:val="hybridMultilevel"/>
    <w:tmpl w:val="814E2926"/>
    <w:lvl w:ilvl="0" w:tplc="D3F4B3FA">
      <w:start w:val="1"/>
      <w:numFmt w:val="bullet"/>
      <w:lvlText w:val=""/>
      <w:lvlJc w:val="left"/>
      <w:pPr>
        <w:ind w:left="227" w:hanging="227"/>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3DED5D9F"/>
    <w:multiLevelType w:val="hybridMultilevel"/>
    <w:tmpl w:val="4B5EC7A4"/>
    <w:lvl w:ilvl="0" w:tplc="08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5" w15:restartNumberingAfterBreak="0">
    <w:nsid w:val="41047F1F"/>
    <w:multiLevelType w:val="hybridMultilevel"/>
    <w:tmpl w:val="E214D042"/>
    <w:lvl w:ilvl="0" w:tplc="1F7644DA">
      <w:start w:val="1"/>
      <w:numFmt w:val="decimal"/>
      <w:lvlText w:val="%1."/>
      <w:lvlJc w:val="left"/>
      <w:pPr>
        <w:ind w:left="720" w:hanging="360"/>
      </w:pPr>
      <w:rPr>
        <w:rFonts w:hint="default"/>
        <w:i w:val="0"/>
        <w:iCs w:val="0"/>
      </w:rPr>
    </w:lvl>
    <w:lvl w:ilvl="1" w:tplc="08090001">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91E4EE2"/>
    <w:multiLevelType w:val="hybridMultilevel"/>
    <w:tmpl w:val="CC6269EA"/>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FAF3751"/>
    <w:multiLevelType w:val="multilevel"/>
    <w:tmpl w:val="33CC65F8"/>
    <w:styleLink w:val="CurrentList1"/>
    <w:lvl w:ilvl="0">
      <w:start w:val="1"/>
      <w:numFmt w:val="bullet"/>
      <w:lvlText w:val=""/>
      <w:lvlJc w:val="left"/>
      <w:pPr>
        <w:ind w:left="108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720" w:hanging="323"/>
      </w:pPr>
      <w:rPr>
        <w:rFonts w:ascii="Symbol" w:hAnsi="Symbol" w:hint="default"/>
      </w:rPr>
    </w:lvl>
    <w:lvl w:ilvl="3">
      <w:start w:val="1"/>
      <w:numFmt w:val="bullet"/>
      <w:lvlText w:val="o"/>
      <w:lvlJc w:val="left"/>
      <w:pPr>
        <w:ind w:left="720" w:hanging="360"/>
      </w:pPr>
      <w:rPr>
        <w:rFonts w:ascii="Courier New" w:hAnsi="Courier New" w:hint="default"/>
      </w:rPr>
    </w:lvl>
    <w:lvl w:ilvl="4">
      <w:start w:val="1"/>
      <w:numFmt w:val="bullet"/>
      <w:lvlText w:val="o"/>
      <w:lvlJc w:val="left"/>
      <w:pPr>
        <w:ind w:left="873" w:firstLine="207"/>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8" w15:restartNumberingAfterBreak="0">
    <w:nsid w:val="53CB6A3A"/>
    <w:multiLevelType w:val="hybridMultilevel"/>
    <w:tmpl w:val="39748A76"/>
    <w:lvl w:ilvl="0" w:tplc="89FC24EA">
      <w:start w:val="1"/>
      <w:numFmt w:val="bullet"/>
      <w:lvlText w:val=""/>
      <w:lvlJc w:val="left"/>
      <w:pPr>
        <w:ind w:left="227" w:hanging="227"/>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56646F61"/>
    <w:multiLevelType w:val="hybridMultilevel"/>
    <w:tmpl w:val="BE7AF53E"/>
    <w:lvl w:ilvl="0" w:tplc="0809000F">
      <w:start w:val="1"/>
      <w:numFmt w:val="decimal"/>
      <w:lvlText w:val="%1."/>
      <w:lvlJc w:val="left"/>
      <w:pPr>
        <w:ind w:left="720" w:hanging="360"/>
      </w:pPr>
      <w:rPr>
        <w:rFonts w:hint="default"/>
      </w:rPr>
    </w:lvl>
    <w:lvl w:ilvl="1" w:tplc="0809000F">
      <w:start w:val="1"/>
      <w:numFmt w:val="decimal"/>
      <w:lvlText w:val="%2."/>
      <w:lvlJc w:val="left"/>
      <w:pPr>
        <w:ind w:left="1800" w:hanging="360"/>
      </w:p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5E1D53AB"/>
    <w:multiLevelType w:val="hybridMultilevel"/>
    <w:tmpl w:val="05DAC0DC"/>
    <w:lvl w:ilvl="0" w:tplc="79E0FA5A">
      <w:start w:val="1"/>
      <w:numFmt w:val="bullet"/>
      <w:lvlText w:val=""/>
      <w:lvlJc w:val="left"/>
      <w:pPr>
        <w:ind w:left="1004" w:hanging="227"/>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63C00D00"/>
    <w:multiLevelType w:val="hybridMultilevel"/>
    <w:tmpl w:val="008EBD98"/>
    <w:lvl w:ilvl="0" w:tplc="79E0FA5A">
      <w:start w:val="1"/>
      <w:numFmt w:val="bullet"/>
      <w:lvlText w:val=""/>
      <w:lvlJc w:val="left"/>
      <w:pPr>
        <w:ind w:left="284" w:hanging="22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D8E2B03"/>
    <w:multiLevelType w:val="hybridMultilevel"/>
    <w:tmpl w:val="EE8C11C4"/>
    <w:lvl w:ilvl="0" w:tplc="5BA075EE">
      <w:start w:val="1"/>
      <w:numFmt w:val="bullet"/>
      <w:lvlText w:val=""/>
      <w:lvlJc w:val="left"/>
      <w:pPr>
        <w:ind w:left="284" w:hanging="22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48F6AF9"/>
    <w:multiLevelType w:val="hybridMultilevel"/>
    <w:tmpl w:val="348C66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C040853"/>
    <w:multiLevelType w:val="hybridMultilevel"/>
    <w:tmpl w:val="1CF2E0C6"/>
    <w:lvl w:ilvl="0" w:tplc="FFFFFFF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F953F81"/>
    <w:multiLevelType w:val="hybridMultilevel"/>
    <w:tmpl w:val="39389C36"/>
    <w:lvl w:ilvl="0" w:tplc="08090001">
      <w:start w:val="1"/>
      <w:numFmt w:val="bullet"/>
      <w:lvlText w:val=""/>
      <w:lvlJc w:val="left"/>
      <w:pPr>
        <w:ind w:left="1440" w:hanging="360"/>
      </w:pPr>
      <w:rPr>
        <w:rFonts w:ascii="Symbol" w:hAnsi="Symbol" w:hint="default"/>
      </w:rPr>
    </w:lvl>
    <w:lvl w:ilvl="1" w:tplc="FFFFFFFF">
      <w:start w:val="1"/>
      <w:numFmt w:val="decimal"/>
      <w:lvlText w:val="%2."/>
      <w:lvlJc w:val="left"/>
      <w:pPr>
        <w:ind w:left="2520" w:hanging="360"/>
      </w:p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num w:numId="1" w16cid:durableId="20399753">
    <w:abstractNumId w:val="16"/>
  </w:num>
  <w:num w:numId="2" w16cid:durableId="1125923010">
    <w:abstractNumId w:val="1"/>
  </w:num>
  <w:num w:numId="3" w16cid:durableId="836924970">
    <w:abstractNumId w:val="19"/>
  </w:num>
  <w:num w:numId="4" w16cid:durableId="1195002452">
    <w:abstractNumId w:val="9"/>
  </w:num>
  <w:num w:numId="5" w16cid:durableId="721100793">
    <w:abstractNumId w:val="15"/>
  </w:num>
  <w:num w:numId="6" w16cid:durableId="1672486290">
    <w:abstractNumId w:val="7"/>
  </w:num>
  <w:num w:numId="7" w16cid:durableId="1709797160">
    <w:abstractNumId w:val="8"/>
  </w:num>
  <w:num w:numId="8" w16cid:durableId="1958370648">
    <w:abstractNumId w:val="11"/>
  </w:num>
  <w:num w:numId="9" w16cid:durableId="1508863971">
    <w:abstractNumId w:val="17"/>
  </w:num>
  <w:num w:numId="10" w16cid:durableId="953944466">
    <w:abstractNumId w:val="2"/>
  </w:num>
  <w:num w:numId="11" w16cid:durableId="143664186">
    <w:abstractNumId w:val="23"/>
  </w:num>
  <w:num w:numId="12" w16cid:durableId="910695472">
    <w:abstractNumId w:val="5"/>
  </w:num>
  <w:num w:numId="13" w16cid:durableId="541794936">
    <w:abstractNumId w:val="3"/>
  </w:num>
  <w:num w:numId="14" w16cid:durableId="1279994917">
    <w:abstractNumId w:val="13"/>
  </w:num>
  <w:num w:numId="15" w16cid:durableId="609554424">
    <w:abstractNumId w:val="0"/>
  </w:num>
  <w:num w:numId="16" w16cid:durableId="237398757">
    <w:abstractNumId w:val="18"/>
  </w:num>
  <w:num w:numId="17" w16cid:durableId="60181482">
    <w:abstractNumId w:val="4"/>
  </w:num>
  <w:num w:numId="18" w16cid:durableId="2012831067">
    <w:abstractNumId w:val="14"/>
  </w:num>
  <w:num w:numId="19" w16cid:durableId="1899046721">
    <w:abstractNumId w:val="25"/>
  </w:num>
  <w:num w:numId="20" w16cid:durableId="2142112721">
    <w:abstractNumId w:val="24"/>
  </w:num>
  <w:num w:numId="21" w16cid:durableId="1605111703">
    <w:abstractNumId w:val="12"/>
  </w:num>
  <w:num w:numId="22" w16cid:durableId="1151827488">
    <w:abstractNumId w:val="10"/>
  </w:num>
  <w:num w:numId="23" w16cid:durableId="1186363656">
    <w:abstractNumId w:val="22"/>
  </w:num>
  <w:num w:numId="24" w16cid:durableId="567879731">
    <w:abstractNumId w:val="21"/>
  </w:num>
  <w:num w:numId="25" w16cid:durableId="1974213705">
    <w:abstractNumId w:val="20"/>
  </w:num>
  <w:num w:numId="26" w16cid:durableId="1753234950">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BA6"/>
    <w:rsid w:val="000017D1"/>
    <w:rsid w:val="00005E90"/>
    <w:rsid w:val="00007BCA"/>
    <w:rsid w:val="000101C3"/>
    <w:rsid w:val="00010254"/>
    <w:rsid w:val="00010870"/>
    <w:rsid w:val="000138C7"/>
    <w:rsid w:val="00015919"/>
    <w:rsid w:val="00015A87"/>
    <w:rsid w:val="0001796F"/>
    <w:rsid w:val="0002137D"/>
    <w:rsid w:val="000229E9"/>
    <w:rsid w:val="00024B7B"/>
    <w:rsid w:val="000259EB"/>
    <w:rsid w:val="00030ED8"/>
    <w:rsid w:val="0003412A"/>
    <w:rsid w:val="00040AB1"/>
    <w:rsid w:val="00042D90"/>
    <w:rsid w:val="00047547"/>
    <w:rsid w:val="00054930"/>
    <w:rsid w:val="000565F7"/>
    <w:rsid w:val="00066E37"/>
    <w:rsid w:val="00070C75"/>
    <w:rsid w:val="000806CF"/>
    <w:rsid w:val="00083E14"/>
    <w:rsid w:val="00084C52"/>
    <w:rsid w:val="000862AA"/>
    <w:rsid w:val="00086625"/>
    <w:rsid w:val="000906E4"/>
    <w:rsid w:val="00094126"/>
    <w:rsid w:val="00097826"/>
    <w:rsid w:val="000A4AE1"/>
    <w:rsid w:val="000B0E8A"/>
    <w:rsid w:val="000B4B45"/>
    <w:rsid w:val="000B50F8"/>
    <w:rsid w:val="000B73F8"/>
    <w:rsid w:val="000C4591"/>
    <w:rsid w:val="000C46A5"/>
    <w:rsid w:val="000D67D3"/>
    <w:rsid w:val="000E0B77"/>
    <w:rsid w:val="000E2CEE"/>
    <w:rsid w:val="000E5EBA"/>
    <w:rsid w:val="000F0B70"/>
    <w:rsid w:val="000F25EB"/>
    <w:rsid w:val="000F55EC"/>
    <w:rsid w:val="001003A1"/>
    <w:rsid w:val="00103272"/>
    <w:rsid w:val="00107BBA"/>
    <w:rsid w:val="00113D50"/>
    <w:rsid w:val="001140EA"/>
    <w:rsid w:val="00115149"/>
    <w:rsid w:val="00117C4A"/>
    <w:rsid w:val="00120C8E"/>
    <w:rsid w:val="00123887"/>
    <w:rsid w:val="001242B1"/>
    <w:rsid w:val="00127609"/>
    <w:rsid w:val="001305AD"/>
    <w:rsid w:val="00135D46"/>
    <w:rsid w:val="00145B67"/>
    <w:rsid w:val="001461B9"/>
    <w:rsid w:val="00147D0A"/>
    <w:rsid w:val="00156515"/>
    <w:rsid w:val="001641A5"/>
    <w:rsid w:val="0017793C"/>
    <w:rsid w:val="00180F51"/>
    <w:rsid w:val="00180F9C"/>
    <w:rsid w:val="00184273"/>
    <w:rsid w:val="00184B6A"/>
    <w:rsid w:val="00193366"/>
    <w:rsid w:val="00196050"/>
    <w:rsid w:val="001968C3"/>
    <w:rsid w:val="001975B5"/>
    <w:rsid w:val="001A1BC5"/>
    <w:rsid w:val="001A1E20"/>
    <w:rsid w:val="001A2CF6"/>
    <w:rsid w:val="001A3158"/>
    <w:rsid w:val="001A7076"/>
    <w:rsid w:val="001B5563"/>
    <w:rsid w:val="001B7EBD"/>
    <w:rsid w:val="001C2F06"/>
    <w:rsid w:val="001C35F9"/>
    <w:rsid w:val="001C5C2C"/>
    <w:rsid w:val="001D11EB"/>
    <w:rsid w:val="001D19D6"/>
    <w:rsid w:val="001D3563"/>
    <w:rsid w:val="001D7656"/>
    <w:rsid w:val="001E3B81"/>
    <w:rsid w:val="001F3782"/>
    <w:rsid w:val="001F5006"/>
    <w:rsid w:val="00201D5D"/>
    <w:rsid w:val="00203174"/>
    <w:rsid w:val="0020496B"/>
    <w:rsid w:val="00207D3F"/>
    <w:rsid w:val="0021376F"/>
    <w:rsid w:val="00213C2A"/>
    <w:rsid w:val="0021681E"/>
    <w:rsid w:val="002175AB"/>
    <w:rsid w:val="002202D4"/>
    <w:rsid w:val="002228C4"/>
    <w:rsid w:val="00234E34"/>
    <w:rsid w:val="002378F1"/>
    <w:rsid w:val="00242803"/>
    <w:rsid w:val="00242AAE"/>
    <w:rsid w:val="0024328A"/>
    <w:rsid w:val="00244700"/>
    <w:rsid w:val="002516B3"/>
    <w:rsid w:val="00251D34"/>
    <w:rsid w:val="0025505D"/>
    <w:rsid w:val="0026572C"/>
    <w:rsid w:val="002723FF"/>
    <w:rsid w:val="0027716B"/>
    <w:rsid w:val="00282A48"/>
    <w:rsid w:val="0028676A"/>
    <w:rsid w:val="00291C10"/>
    <w:rsid w:val="0029747B"/>
    <w:rsid w:val="002A30E7"/>
    <w:rsid w:val="002B5B31"/>
    <w:rsid w:val="002B6AC1"/>
    <w:rsid w:val="002B7772"/>
    <w:rsid w:val="002C04A2"/>
    <w:rsid w:val="002C395E"/>
    <w:rsid w:val="002C4B59"/>
    <w:rsid w:val="002D4BEF"/>
    <w:rsid w:val="002D5951"/>
    <w:rsid w:val="002D6A61"/>
    <w:rsid w:val="002D7286"/>
    <w:rsid w:val="002E26C3"/>
    <w:rsid w:val="002E4BB4"/>
    <w:rsid w:val="002E5290"/>
    <w:rsid w:val="002E7E1D"/>
    <w:rsid w:val="002F421F"/>
    <w:rsid w:val="00303DD5"/>
    <w:rsid w:val="0031088B"/>
    <w:rsid w:val="00311334"/>
    <w:rsid w:val="003121FD"/>
    <w:rsid w:val="0031570D"/>
    <w:rsid w:val="00317B98"/>
    <w:rsid w:val="00323F46"/>
    <w:rsid w:val="00325C2D"/>
    <w:rsid w:val="003315BB"/>
    <w:rsid w:val="003331F5"/>
    <w:rsid w:val="00334CA3"/>
    <w:rsid w:val="00341FA9"/>
    <w:rsid w:val="003432A2"/>
    <w:rsid w:val="0034460D"/>
    <w:rsid w:val="00345789"/>
    <w:rsid w:val="00346C44"/>
    <w:rsid w:val="00353E93"/>
    <w:rsid w:val="003543BC"/>
    <w:rsid w:val="003546C5"/>
    <w:rsid w:val="003548E4"/>
    <w:rsid w:val="00356C37"/>
    <w:rsid w:val="00362880"/>
    <w:rsid w:val="00362B60"/>
    <w:rsid w:val="00363F77"/>
    <w:rsid w:val="0036618E"/>
    <w:rsid w:val="00366FA8"/>
    <w:rsid w:val="00371060"/>
    <w:rsid w:val="0037133C"/>
    <w:rsid w:val="003731C9"/>
    <w:rsid w:val="0037668C"/>
    <w:rsid w:val="00381159"/>
    <w:rsid w:val="003823C6"/>
    <w:rsid w:val="003861FA"/>
    <w:rsid w:val="00390531"/>
    <w:rsid w:val="00391F3D"/>
    <w:rsid w:val="003A5817"/>
    <w:rsid w:val="003A772C"/>
    <w:rsid w:val="003B06B7"/>
    <w:rsid w:val="003B1E0E"/>
    <w:rsid w:val="003B5A36"/>
    <w:rsid w:val="003B695C"/>
    <w:rsid w:val="003C135F"/>
    <w:rsid w:val="003C1C9F"/>
    <w:rsid w:val="003C3929"/>
    <w:rsid w:val="003C399F"/>
    <w:rsid w:val="003C4AF9"/>
    <w:rsid w:val="003C5200"/>
    <w:rsid w:val="003D3617"/>
    <w:rsid w:val="003D5091"/>
    <w:rsid w:val="003D60E1"/>
    <w:rsid w:val="003D633B"/>
    <w:rsid w:val="003E1325"/>
    <w:rsid w:val="003E2C21"/>
    <w:rsid w:val="003E3673"/>
    <w:rsid w:val="003F53C7"/>
    <w:rsid w:val="004015BC"/>
    <w:rsid w:val="00406118"/>
    <w:rsid w:val="00410681"/>
    <w:rsid w:val="00410C97"/>
    <w:rsid w:val="0041544A"/>
    <w:rsid w:val="004203B4"/>
    <w:rsid w:val="00423BA1"/>
    <w:rsid w:val="00427C2B"/>
    <w:rsid w:val="0043249D"/>
    <w:rsid w:val="00434358"/>
    <w:rsid w:val="004344F3"/>
    <w:rsid w:val="00434C4D"/>
    <w:rsid w:val="0045429E"/>
    <w:rsid w:val="00464FD8"/>
    <w:rsid w:val="00465D36"/>
    <w:rsid w:val="004667FB"/>
    <w:rsid w:val="004721C3"/>
    <w:rsid w:val="004734E0"/>
    <w:rsid w:val="004751F6"/>
    <w:rsid w:val="00477D0F"/>
    <w:rsid w:val="00482183"/>
    <w:rsid w:val="004869D0"/>
    <w:rsid w:val="00487E85"/>
    <w:rsid w:val="00490EC2"/>
    <w:rsid w:val="00497813"/>
    <w:rsid w:val="004A1C2B"/>
    <w:rsid w:val="004A5906"/>
    <w:rsid w:val="004B2D1C"/>
    <w:rsid w:val="004C7F9E"/>
    <w:rsid w:val="004C7FE3"/>
    <w:rsid w:val="004D13A7"/>
    <w:rsid w:val="004D37FE"/>
    <w:rsid w:val="004D390C"/>
    <w:rsid w:val="004E0CD6"/>
    <w:rsid w:val="004E3851"/>
    <w:rsid w:val="004E5310"/>
    <w:rsid w:val="004E620C"/>
    <w:rsid w:val="004F7199"/>
    <w:rsid w:val="00503EEC"/>
    <w:rsid w:val="00507994"/>
    <w:rsid w:val="00507D6B"/>
    <w:rsid w:val="00512082"/>
    <w:rsid w:val="005147E3"/>
    <w:rsid w:val="0052597B"/>
    <w:rsid w:val="00534E97"/>
    <w:rsid w:val="0054153E"/>
    <w:rsid w:val="00543C14"/>
    <w:rsid w:val="00544810"/>
    <w:rsid w:val="00544EBF"/>
    <w:rsid w:val="00546B0A"/>
    <w:rsid w:val="005514D2"/>
    <w:rsid w:val="00552591"/>
    <w:rsid w:val="005612B1"/>
    <w:rsid w:val="00563377"/>
    <w:rsid w:val="00563EA3"/>
    <w:rsid w:val="00563F8E"/>
    <w:rsid w:val="00564740"/>
    <w:rsid w:val="00566972"/>
    <w:rsid w:val="00570F3B"/>
    <w:rsid w:val="00571934"/>
    <w:rsid w:val="00573C3A"/>
    <w:rsid w:val="005755B2"/>
    <w:rsid w:val="005818FC"/>
    <w:rsid w:val="00582E9D"/>
    <w:rsid w:val="0058560F"/>
    <w:rsid w:val="00587694"/>
    <w:rsid w:val="0059377A"/>
    <w:rsid w:val="005A02C2"/>
    <w:rsid w:val="005A2C32"/>
    <w:rsid w:val="005A7432"/>
    <w:rsid w:val="005B1751"/>
    <w:rsid w:val="005B1CD9"/>
    <w:rsid w:val="005B62C2"/>
    <w:rsid w:val="005C199F"/>
    <w:rsid w:val="005C2200"/>
    <w:rsid w:val="005C3CA3"/>
    <w:rsid w:val="005C5CD4"/>
    <w:rsid w:val="005D1B24"/>
    <w:rsid w:val="005D1B57"/>
    <w:rsid w:val="005D3232"/>
    <w:rsid w:val="005E04FD"/>
    <w:rsid w:val="005E1771"/>
    <w:rsid w:val="005E69DC"/>
    <w:rsid w:val="005E7234"/>
    <w:rsid w:val="005F6666"/>
    <w:rsid w:val="005F695E"/>
    <w:rsid w:val="00604841"/>
    <w:rsid w:val="006056BB"/>
    <w:rsid w:val="00610578"/>
    <w:rsid w:val="0061503F"/>
    <w:rsid w:val="006166DC"/>
    <w:rsid w:val="006212EA"/>
    <w:rsid w:val="00621BA7"/>
    <w:rsid w:val="00622529"/>
    <w:rsid w:val="006225ED"/>
    <w:rsid w:val="00631C88"/>
    <w:rsid w:val="0064195A"/>
    <w:rsid w:val="0064273A"/>
    <w:rsid w:val="006448A9"/>
    <w:rsid w:val="00647378"/>
    <w:rsid w:val="0065111A"/>
    <w:rsid w:val="006540FF"/>
    <w:rsid w:val="00655A59"/>
    <w:rsid w:val="006578DE"/>
    <w:rsid w:val="00661BB5"/>
    <w:rsid w:val="00662E12"/>
    <w:rsid w:val="00663B44"/>
    <w:rsid w:val="0067643D"/>
    <w:rsid w:val="00693533"/>
    <w:rsid w:val="00694CE9"/>
    <w:rsid w:val="006970C0"/>
    <w:rsid w:val="00697455"/>
    <w:rsid w:val="006A4070"/>
    <w:rsid w:val="006B08F8"/>
    <w:rsid w:val="006C5141"/>
    <w:rsid w:val="006C5363"/>
    <w:rsid w:val="006C5CD9"/>
    <w:rsid w:val="006C7AF9"/>
    <w:rsid w:val="006D0C32"/>
    <w:rsid w:val="006D0FF8"/>
    <w:rsid w:val="006D22BD"/>
    <w:rsid w:val="006D24A7"/>
    <w:rsid w:val="006D6E8B"/>
    <w:rsid w:val="006E4EE7"/>
    <w:rsid w:val="006E5737"/>
    <w:rsid w:val="006E5A42"/>
    <w:rsid w:val="006E7ECE"/>
    <w:rsid w:val="006F0653"/>
    <w:rsid w:val="006F3E0E"/>
    <w:rsid w:val="006F61A2"/>
    <w:rsid w:val="006F6A50"/>
    <w:rsid w:val="006F799D"/>
    <w:rsid w:val="006F7D91"/>
    <w:rsid w:val="00704121"/>
    <w:rsid w:val="007067EB"/>
    <w:rsid w:val="00707278"/>
    <w:rsid w:val="007074F6"/>
    <w:rsid w:val="007122A1"/>
    <w:rsid w:val="00713F0A"/>
    <w:rsid w:val="007144CE"/>
    <w:rsid w:val="007229C1"/>
    <w:rsid w:val="007246CA"/>
    <w:rsid w:val="00727C84"/>
    <w:rsid w:val="00734E29"/>
    <w:rsid w:val="007373C1"/>
    <w:rsid w:val="007374E8"/>
    <w:rsid w:val="007402F6"/>
    <w:rsid w:val="007423B8"/>
    <w:rsid w:val="00746669"/>
    <w:rsid w:val="00746E73"/>
    <w:rsid w:val="00746E74"/>
    <w:rsid w:val="007555C9"/>
    <w:rsid w:val="00763078"/>
    <w:rsid w:val="00773294"/>
    <w:rsid w:val="00774BF4"/>
    <w:rsid w:val="00775D85"/>
    <w:rsid w:val="00780D98"/>
    <w:rsid w:val="007917D5"/>
    <w:rsid w:val="00792157"/>
    <w:rsid w:val="00793676"/>
    <w:rsid w:val="00793919"/>
    <w:rsid w:val="00795BE5"/>
    <w:rsid w:val="007960B2"/>
    <w:rsid w:val="007967FD"/>
    <w:rsid w:val="007A0D6D"/>
    <w:rsid w:val="007B100B"/>
    <w:rsid w:val="007B13BD"/>
    <w:rsid w:val="007B1A02"/>
    <w:rsid w:val="007B1AE9"/>
    <w:rsid w:val="007B5CEF"/>
    <w:rsid w:val="007B68BA"/>
    <w:rsid w:val="007C260A"/>
    <w:rsid w:val="007C5D03"/>
    <w:rsid w:val="007D358C"/>
    <w:rsid w:val="007E7A2A"/>
    <w:rsid w:val="007F6EC9"/>
    <w:rsid w:val="007F7EA2"/>
    <w:rsid w:val="0080687F"/>
    <w:rsid w:val="00813AB6"/>
    <w:rsid w:val="00815E7C"/>
    <w:rsid w:val="00815FF1"/>
    <w:rsid w:val="00821FB8"/>
    <w:rsid w:val="00822959"/>
    <w:rsid w:val="00823638"/>
    <w:rsid w:val="0082758E"/>
    <w:rsid w:val="00830618"/>
    <w:rsid w:val="00847CEC"/>
    <w:rsid w:val="00861798"/>
    <w:rsid w:val="00862FBC"/>
    <w:rsid w:val="0086616D"/>
    <w:rsid w:val="00866664"/>
    <w:rsid w:val="0087257F"/>
    <w:rsid w:val="008800CE"/>
    <w:rsid w:val="00880BA6"/>
    <w:rsid w:val="00883A10"/>
    <w:rsid w:val="008865E4"/>
    <w:rsid w:val="008877C2"/>
    <w:rsid w:val="00891459"/>
    <w:rsid w:val="00892E30"/>
    <w:rsid w:val="008930DA"/>
    <w:rsid w:val="00894F09"/>
    <w:rsid w:val="008A2AB3"/>
    <w:rsid w:val="008A35CD"/>
    <w:rsid w:val="008A500F"/>
    <w:rsid w:val="008B0581"/>
    <w:rsid w:val="008B5017"/>
    <w:rsid w:val="008B7E65"/>
    <w:rsid w:val="008C0104"/>
    <w:rsid w:val="008C2601"/>
    <w:rsid w:val="008C46BF"/>
    <w:rsid w:val="008C56A9"/>
    <w:rsid w:val="008C5EA3"/>
    <w:rsid w:val="008C6796"/>
    <w:rsid w:val="008C77E0"/>
    <w:rsid w:val="008D0E6F"/>
    <w:rsid w:val="008D24AD"/>
    <w:rsid w:val="008D3358"/>
    <w:rsid w:val="008E180D"/>
    <w:rsid w:val="008E45DE"/>
    <w:rsid w:val="008E638A"/>
    <w:rsid w:val="008E6D88"/>
    <w:rsid w:val="008E7FA5"/>
    <w:rsid w:val="008F0C88"/>
    <w:rsid w:val="008F114A"/>
    <w:rsid w:val="008F2606"/>
    <w:rsid w:val="008F273C"/>
    <w:rsid w:val="008F587A"/>
    <w:rsid w:val="009010BF"/>
    <w:rsid w:val="00907C72"/>
    <w:rsid w:val="0091468A"/>
    <w:rsid w:val="00914F1F"/>
    <w:rsid w:val="00921FC7"/>
    <w:rsid w:val="009256C9"/>
    <w:rsid w:val="00927F61"/>
    <w:rsid w:val="00930AE2"/>
    <w:rsid w:val="00930C15"/>
    <w:rsid w:val="009353D7"/>
    <w:rsid w:val="00940F5E"/>
    <w:rsid w:val="009438E6"/>
    <w:rsid w:val="00953179"/>
    <w:rsid w:val="00953A29"/>
    <w:rsid w:val="00954CAF"/>
    <w:rsid w:val="0095758E"/>
    <w:rsid w:val="00965E0B"/>
    <w:rsid w:val="00967097"/>
    <w:rsid w:val="00972E3B"/>
    <w:rsid w:val="00976965"/>
    <w:rsid w:val="00982C36"/>
    <w:rsid w:val="009840A6"/>
    <w:rsid w:val="00984D43"/>
    <w:rsid w:val="00991E3D"/>
    <w:rsid w:val="00996D32"/>
    <w:rsid w:val="009A4FC0"/>
    <w:rsid w:val="009A74C6"/>
    <w:rsid w:val="009A770C"/>
    <w:rsid w:val="009B04A6"/>
    <w:rsid w:val="009B32A2"/>
    <w:rsid w:val="009B4F1D"/>
    <w:rsid w:val="009C0617"/>
    <w:rsid w:val="009C067D"/>
    <w:rsid w:val="009C0DC1"/>
    <w:rsid w:val="009C57ED"/>
    <w:rsid w:val="009D18CA"/>
    <w:rsid w:val="009E0501"/>
    <w:rsid w:val="009E2092"/>
    <w:rsid w:val="009E3586"/>
    <w:rsid w:val="009E3DD2"/>
    <w:rsid w:val="009E64C1"/>
    <w:rsid w:val="009F0AC3"/>
    <w:rsid w:val="009F1D4C"/>
    <w:rsid w:val="009F4272"/>
    <w:rsid w:val="009F5066"/>
    <w:rsid w:val="009F657C"/>
    <w:rsid w:val="00A06ED9"/>
    <w:rsid w:val="00A13556"/>
    <w:rsid w:val="00A135FF"/>
    <w:rsid w:val="00A20BB1"/>
    <w:rsid w:val="00A21DB1"/>
    <w:rsid w:val="00A21FA7"/>
    <w:rsid w:val="00A23B8C"/>
    <w:rsid w:val="00A31B3C"/>
    <w:rsid w:val="00A37450"/>
    <w:rsid w:val="00A469DF"/>
    <w:rsid w:val="00A4716F"/>
    <w:rsid w:val="00A61223"/>
    <w:rsid w:val="00A666DA"/>
    <w:rsid w:val="00A667FD"/>
    <w:rsid w:val="00A70D7B"/>
    <w:rsid w:val="00A7780A"/>
    <w:rsid w:val="00A84979"/>
    <w:rsid w:val="00A87C6F"/>
    <w:rsid w:val="00A90C71"/>
    <w:rsid w:val="00A910B3"/>
    <w:rsid w:val="00A940FA"/>
    <w:rsid w:val="00A94BC4"/>
    <w:rsid w:val="00AA7A03"/>
    <w:rsid w:val="00AA7A42"/>
    <w:rsid w:val="00AB0351"/>
    <w:rsid w:val="00AB1717"/>
    <w:rsid w:val="00AB34E2"/>
    <w:rsid w:val="00AB35EA"/>
    <w:rsid w:val="00AC220B"/>
    <w:rsid w:val="00AC5091"/>
    <w:rsid w:val="00AC5204"/>
    <w:rsid w:val="00AC6700"/>
    <w:rsid w:val="00AD0F7A"/>
    <w:rsid w:val="00AD0F82"/>
    <w:rsid w:val="00AD348E"/>
    <w:rsid w:val="00AD6B74"/>
    <w:rsid w:val="00AD7EC9"/>
    <w:rsid w:val="00AE0C03"/>
    <w:rsid w:val="00AE2182"/>
    <w:rsid w:val="00AF32D8"/>
    <w:rsid w:val="00AF4662"/>
    <w:rsid w:val="00AF4E81"/>
    <w:rsid w:val="00AF58AC"/>
    <w:rsid w:val="00B05A39"/>
    <w:rsid w:val="00B069B3"/>
    <w:rsid w:val="00B20982"/>
    <w:rsid w:val="00B33B0C"/>
    <w:rsid w:val="00B36C62"/>
    <w:rsid w:val="00B473D8"/>
    <w:rsid w:val="00B51C9F"/>
    <w:rsid w:val="00B51EC3"/>
    <w:rsid w:val="00B554EA"/>
    <w:rsid w:val="00B57881"/>
    <w:rsid w:val="00B647A2"/>
    <w:rsid w:val="00B66290"/>
    <w:rsid w:val="00B70951"/>
    <w:rsid w:val="00B73524"/>
    <w:rsid w:val="00B845EF"/>
    <w:rsid w:val="00B85262"/>
    <w:rsid w:val="00B96273"/>
    <w:rsid w:val="00BA3C7A"/>
    <w:rsid w:val="00BB235A"/>
    <w:rsid w:val="00BB59F5"/>
    <w:rsid w:val="00BB69A6"/>
    <w:rsid w:val="00BB785B"/>
    <w:rsid w:val="00BC678D"/>
    <w:rsid w:val="00BD1F0C"/>
    <w:rsid w:val="00BD2DB4"/>
    <w:rsid w:val="00BD4997"/>
    <w:rsid w:val="00BD5EBC"/>
    <w:rsid w:val="00BE344F"/>
    <w:rsid w:val="00BE497E"/>
    <w:rsid w:val="00BE4E71"/>
    <w:rsid w:val="00BE6212"/>
    <w:rsid w:val="00BE69F8"/>
    <w:rsid w:val="00BF0A5C"/>
    <w:rsid w:val="00BF244C"/>
    <w:rsid w:val="00C04AC6"/>
    <w:rsid w:val="00C07431"/>
    <w:rsid w:val="00C11651"/>
    <w:rsid w:val="00C12113"/>
    <w:rsid w:val="00C159C5"/>
    <w:rsid w:val="00C24547"/>
    <w:rsid w:val="00C26037"/>
    <w:rsid w:val="00C27DF7"/>
    <w:rsid w:val="00C310F0"/>
    <w:rsid w:val="00C3405A"/>
    <w:rsid w:val="00C4146D"/>
    <w:rsid w:val="00C47DBC"/>
    <w:rsid w:val="00C531B1"/>
    <w:rsid w:val="00C54683"/>
    <w:rsid w:val="00C55A6F"/>
    <w:rsid w:val="00C60509"/>
    <w:rsid w:val="00C61F60"/>
    <w:rsid w:val="00C666EB"/>
    <w:rsid w:val="00C72404"/>
    <w:rsid w:val="00C73117"/>
    <w:rsid w:val="00C73DA4"/>
    <w:rsid w:val="00C75730"/>
    <w:rsid w:val="00C80C6F"/>
    <w:rsid w:val="00C83835"/>
    <w:rsid w:val="00C9696E"/>
    <w:rsid w:val="00CA0D7D"/>
    <w:rsid w:val="00CA184F"/>
    <w:rsid w:val="00CA28E2"/>
    <w:rsid w:val="00CA6C8F"/>
    <w:rsid w:val="00CB2A2E"/>
    <w:rsid w:val="00CB5035"/>
    <w:rsid w:val="00CC216A"/>
    <w:rsid w:val="00CC5710"/>
    <w:rsid w:val="00CC5D1E"/>
    <w:rsid w:val="00CD3C50"/>
    <w:rsid w:val="00CD76DF"/>
    <w:rsid w:val="00CE1957"/>
    <w:rsid w:val="00CF32BA"/>
    <w:rsid w:val="00CF71EA"/>
    <w:rsid w:val="00CF77B0"/>
    <w:rsid w:val="00D008E6"/>
    <w:rsid w:val="00D00C05"/>
    <w:rsid w:val="00D01886"/>
    <w:rsid w:val="00D07A89"/>
    <w:rsid w:val="00D12E51"/>
    <w:rsid w:val="00D14057"/>
    <w:rsid w:val="00D17CFB"/>
    <w:rsid w:val="00D21A7A"/>
    <w:rsid w:val="00D21EB9"/>
    <w:rsid w:val="00D22095"/>
    <w:rsid w:val="00D22676"/>
    <w:rsid w:val="00D258DC"/>
    <w:rsid w:val="00D26102"/>
    <w:rsid w:val="00D3263B"/>
    <w:rsid w:val="00D3486E"/>
    <w:rsid w:val="00D362A3"/>
    <w:rsid w:val="00D365FB"/>
    <w:rsid w:val="00D36DA2"/>
    <w:rsid w:val="00D40E9E"/>
    <w:rsid w:val="00D56735"/>
    <w:rsid w:val="00D56D99"/>
    <w:rsid w:val="00D57BB3"/>
    <w:rsid w:val="00D63D25"/>
    <w:rsid w:val="00D70514"/>
    <w:rsid w:val="00D76ADD"/>
    <w:rsid w:val="00D76AE8"/>
    <w:rsid w:val="00D84620"/>
    <w:rsid w:val="00D87570"/>
    <w:rsid w:val="00D9004F"/>
    <w:rsid w:val="00D90164"/>
    <w:rsid w:val="00D9086B"/>
    <w:rsid w:val="00D919A8"/>
    <w:rsid w:val="00D94041"/>
    <w:rsid w:val="00D97035"/>
    <w:rsid w:val="00DA39C7"/>
    <w:rsid w:val="00DA6F91"/>
    <w:rsid w:val="00DB187D"/>
    <w:rsid w:val="00DB190F"/>
    <w:rsid w:val="00DC15E4"/>
    <w:rsid w:val="00DC19F7"/>
    <w:rsid w:val="00DC4426"/>
    <w:rsid w:val="00DC62A1"/>
    <w:rsid w:val="00DC639F"/>
    <w:rsid w:val="00DC7009"/>
    <w:rsid w:val="00DC751D"/>
    <w:rsid w:val="00DD75F8"/>
    <w:rsid w:val="00DE1B22"/>
    <w:rsid w:val="00DF01CC"/>
    <w:rsid w:val="00DF1F98"/>
    <w:rsid w:val="00DF2B95"/>
    <w:rsid w:val="00DF5143"/>
    <w:rsid w:val="00DF7C94"/>
    <w:rsid w:val="00E00338"/>
    <w:rsid w:val="00E106E8"/>
    <w:rsid w:val="00E115D8"/>
    <w:rsid w:val="00E13AA9"/>
    <w:rsid w:val="00E1550D"/>
    <w:rsid w:val="00E16F22"/>
    <w:rsid w:val="00E22AAB"/>
    <w:rsid w:val="00E23B6B"/>
    <w:rsid w:val="00E301D5"/>
    <w:rsid w:val="00E3594F"/>
    <w:rsid w:val="00E37B56"/>
    <w:rsid w:val="00E37C42"/>
    <w:rsid w:val="00E400E7"/>
    <w:rsid w:val="00E458F9"/>
    <w:rsid w:val="00E45E5F"/>
    <w:rsid w:val="00E47D87"/>
    <w:rsid w:val="00E656FD"/>
    <w:rsid w:val="00E66DE2"/>
    <w:rsid w:val="00E709DE"/>
    <w:rsid w:val="00E73B3C"/>
    <w:rsid w:val="00E773B1"/>
    <w:rsid w:val="00E779CC"/>
    <w:rsid w:val="00E80358"/>
    <w:rsid w:val="00E8094E"/>
    <w:rsid w:val="00E8209F"/>
    <w:rsid w:val="00E83783"/>
    <w:rsid w:val="00E86E29"/>
    <w:rsid w:val="00E96D3A"/>
    <w:rsid w:val="00EB0CB8"/>
    <w:rsid w:val="00EB120B"/>
    <w:rsid w:val="00EB1A73"/>
    <w:rsid w:val="00EB21B0"/>
    <w:rsid w:val="00EB55A3"/>
    <w:rsid w:val="00EC6103"/>
    <w:rsid w:val="00ED4A69"/>
    <w:rsid w:val="00ED548E"/>
    <w:rsid w:val="00ED79D1"/>
    <w:rsid w:val="00EE05DA"/>
    <w:rsid w:val="00EE43E3"/>
    <w:rsid w:val="00EE4CA8"/>
    <w:rsid w:val="00EE6ACC"/>
    <w:rsid w:val="00EE7401"/>
    <w:rsid w:val="00EE7A61"/>
    <w:rsid w:val="00EE7F6B"/>
    <w:rsid w:val="00EF28C6"/>
    <w:rsid w:val="00EF42E5"/>
    <w:rsid w:val="00EF5200"/>
    <w:rsid w:val="00EF5F6D"/>
    <w:rsid w:val="00F02740"/>
    <w:rsid w:val="00F05B09"/>
    <w:rsid w:val="00F13DF8"/>
    <w:rsid w:val="00F21426"/>
    <w:rsid w:val="00F22E72"/>
    <w:rsid w:val="00F238BF"/>
    <w:rsid w:val="00F24BC2"/>
    <w:rsid w:val="00F25670"/>
    <w:rsid w:val="00F30FE1"/>
    <w:rsid w:val="00F3296C"/>
    <w:rsid w:val="00F334C0"/>
    <w:rsid w:val="00F403CD"/>
    <w:rsid w:val="00F42653"/>
    <w:rsid w:val="00F43A73"/>
    <w:rsid w:val="00F4411F"/>
    <w:rsid w:val="00F475EC"/>
    <w:rsid w:val="00F523F5"/>
    <w:rsid w:val="00F5643B"/>
    <w:rsid w:val="00F5665D"/>
    <w:rsid w:val="00F62C72"/>
    <w:rsid w:val="00F66889"/>
    <w:rsid w:val="00F672C2"/>
    <w:rsid w:val="00F706DC"/>
    <w:rsid w:val="00F70BFC"/>
    <w:rsid w:val="00F747BF"/>
    <w:rsid w:val="00F75426"/>
    <w:rsid w:val="00F76DE1"/>
    <w:rsid w:val="00F817FC"/>
    <w:rsid w:val="00F8545E"/>
    <w:rsid w:val="00F87BD7"/>
    <w:rsid w:val="00F915A3"/>
    <w:rsid w:val="00F91EA6"/>
    <w:rsid w:val="00FA468C"/>
    <w:rsid w:val="00FA4BD4"/>
    <w:rsid w:val="00FA4F89"/>
    <w:rsid w:val="00FA65FC"/>
    <w:rsid w:val="00FB00CA"/>
    <w:rsid w:val="00FB2858"/>
    <w:rsid w:val="00FB3684"/>
    <w:rsid w:val="00FB5666"/>
    <w:rsid w:val="00FB5972"/>
    <w:rsid w:val="00FC7877"/>
    <w:rsid w:val="00FC7987"/>
    <w:rsid w:val="00FD0EA7"/>
    <w:rsid w:val="00FE05F7"/>
    <w:rsid w:val="00FE2CAA"/>
    <w:rsid w:val="00FE311B"/>
    <w:rsid w:val="00FE5A2B"/>
    <w:rsid w:val="00FE619E"/>
    <w:rsid w:val="00FF3622"/>
    <w:rsid w:val="00FF54BD"/>
    <w:rsid w:val="00FF5E8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97321"/>
  <w15:docId w15:val="{A15DECE4-A624-9C49-9B91-7C6811322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AAE"/>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503EEC"/>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503EEC"/>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503EEC"/>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503EEC"/>
    <w:pPr>
      <w:keepNext/>
      <w:keepLines/>
      <w:spacing w:before="20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503EEC"/>
    <w:pPr>
      <w:keepNext/>
      <w:keepLines/>
      <w:spacing w:before="20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503EEC"/>
    <w:pPr>
      <w:keepNext/>
      <w:keepLines/>
      <w:spacing w:before="20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503EEC"/>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03EEC"/>
    <w:pPr>
      <w:keepNext/>
      <w:keepLines/>
      <w:spacing w:before="20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503EEC"/>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EEC"/>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503EEC"/>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503EEC"/>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semiHidden/>
    <w:rsid w:val="00503EEC"/>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503EEC"/>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503EEC"/>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503EE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03EEC"/>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503EEC"/>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503EEC"/>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503EEC"/>
    <w:rPr>
      <w:rFonts w:asciiTheme="majorHAnsi" w:eastAsiaTheme="majorEastAsia" w:hAnsiTheme="majorHAnsi" w:cstheme="majorBidi"/>
      <w:color w:val="0A1D30" w:themeColor="text2" w:themeShade="BF"/>
      <w:spacing w:val="5"/>
      <w:kern w:val="28"/>
      <w:sz w:val="52"/>
      <w:szCs w:val="52"/>
    </w:rPr>
  </w:style>
  <w:style w:type="paragraph" w:styleId="Subtitle">
    <w:name w:val="Subtitle"/>
    <w:basedOn w:val="Normal"/>
    <w:next w:val="Normal"/>
    <w:link w:val="SubtitleChar"/>
    <w:uiPriority w:val="11"/>
    <w:qFormat/>
    <w:rsid w:val="00503EEC"/>
    <w:pPr>
      <w:numPr>
        <w:ilvl w:val="1"/>
      </w:numPr>
    </w:pPr>
    <w:rPr>
      <w:rFonts w:asciiTheme="majorHAnsi" w:eastAsiaTheme="majorEastAsia" w:hAnsiTheme="majorHAnsi" w:cstheme="majorBidi"/>
      <w:i/>
      <w:iCs/>
      <w:color w:val="156082" w:themeColor="accent1"/>
      <w:spacing w:val="15"/>
    </w:rPr>
  </w:style>
  <w:style w:type="character" w:customStyle="1" w:styleId="SubtitleChar">
    <w:name w:val="Subtitle Char"/>
    <w:basedOn w:val="DefaultParagraphFont"/>
    <w:link w:val="Subtitle"/>
    <w:uiPriority w:val="11"/>
    <w:rsid w:val="00503EEC"/>
    <w:rPr>
      <w:rFonts w:asciiTheme="majorHAnsi" w:eastAsiaTheme="majorEastAsia" w:hAnsiTheme="majorHAnsi" w:cstheme="majorBidi"/>
      <w:i/>
      <w:iCs/>
      <w:color w:val="156082" w:themeColor="accent1"/>
      <w:spacing w:val="15"/>
      <w:sz w:val="24"/>
      <w:szCs w:val="24"/>
    </w:rPr>
  </w:style>
  <w:style w:type="paragraph" w:styleId="Quote">
    <w:name w:val="Quote"/>
    <w:basedOn w:val="Normal"/>
    <w:next w:val="Normal"/>
    <w:link w:val="QuoteChar"/>
    <w:uiPriority w:val="29"/>
    <w:qFormat/>
    <w:rsid w:val="00503EEC"/>
    <w:rPr>
      <w:i/>
      <w:iCs/>
      <w:color w:val="000000" w:themeColor="text1"/>
    </w:rPr>
  </w:style>
  <w:style w:type="character" w:customStyle="1" w:styleId="QuoteChar">
    <w:name w:val="Quote Char"/>
    <w:basedOn w:val="DefaultParagraphFont"/>
    <w:link w:val="Quote"/>
    <w:uiPriority w:val="29"/>
    <w:rsid w:val="00503EEC"/>
    <w:rPr>
      <w:i/>
      <w:iCs/>
      <w:color w:val="000000" w:themeColor="text1"/>
    </w:rPr>
  </w:style>
  <w:style w:type="paragraph" w:styleId="ListParagraph">
    <w:name w:val="List Paragraph"/>
    <w:basedOn w:val="Normal"/>
    <w:uiPriority w:val="34"/>
    <w:qFormat/>
    <w:rsid w:val="00503EEC"/>
    <w:pPr>
      <w:ind w:left="720"/>
      <w:contextualSpacing/>
    </w:pPr>
  </w:style>
  <w:style w:type="character" w:styleId="IntenseEmphasis">
    <w:name w:val="Intense Emphasis"/>
    <w:basedOn w:val="DefaultParagraphFont"/>
    <w:uiPriority w:val="21"/>
    <w:qFormat/>
    <w:rsid w:val="00503EEC"/>
    <w:rPr>
      <w:b/>
      <w:bCs/>
      <w:i/>
      <w:iCs/>
      <w:color w:val="156082" w:themeColor="accent1"/>
    </w:rPr>
  </w:style>
  <w:style w:type="paragraph" w:styleId="IntenseQuote">
    <w:name w:val="Intense Quote"/>
    <w:basedOn w:val="Normal"/>
    <w:next w:val="Normal"/>
    <w:link w:val="IntenseQuoteChar"/>
    <w:uiPriority w:val="30"/>
    <w:qFormat/>
    <w:rsid w:val="00503EE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03EEC"/>
    <w:rPr>
      <w:b/>
      <w:bCs/>
      <w:i/>
      <w:iCs/>
      <w:color w:val="156082" w:themeColor="accent1"/>
    </w:rPr>
  </w:style>
  <w:style w:type="character" w:styleId="IntenseReference">
    <w:name w:val="Intense Reference"/>
    <w:basedOn w:val="DefaultParagraphFont"/>
    <w:uiPriority w:val="32"/>
    <w:qFormat/>
    <w:rsid w:val="00503EEC"/>
    <w:rPr>
      <w:b/>
      <w:bCs/>
      <w:smallCaps/>
      <w:color w:val="E97132" w:themeColor="accent2"/>
      <w:spacing w:val="5"/>
      <w:u w:val="single"/>
    </w:rPr>
  </w:style>
  <w:style w:type="paragraph" w:styleId="FootnoteText">
    <w:name w:val="footnote text"/>
    <w:basedOn w:val="Normal"/>
    <w:link w:val="FootnoteTextChar"/>
    <w:uiPriority w:val="99"/>
    <w:unhideWhenUsed/>
    <w:rsid w:val="00930C15"/>
    <w:rPr>
      <w:sz w:val="20"/>
      <w:szCs w:val="20"/>
    </w:rPr>
  </w:style>
  <w:style w:type="character" w:customStyle="1" w:styleId="FootnoteTextChar">
    <w:name w:val="Footnote Text Char"/>
    <w:basedOn w:val="DefaultParagraphFont"/>
    <w:link w:val="FootnoteText"/>
    <w:uiPriority w:val="99"/>
    <w:rsid w:val="00930C15"/>
    <w:rPr>
      <w:rFonts w:ascii="Times New Roman" w:eastAsia="Times New Roman" w:hAnsi="Times New Roman" w:cs="Times New Roman"/>
      <w:kern w:val="0"/>
      <w:sz w:val="20"/>
      <w:szCs w:val="20"/>
      <w:lang w:eastAsia="en-GB"/>
      <w14:ligatures w14:val="none"/>
    </w:rPr>
  </w:style>
  <w:style w:type="character" w:styleId="FootnoteReference">
    <w:name w:val="footnote reference"/>
    <w:basedOn w:val="DefaultParagraphFont"/>
    <w:uiPriority w:val="99"/>
    <w:semiHidden/>
    <w:unhideWhenUsed/>
    <w:rsid w:val="00930C15"/>
    <w:rPr>
      <w:vertAlign w:val="superscript"/>
    </w:rPr>
  </w:style>
  <w:style w:type="table" w:styleId="TableGrid">
    <w:name w:val="Table Grid"/>
    <w:basedOn w:val="TableNormal"/>
    <w:uiPriority w:val="39"/>
    <w:rsid w:val="00EE4C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503EEC"/>
    <w:rPr>
      <w:b/>
      <w:bCs/>
      <w:color w:val="156082" w:themeColor="accent1"/>
      <w:sz w:val="18"/>
      <w:szCs w:val="18"/>
    </w:rPr>
  </w:style>
  <w:style w:type="character" w:styleId="Strong">
    <w:name w:val="Strong"/>
    <w:basedOn w:val="DefaultParagraphFont"/>
    <w:uiPriority w:val="22"/>
    <w:qFormat/>
    <w:rsid w:val="00503EEC"/>
    <w:rPr>
      <w:b/>
      <w:bCs/>
    </w:rPr>
  </w:style>
  <w:style w:type="character" w:styleId="Emphasis">
    <w:name w:val="Emphasis"/>
    <w:basedOn w:val="DefaultParagraphFont"/>
    <w:uiPriority w:val="20"/>
    <w:qFormat/>
    <w:rsid w:val="00503EEC"/>
    <w:rPr>
      <w:i/>
      <w:iCs/>
    </w:rPr>
  </w:style>
  <w:style w:type="paragraph" w:styleId="NoSpacing">
    <w:name w:val="No Spacing"/>
    <w:link w:val="NoSpacingChar"/>
    <w:uiPriority w:val="1"/>
    <w:qFormat/>
    <w:rsid w:val="00503EEC"/>
    <w:pPr>
      <w:spacing w:after="0" w:line="240" w:lineRule="auto"/>
    </w:pPr>
  </w:style>
  <w:style w:type="character" w:styleId="SubtleEmphasis">
    <w:name w:val="Subtle Emphasis"/>
    <w:basedOn w:val="DefaultParagraphFont"/>
    <w:uiPriority w:val="19"/>
    <w:qFormat/>
    <w:rsid w:val="00503EEC"/>
    <w:rPr>
      <w:i/>
      <w:iCs/>
      <w:color w:val="808080" w:themeColor="text1" w:themeTint="7F"/>
    </w:rPr>
  </w:style>
  <w:style w:type="character" w:styleId="SubtleReference">
    <w:name w:val="Subtle Reference"/>
    <w:basedOn w:val="DefaultParagraphFont"/>
    <w:uiPriority w:val="31"/>
    <w:qFormat/>
    <w:rsid w:val="00503EEC"/>
    <w:rPr>
      <w:smallCaps/>
      <w:color w:val="E97132" w:themeColor="accent2"/>
      <w:u w:val="single"/>
    </w:rPr>
  </w:style>
  <w:style w:type="character" w:styleId="BookTitle">
    <w:name w:val="Book Title"/>
    <w:basedOn w:val="DefaultParagraphFont"/>
    <w:uiPriority w:val="33"/>
    <w:qFormat/>
    <w:rsid w:val="00503EEC"/>
    <w:rPr>
      <w:b/>
      <w:bCs/>
      <w:smallCaps/>
      <w:spacing w:val="5"/>
    </w:rPr>
  </w:style>
  <w:style w:type="paragraph" w:styleId="TOCHeading">
    <w:name w:val="TOC Heading"/>
    <w:basedOn w:val="Heading1"/>
    <w:next w:val="Normal"/>
    <w:uiPriority w:val="39"/>
    <w:unhideWhenUsed/>
    <w:qFormat/>
    <w:rsid w:val="00503EEC"/>
    <w:pPr>
      <w:outlineLvl w:val="9"/>
    </w:pPr>
  </w:style>
  <w:style w:type="character" w:customStyle="1" w:styleId="NoSpacingChar">
    <w:name w:val="No Spacing Char"/>
    <w:basedOn w:val="DefaultParagraphFont"/>
    <w:link w:val="NoSpacing"/>
    <w:uiPriority w:val="1"/>
    <w:rsid w:val="00503EEC"/>
  </w:style>
  <w:style w:type="character" w:styleId="Hyperlink">
    <w:name w:val="Hyperlink"/>
    <w:basedOn w:val="DefaultParagraphFont"/>
    <w:uiPriority w:val="99"/>
    <w:unhideWhenUsed/>
    <w:rsid w:val="00A21FA7"/>
    <w:rPr>
      <w:color w:val="467886" w:themeColor="hyperlink"/>
      <w:u w:val="single"/>
    </w:rPr>
  </w:style>
  <w:style w:type="character" w:styleId="UnresolvedMention">
    <w:name w:val="Unresolved Mention"/>
    <w:basedOn w:val="DefaultParagraphFont"/>
    <w:uiPriority w:val="99"/>
    <w:semiHidden/>
    <w:unhideWhenUsed/>
    <w:rsid w:val="00A21FA7"/>
    <w:rPr>
      <w:color w:val="605E5C"/>
      <w:shd w:val="clear" w:color="auto" w:fill="E1DFDD"/>
    </w:rPr>
  </w:style>
  <w:style w:type="numbering" w:customStyle="1" w:styleId="CurrentList1">
    <w:name w:val="Current List1"/>
    <w:uiPriority w:val="99"/>
    <w:rsid w:val="004721C3"/>
    <w:pPr>
      <w:numPr>
        <w:numId w:val="9"/>
      </w:numPr>
    </w:pPr>
  </w:style>
  <w:style w:type="numbering" w:customStyle="1" w:styleId="CurrentList2">
    <w:name w:val="Current List2"/>
    <w:uiPriority w:val="99"/>
    <w:rsid w:val="004721C3"/>
    <w:pPr>
      <w:numPr>
        <w:numId w:val="10"/>
      </w:numPr>
    </w:pPr>
  </w:style>
  <w:style w:type="character" w:customStyle="1" w:styleId="ms-1">
    <w:name w:val="ms-1"/>
    <w:basedOn w:val="DefaultParagraphFont"/>
    <w:rsid w:val="000E2CEE"/>
  </w:style>
  <w:style w:type="character" w:customStyle="1" w:styleId="max-w-full">
    <w:name w:val="max-w-full"/>
    <w:basedOn w:val="DefaultParagraphFont"/>
    <w:rsid w:val="000E2CEE"/>
  </w:style>
  <w:style w:type="character" w:styleId="FollowedHyperlink">
    <w:name w:val="FollowedHyperlink"/>
    <w:basedOn w:val="DefaultParagraphFont"/>
    <w:uiPriority w:val="99"/>
    <w:semiHidden/>
    <w:unhideWhenUsed/>
    <w:rsid w:val="00B554EA"/>
    <w:rPr>
      <w:color w:val="96607D" w:themeColor="followedHyperlink"/>
      <w:u w:val="single"/>
    </w:rPr>
  </w:style>
  <w:style w:type="paragraph" w:styleId="NormalWeb">
    <w:name w:val="Normal (Web)"/>
    <w:basedOn w:val="Normal"/>
    <w:uiPriority w:val="99"/>
    <w:unhideWhenUsed/>
    <w:rsid w:val="00070C75"/>
    <w:pPr>
      <w:spacing w:before="100" w:beforeAutospacing="1" w:after="100" w:afterAutospacing="1"/>
    </w:pPr>
  </w:style>
  <w:style w:type="paragraph" w:customStyle="1" w:styleId="ds-markdown-paragraph">
    <w:name w:val="ds-markdown-paragraph"/>
    <w:basedOn w:val="Normal"/>
    <w:rsid w:val="00DE1B22"/>
    <w:pPr>
      <w:spacing w:before="100" w:beforeAutospacing="1" w:after="100" w:afterAutospacing="1"/>
    </w:pPr>
  </w:style>
  <w:style w:type="paragraph" w:styleId="TOC1">
    <w:name w:val="toc 1"/>
    <w:basedOn w:val="Normal"/>
    <w:next w:val="Normal"/>
    <w:autoRedefine/>
    <w:uiPriority w:val="39"/>
    <w:unhideWhenUsed/>
    <w:rsid w:val="00CD3C50"/>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rsid w:val="00CD3C50"/>
    <w:pPr>
      <w:spacing w:before="120"/>
      <w:ind w:left="240"/>
    </w:pPr>
    <w:rPr>
      <w:rFonts w:asciiTheme="minorHAnsi" w:hAnsiTheme="minorHAnsi"/>
      <w:i/>
      <w:iCs/>
      <w:sz w:val="20"/>
      <w:szCs w:val="20"/>
    </w:rPr>
  </w:style>
  <w:style w:type="paragraph" w:styleId="TOC3">
    <w:name w:val="toc 3"/>
    <w:basedOn w:val="Normal"/>
    <w:next w:val="Normal"/>
    <w:autoRedefine/>
    <w:uiPriority w:val="39"/>
    <w:unhideWhenUsed/>
    <w:rsid w:val="00CD3C50"/>
    <w:pPr>
      <w:ind w:left="480"/>
    </w:pPr>
    <w:rPr>
      <w:rFonts w:asciiTheme="minorHAnsi" w:hAnsiTheme="minorHAnsi"/>
      <w:sz w:val="20"/>
      <w:szCs w:val="20"/>
    </w:rPr>
  </w:style>
  <w:style w:type="paragraph" w:styleId="TOC4">
    <w:name w:val="toc 4"/>
    <w:basedOn w:val="Normal"/>
    <w:next w:val="Normal"/>
    <w:autoRedefine/>
    <w:uiPriority w:val="39"/>
    <w:semiHidden/>
    <w:unhideWhenUsed/>
    <w:rsid w:val="00CD3C50"/>
    <w:pPr>
      <w:ind w:left="720"/>
    </w:pPr>
    <w:rPr>
      <w:rFonts w:asciiTheme="minorHAnsi" w:hAnsiTheme="minorHAnsi"/>
      <w:sz w:val="20"/>
      <w:szCs w:val="20"/>
    </w:rPr>
  </w:style>
  <w:style w:type="paragraph" w:styleId="TOC5">
    <w:name w:val="toc 5"/>
    <w:basedOn w:val="Normal"/>
    <w:next w:val="Normal"/>
    <w:autoRedefine/>
    <w:uiPriority w:val="39"/>
    <w:semiHidden/>
    <w:unhideWhenUsed/>
    <w:rsid w:val="00CD3C50"/>
    <w:pPr>
      <w:ind w:left="960"/>
    </w:pPr>
    <w:rPr>
      <w:rFonts w:asciiTheme="minorHAnsi" w:hAnsiTheme="minorHAnsi"/>
      <w:sz w:val="20"/>
      <w:szCs w:val="20"/>
    </w:rPr>
  </w:style>
  <w:style w:type="paragraph" w:styleId="TOC6">
    <w:name w:val="toc 6"/>
    <w:basedOn w:val="Normal"/>
    <w:next w:val="Normal"/>
    <w:autoRedefine/>
    <w:uiPriority w:val="39"/>
    <w:semiHidden/>
    <w:unhideWhenUsed/>
    <w:rsid w:val="00CD3C50"/>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CD3C50"/>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CD3C50"/>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CD3C50"/>
    <w:pPr>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43663">
      <w:bodyDiv w:val="1"/>
      <w:marLeft w:val="0"/>
      <w:marRight w:val="0"/>
      <w:marTop w:val="0"/>
      <w:marBottom w:val="0"/>
      <w:divBdr>
        <w:top w:val="none" w:sz="0" w:space="0" w:color="auto"/>
        <w:left w:val="none" w:sz="0" w:space="0" w:color="auto"/>
        <w:bottom w:val="none" w:sz="0" w:space="0" w:color="auto"/>
        <w:right w:val="none" w:sz="0" w:space="0" w:color="auto"/>
      </w:divBdr>
    </w:div>
    <w:div w:id="83579271">
      <w:bodyDiv w:val="1"/>
      <w:marLeft w:val="0"/>
      <w:marRight w:val="0"/>
      <w:marTop w:val="0"/>
      <w:marBottom w:val="0"/>
      <w:divBdr>
        <w:top w:val="none" w:sz="0" w:space="0" w:color="auto"/>
        <w:left w:val="none" w:sz="0" w:space="0" w:color="auto"/>
        <w:bottom w:val="none" w:sz="0" w:space="0" w:color="auto"/>
        <w:right w:val="none" w:sz="0" w:space="0" w:color="auto"/>
      </w:divBdr>
      <w:divsChild>
        <w:div w:id="476804788">
          <w:marLeft w:val="0"/>
          <w:marRight w:val="0"/>
          <w:marTop w:val="0"/>
          <w:marBottom w:val="0"/>
          <w:divBdr>
            <w:top w:val="none" w:sz="0" w:space="0" w:color="auto"/>
            <w:left w:val="none" w:sz="0" w:space="0" w:color="auto"/>
            <w:bottom w:val="none" w:sz="0" w:space="0" w:color="auto"/>
            <w:right w:val="none" w:sz="0" w:space="0" w:color="auto"/>
          </w:divBdr>
          <w:divsChild>
            <w:div w:id="117113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15521">
      <w:bodyDiv w:val="1"/>
      <w:marLeft w:val="0"/>
      <w:marRight w:val="0"/>
      <w:marTop w:val="0"/>
      <w:marBottom w:val="0"/>
      <w:divBdr>
        <w:top w:val="none" w:sz="0" w:space="0" w:color="auto"/>
        <w:left w:val="none" w:sz="0" w:space="0" w:color="auto"/>
        <w:bottom w:val="none" w:sz="0" w:space="0" w:color="auto"/>
        <w:right w:val="none" w:sz="0" w:space="0" w:color="auto"/>
      </w:divBdr>
      <w:divsChild>
        <w:div w:id="785588086">
          <w:marLeft w:val="0"/>
          <w:marRight w:val="0"/>
          <w:marTop w:val="0"/>
          <w:marBottom w:val="0"/>
          <w:divBdr>
            <w:top w:val="none" w:sz="0" w:space="0" w:color="auto"/>
            <w:left w:val="none" w:sz="0" w:space="0" w:color="auto"/>
            <w:bottom w:val="none" w:sz="0" w:space="0" w:color="auto"/>
            <w:right w:val="none" w:sz="0" w:space="0" w:color="auto"/>
          </w:divBdr>
          <w:divsChild>
            <w:div w:id="142626179">
              <w:marLeft w:val="0"/>
              <w:marRight w:val="0"/>
              <w:marTop w:val="0"/>
              <w:marBottom w:val="660"/>
              <w:divBdr>
                <w:top w:val="none" w:sz="0" w:space="0" w:color="auto"/>
                <w:left w:val="none" w:sz="0" w:space="0" w:color="auto"/>
                <w:bottom w:val="none" w:sz="0" w:space="0" w:color="auto"/>
                <w:right w:val="none" w:sz="0" w:space="0" w:color="auto"/>
              </w:divBdr>
              <w:divsChild>
                <w:div w:id="1771926373">
                  <w:marLeft w:val="0"/>
                  <w:marRight w:val="0"/>
                  <w:marTop w:val="0"/>
                  <w:marBottom w:val="0"/>
                  <w:divBdr>
                    <w:top w:val="none" w:sz="0" w:space="0" w:color="auto"/>
                    <w:left w:val="none" w:sz="0" w:space="0" w:color="auto"/>
                    <w:bottom w:val="none" w:sz="0" w:space="0" w:color="auto"/>
                    <w:right w:val="none" w:sz="0" w:space="0" w:color="auto"/>
                  </w:divBdr>
                  <w:divsChild>
                    <w:div w:id="698623328">
                      <w:marLeft w:val="0"/>
                      <w:marRight w:val="0"/>
                      <w:marTop w:val="0"/>
                      <w:marBottom w:val="0"/>
                      <w:divBdr>
                        <w:top w:val="none" w:sz="0" w:space="0" w:color="auto"/>
                        <w:left w:val="none" w:sz="0" w:space="0" w:color="auto"/>
                        <w:bottom w:val="none" w:sz="0" w:space="0" w:color="auto"/>
                        <w:right w:val="none" w:sz="0" w:space="0" w:color="auto"/>
                      </w:divBdr>
                      <w:divsChild>
                        <w:div w:id="1117717799">
                          <w:marLeft w:val="0"/>
                          <w:marRight w:val="0"/>
                          <w:marTop w:val="0"/>
                          <w:marBottom w:val="0"/>
                          <w:divBdr>
                            <w:top w:val="none" w:sz="0" w:space="0" w:color="auto"/>
                            <w:left w:val="none" w:sz="0" w:space="0" w:color="auto"/>
                            <w:bottom w:val="none" w:sz="0" w:space="0" w:color="auto"/>
                            <w:right w:val="none" w:sz="0" w:space="0" w:color="auto"/>
                          </w:divBdr>
                          <w:divsChild>
                            <w:div w:id="173920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410669">
          <w:marLeft w:val="0"/>
          <w:marRight w:val="0"/>
          <w:marTop w:val="0"/>
          <w:marBottom w:val="0"/>
          <w:divBdr>
            <w:top w:val="none" w:sz="0" w:space="0" w:color="auto"/>
            <w:left w:val="none" w:sz="0" w:space="0" w:color="auto"/>
            <w:bottom w:val="none" w:sz="0" w:space="0" w:color="auto"/>
            <w:right w:val="none" w:sz="0" w:space="0" w:color="auto"/>
          </w:divBdr>
          <w:divsChild>
            <w:div w:id="2010329265">
              <w:marLeft w:val="0"/>
              <w:marRight w:val="0"/>
              <w:marTop w:val="0"/>
              <w:marBottom w:val="450"/>
              <w:divBdr>
                <w:top w:val="none" w:sz="0" w:space="0" w:color="auto"/>
                <w:left w:val="none" w:sz="0" w:space="0" w:color="auto"/>
                <w:bottom w:val="none" w:sz="0" w:space="0" w:color="auto"/>
                <w:right w:val="none" w:sz="0" w:space="0" w:color="auto"/>
              </w:divBdr>
              <w:divsChild>
                <w:div w:id="1019969077">
                  <w:marLeft w:val="0"/>
                  <w:marRight w:val="0"/>
                  <w:marTop w:val="0"/>
                  <w:marBottom w:val="0"/>
                  <w:divBdr>
                    <w:top w:val="none" w:sz="0" w:space="0" w:color="auto"/>
                    <w:left w:val="none" w:sz="0" w:space="0" w:color="auto"/>
                    <w:bottom w:val="none" w:sz="0" w:space="0" w:color="auto"/>
                    <w:right w:val="none" w:sz="0" w:space="0" w:color="auto"/>
                  </w:divBdr>
                  <w:divsChild>
                    <w:div w:id="1926302575">
                      <w:marLeft w:val="0"/>
                      <w:marRight w:val="0"/>
                      <w:marTop w:val="0"/>
                      <w:marBottom w:val="0"/>
                      <w:divBdr>
                        <w:top w:val="none" w:sz="0" w:space="0" w:color="auto"/>
                        <w:left w:val="none" w:sz="0" w:space="0" w:color="auto"/>
                        <w:bottom w:val="none" w:sz="0" w:space="0" w:color="auto"/>
                        <w:right w:val="none" w:sz="0" w:space="0" w:color="auto"/>
                      </w:divBdr>
                      <w:divsChild>
                        <w:div w:id="152725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923832">
      <w:bodyDiv w:val="1"/>
      <w:marLeft w:val="0"/>
      <w:marRight w:val="0"/>
      <w:marTop w:val="0"/>
      <w:marBottom w:val="0"/>
      <w:divBdr>
        <w:top w:val="none" w:sz="0" w:space="0" w:color="auto"/>
        <w:left w:val="none" w:sz="0" w:space="0" w:color="auto"/>
        <w:bottom w:val="none" w:sz="0" w:space="0" w:color="auto"/>
        <w:right w:val="none" w:sz="0" w:space="0" w:color="auto"/>
      </w:divBdr>
    </w:div>
    <w:div w:id="193925728">
      <w:bodyDiv w:val="1"/>
      <w:marLeft w:val="0"/>
      <w:marRight w:val="0"/>
      <w:marTop w:val="0"/>
      <w:marBottom w:val="0"/>
      <w:divBdr>
        <w:top w:val="none" w:sz="0" w:space="0" w:color="auto"/>
        <w:left w:val="none" w:sz="0" w:space="0" w:color="auto"/>
        <w:bottom w:val="none" w:sz="0" w:space="0" w:color="auto"/>
        <w:right w:val="none" w:sz="0" w:space="0" w:color="auto"/>
      </w:divBdr>
      <w:divsChild>
        <w:div w:id="1376731384">
          <w:marLeft w:val="0"/>
          <w:marRight w:val="0"/>
          <w:marTop w:val="0"/>
          <w:marBottom w:val="0"/>
          <w:divBdr>
            <w:top w:val="none" w:sz="0" w:space="0" w:color="auto"/>
            <w:left w:val="none" w:sz="0" w:space="0" w:color="auto"/>
            <w:bottom w:val="none" w:sz="0" w:space="0" w:color="auto"/>
            <w:right w:val="none" w:sz="0" w:space="0" w:color="auto"/>
          </w:divBdr>
          <w:divsChild>
            <w:div w:id="65217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065287">
      <w:bodyDiv w:val="1"/>
      <w:marLeft w:val="0"/>
      <w:marRight w:val="0"/>
      <w:marTop w:val="0"/>
      <w:marBottom w:val="0"/>
      <w:divBdr>
        <w:top w:val="none" w:sz="0" w:space="0" w:color="auto"/>
        <w:left w:val="none" w:sz="0" w:space="0" w:color="auto"/>
        <w:bottom w:val="none" w:sz="0" w:space="0" w:color="auto"/>
        <w:right w:val="none" w:sz="0" w:space="0" w:color="auto"/>
      </w:divBdr>
    </w:div>
    <w:div w:id="261768056">
      <w:bodyDiv w:val="1"/>
      <w:marLeft w:val="0"/>
      <w:marRight w:val="0"/>
      <w:marTop w:val="0"/>
      <w:marBottom w:val="0"/>
      <w:divBdr>
        <w:top w:val="none" w:sz="0" w:space="0" w:color="auto"/>
        <w:left w:val="none" w:sz="0" w:space="0" w:color="auto"/>
        <w:bottom w:val="none" w:sz="0" w:space="0" w:color="auto"/>
        <w:right w:val="none" w:sz="0" w:space="0" w:color="auto"/>
      </w:divBdr>
    </w:div>
    <w:div w:id="320432659">
      <w:bodyDiv w:val="1"/>
      <w:marLeft w:val="0"/>
      <w:marRight w:val="0"/>
      <w:marTop w:val="0"/>
      <w:marBottom w:val="0"/>
      <w:divBdr>
        <w:top w:val="none" w:sz="0" w:space="0" w:color="auto"/>
        <w:left w:val="none" w:sz="0" w:space="0" w:color="auto"/>
        <w:bottom w:val="none" w:sz="0" w:space="0" w:color="auto"/>
        <w:right w:val="none" w:sz="0" w:space="0" w:color="auto"/>
      </w:divBdr>
      <w:divsChild>
        <w:div w:id="614798490">
          <w:marLeft w:val="0"/>
          <w:marRight w:val="0"/>
          <w:marTop w:val="0"/>
          <w:marBottom w:val="0"/>
          <w:divBdr>
            <w:top w:val="none" w:sz="0" w:space="0" w:color="auto"/>
            <w:left w:val="none" w:sz="0" w:space="0" w:color="auto"/>
            <w:bottom w:val="none" w:sz="0" w:space="0" w:color="auto"/>
            <w:right w:val="none" w:sz="0" w:space="0" w:color="auto"/>
          </w:divBdr>
        </w:div>
        <w:div w:id="1940794548">
          <w:marLeft w:val="0"/>
          <w:marRight w:val="0"/>
          <w:marTop w:val="0"/>
          <w:marBottom w:val="0"/>
          <w:divBdr>
            <w:top w:val="none" w:sz="0" w:space="0" w:color="auto"/>
            <w:left w:val="none" w:sz="0" w:space="0" w:color="auto"/>
            <w:bottom w:val="none" w:sz="0" w:space="0" w:color="auto"/>
            <w:right w:val="none" w:sz="0" w:space="0" w:color="auto"/>
          </w:divBdr>
        </w:div>
      </w:divsChild>
    </w:div>
    <w:div w:id="334963764">
      <w:bodyDiv w:val="1"/>
      <w:marLeft w:val="0"/>
      <w:marRight w:val="0"/>
      <w:marTop w:val="0"/>
      <w:marBottom w:val="0"/>
      <w:divBdr>
        <w:top w:val="none" w:sz="0" w:space="0" w:color="auto"/>
        <w:left w:val="none" w:sz="0" w:space="0" w:color="auto"/>
        <w:bottom w:val="none" w:sz="0" w:space="0" w:color="auto"/>
        <w:right w:val="none" w:sz="0" w:space="0" w:color="auto"/>
      </w:divBdr>
      <w:divsChild>
        <w:div w:id="295649881">
          <w:marLeft w:val="0"/>
          <w:marRight w:val="0"/>
          <w:marTop w:val="0"/>
          <w:marBottom w:val="0"/>
          <w:divBdr>
            <w:top w:val="none" w:sz="0" w:space="0" w:color="auto"/>
            <w:left w:val="none" w:sz="0" w:space="0" w:color="auto"/>
            <w:bottom w:val="none" w:sz="0" w:space="0" w:color="auto"/>
            <w:right w:val="none" w:sz="0" w:space="0" w:color="auto"/>
          </w:divBdr>
        </w:div>
        <w:div w:id="1498618120">
          <w:marLeft w:val="0"/>
          <w:marRight w:val="0"/>
          <w:marTop w:val="0"/>
          <w:marBottom w:val="0"/>
          <w:divBdr>
            <w:top w:val="none" w:sz="0" w:space="0" w:color="auto"/>
            <w:left w:val="none" w:sz="0" w:space="0" w:color="auto"/>
            <w:bottom w:val="none" w:sz="0" w:space="0" w:color="auto"/>
            <w:right w:val="none" w:sz="0" w:space="0" w:color="auto"/>
          </w:divBdr>
        </w:div>
        <w:div w:id="1632788834">
          <w:marLeft w:val="0"/>
          <w:marRight w:val="0"/>
          <w:marTop w:val="0"/>
          <w:marBottom w:val="0"/>
          <w:divBdr>
            <w:top w:val="none" w:sz="0" w:space="0" w:color="auto"/>
            <w:left w:val="none" w:sz="0" w:space="0" w:color="auto"/>
            <w:bottom w:val="none" w:sz="0" w:space="0" w:color="auto"/>
            <w:right w:val="none" w:sz="0" w:space="0" w:color="auto"/>
          </w:divBdr>
        </w:div>
      </w:divsChild>
    </w:div>
    <w:div w:id="342443022">
      <w:bodyDiv w:val="1"/>
      <w:marLeft w:val="0"/>
      <w:marRight w:val="0"/>
      <w:marTop w:val="0"/>
      <w:marBottom w:val="0"/>
      <w:divBdr>
        <w:top w:val="none" w:sz="0" w:space="0" w:color="auto"/>
        <w:left w:val="none" w:sz="0" w:space="0" w:color="auto"/>
        <w:bottom w:val="none" w:sz="0" w:space="0" w:color="auto"/>
        <w:right w:val="none" w:sz="0" w:space="0" w:color="auto"/>
      </w:divBdr>
    </w:div>
    <w:div w:id="544214965">
      <w:bodyDiv w:val="1"/>
      <w:marLeft w:val="0"/>
      <w:marRight w:val="0"/>
      <w:marTop w:val="0"/>
      <w:marBottom w:val="0"/>
      <w:divBdr>
        <w:top w:val="none" w:sz="0" w:space="0" w:color="auto"/>
        <w:left w:val="none" w:sz="0" w:space="0" w:color="auto"/>
        <w:bottom w:val="none" w:sz="0" w:space="0" w:color="auto"/>
        <w:right w:val="none" w:sz="0" w:space="0" w:color="auto"/>
      </w:divBdr>
    </w:div>
    <w:div w:id="559874578">
      <w:bodyDiv w:val="1"/>
      <w:marLeft w:val="0"/>
      <w:marRight w:val="0"/>
      <w:marTop w:val="0"/>
      <w:marBottom w:val="0"/>
      <w:divBdr>
        <w:top w:val="none" w:sz="0" w:space="0" w:color="auto"/>
        <w:left w:val="none" w:sz="0" w:space="0" w:color="auto"/>
        <w:bottom w:val="none" w:sz="0" w:space="0" w:color="auto"/>
        <w:right w:val="none" w:sz="0" w:space="0" w:color="auto"/>
      </w:divBdr>
    </w:div>
    <w:div w:id="633830344">
      <w:bodyDiv w:val="1"/>
      <w:marLeft w:val="0"/>
      <w:marRight w:val="0"/>
      <w:marTop w:val="0"/>
      <w:marBottom w:val="0"/>
      <w:divBdr>
        <w:top w:val="none" w:sz="0" w:space="0" w:color="auto"/>
        <w:left w:val="none" w:sz="0" w:space="0" w:color="auto"/>
        <w:bottom w:val="none" w:sz="0" w:space="0" w:color="auto"/>
        <w:right w:val="none" w:sz="0" w:space="0" w:color="auto"/>
      </w:divBdr>
      <w:divsChild>
        <w:div w:id="355271521">
          <w:marLeft w:val="0"/>
          <w:marRight w:val="0"/>
          <w:marTop w:val="0"/>
          <w:marBottom w:val="0"/>
          <w:divBdr>
            <w:top w:val="none" w:sz="0" w:space="0" w:color="auto"/>
            <w:left w:val="none" w:sz="0" w:space="0" w:color="auto"/>
            <w:bottom w:val="none" w:sz="0" w:space="0" w:color="auto"/>
            <w:right w:val="none" w:sz="0" w:space="0" w:color="auto"/>
          </w:divBdr>
        </w:div>
        <w:div w:id="1224877489">
          <w:marLeft w:val="0"/>
          <w:marRight w:val="0"/>
          <w:marTop w:val="0"/>
          <w:marBottom w:val="0"/>
          <w:divBdr>
            <w:top w:val="none" w:sz="0" w:space="0" w:color="auto"/>
            <w:left w:val="none" w:sz="0" w:space="0" w:color="auto"/>
            <w:bottom w:val="none" w:sz="0" w:space="0" w:color="auto"/>
            <w:right w:val="none" w:sz="0" w:space="0" w:color="auto"/>
          </w:divBdr>
        </w:div>
      </w:divsChild>
    </w:div>
    <w:div w:id="789124960">
      <w:bodyDiv w:val="1"/>
      <w:marLeft w:val="0"/>
      <w:marRight w:val="0"/>
      <w:marTop w:val="0"/>
      <w:marBottom w:val="0"/>
      <w:divBdr>
        <w:top w:val="none" w:sz="0" w:space="0" w:color="auto"/>
        <w:left w:val="none" w:sz="0" w:space="0" w:color="auto"/>
        <w:bottom w:val="none" w:sz="0" w:space="0" w:color="auto"/>
        <w:right w:val="none" w:sz="0" w:space="0" w:color="auto"/>
      </w:divBdr>
    </w:div>
    <w:div w:id="826944737">
      <w:bodyDiv w:val="1"/>
      <w:marLeft w:val="0"/>
      <w:marRight w:val="0"/>
      <w:marTop w:val="0"/>
      <w:marBottom w:val="0"/>
      <w:divBdr>
        <w:top w:val="none" w:sz="0" w:space="0" w:color="auto"/>
        <w:left w:val="none" w:sz="0" w:space="0" w:color="auto"/>
        <w:bottom w:val="none" w:sz="0" w:space="0" w:color="auto"/>
        <w:right w:val="none" w:sz="0" w:space="0" w:color="auto"/>
      </w:divBdr>
      <w:divsChild>
        <w:div w:id="91752064">
          <w:marLeft w:val="0"/>
          <w:marRight w:val="0"/>
          <w:marTop w:val="0"/>
          <w:marBottom w:val="0"/>
          <w:divBdr>
            <w:top w:val="none" w:sz="0" w:space="0" w:color="auto"/>
            <w:left w:val="none" w:sz="0" w:space="0" w:color="auto"/>
            <w:bottom w:val="none" w:sz="0" w:space="0" w:color="auto"/>
            <w:right w:val="none" w:sz="0" w:space="0" w:color="auto"/>
          </w:divBdr>
        </w:div>
        <w:div w:id="701517063">
          <w:marLeft w:val="0"/>
          <w:marRight w:val="0"/>
          <w:marTop w:val="0"/>
          <w:marBottom w:val="0"/>
          <w:divBdr>
            <w:top w:val="none" w:sz="0" w:space="0" w:color="auto"/>
            <w:left w:val="none" w:sz="0" w:space="0" w:color="auto"/>
            <w:bottom w:val="none" w:sz="0" w:space="0" w:color="auto"/>
            <w:right w:val="none" w:sz="0" w:space="0" w:color="auto"/>
          </w:divBdr>
        </w:div>
        <w:div w:id="949240009">
          <w:marLeft w:val="0"/>
          <w:marRight w:val="0"/>
          <w:marTop w:val="0"/>
          <w:marBottom w:val="0"/>
          <w:divBdr>
            <w:top w:val="none" w:sz="0" w:space="0" w:color="auto"/>
            <w:left w:val="none" w:sz="0" w:space="0" w:color="auto"/>
            <w:bottom w:val="none" w:sz="0" w:space="0" w:color="auto"/>
            <w:right w:val="none" w:sz="0" w:space="0" w:color="auto"/>
          </w:divBdr>
        </w:div>
        <w:div w:id="1777408645">
          <w:marLeft w:val="0"/>
          <w:marRight w:val="0"/>
          <w:marTop w:val="0"/>
          <w:marBottom w:val="0"/>
          <w:divBdr>
            <w:top w:val="none" w:sz="0" w:space="0" w:color="auto"/>
            <w:left w:val="none" w:sz="0" w:space="0" w:color="auto"/>
            <w:bottom w:val="none" w:sz="0" w:space="0" w:color="auto"/>
            <w:right w:val="none" w:sz="0" w:space="0" w:color="auto"/>
          </w:divBdr>
        </w:div>
        <w:div w:id="1982691477">
          <w:marLeft w:val="0"/>
          <w:marRight w:val="0"/>
          <w:marTop w:val="0"/>
          <w:marBottom w:val="0"/>
          <w:divBdr>
            <w:top w:val="none" w:sz="0" w:space="0" w:color="auto"/>
            <w:left w:val="none" w:sz="0" w:space="0" w:color="auto"/>
            <w:bottom w:val="none" w:sz="0" w:space="0" w:color="auto"/>
            <w:right w:val="none" w:sz="0" w:space="0" w:color="auto"/>
          </w:divBdr>
        </w:div>
      </w:divsChild>
    </w:div>
    <w:div w:id="1088771002">
      <w:bodyDiv w:val="1"/>
      <w:marLeft w:val="0"/>
      <w:marRight w:val="0"/>
      <w:marTop w:val="0"/>
      <w:marBottom w:val="0"/>
      <w:divBdr>
        <w:top w:val="none" w:sz="0" w:space="0" w:color="auto"/>
        <w:left w:val="none" w:sz="0" w:space="0" w:color="auto"/>
        <w:bottom w:val="none" w:sz="0" w:space="0" w:color="auto"/>
        <w:right w:val="none" w:sz="0" w:space="0" w:color="auto"/>
      </w:divBdr>
    </w:div>
    <w:div w:id="1123694530">
      <w:bodyDiv w:val="1"/>
      <w:marLeft w:val="0"/>
      <w:marRight w:val="0"/>
      <w:marTop w:val="0"/>
      <w:marBottom w:val="0"/>
      <w:divBdr>
        <w:top w:val="none" w:sz="0" w:space="0" w:color="auto"/>
        <w:left w:val="none" w:sz="0" w:space="0" w:color="auto"/>
        <w:bottom w:val="none" w:sz="0" w:space="0" w:color="auto"/>
        <w:right w:val="none" w:sz="0" w:space="0" w:color="auto"/>
      </w:divBdr>
      <w:divsChild>
        <w:div w:id="1662543374">
          <w:marLeft w:val="0"/>
          <w:marRight w:val="0"/>
          <w:marTop w:val="0"/>
          <w:marBottom w:val="0"/>
          <w:divBdr>
            <w:top w:val="none" w:sz="0" w:space="0" w:color="auto"/>
            <w:left w:val="none" w:sz="0" w:space="0" w:color="auto"/>
            <w:bottom w:val="none" w:sz="0" w:space="0" w:color="auto"/>
            <w:right w:val="none" w:sz="0" w:space="0" w:color="auto"/>
          </w:divBdr>
          <w:divsChild>
            <w:div w:id="145047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084322">
      <w:bodyDiv w:val="1"/>
      <w:marLeft w:val="0"/>
      <w:marRight w:val="0"/>
      <w:marTop w:val="0"/>
      <w:marBottom w:val="0"/>
      <w:divBdr>
        <w:top w:val="none" w:sz="0" w:space="0" w:color="auto"/>
        <w:left w:val="none" w:sz="0" w:space="0" w:color="auto"/>
        <w:bottom w:val="none" w:sz="0" w:space="0" w:color="auto"/>
        <w:right w:val="none" w:sz="0" w:space="0" w:color="auto"/>
      </w:divBdr>
    </w:div>
    <w:div w:id="1292400548">
      <w:bodyDiv w:val="1"/>
      <w:marLeft w:val="0"/>
      <w:marRight w:val="0"/>
      <w:marTop w:val="0"/>
      <w:marBottom w:val="0"/>
      <w:divBdr>
        <w:top w:val="none" w:sz="0" w:space="0" w:color="auto"/>
        <w:left w:val="none" w:sz="0" w:space="0" w:color="auto"/>
        <w:bottom w:val="none" w:sz="0" w:space="0" w:color="auto"/>
        <w:right w:val="none" w:sz="0" w:space="0" w:color="auto"/>
      </w:divBdr>
    </w:div>
    <w:div w:id="1354308692">
      <w:bodyDiv w:val="1"/>
      <w:marLeft w:val="0"/>
      <w:marRight w:val="0"/>
      <w:marTop w:val="0"/>
      <w:marBottom w:val="0"/>
      <w:divBdr>
        <w:top w:val="none" w:sz="0" w:space="0" w:color="auto"/>
        <w:left w:val="none" w:sz="0" w:space="0" w:color="auto"/>
        <w:bottom w:val="none" w:sz="0" w:space="0" w:color="auto"/>
        <w:right w:val="none" w:sz="0" w:space="0" w:color="auto"/>
      </w:divBdr>
    </w:div>
    <w:div w:id="1375235077">
      <w:bodyDiv w:val="1"/>
      <w:marLeft w:val="0"/>
      <w:marRight w:val="0"/>
      <w:marTop w:val="0"/>
      <w:marBottom w:val="0"/>
      <w:divBdr>
        <w:top w:val="none" w:sz="0" w:space="0" w:color="auto"/>
        <w:left w:val="none" w:sz="0" w:space="0" w:color="auto"/>
        <w:bottom w:val="none" w:sz="0" w:space="0" w:color="auto"/>
        <w:right w:val="none" w:sz="0" w:space="0" w:color="auto"/>
      </w:divBdr>
    </w:div>
    <w:div w:id="1416786543">
      <w:bodyDiv w:val="1"/>
      <w:marLeft w:val="0"/>
      <w:marRight w:val="0"/>
      <w:marTop w:val="0"/>
      <w:marBottom w:val="0"/>
      <w:divBdr>
        <w:top w:val="none" w:sz="0" w:space="0" w:color="auto"/>
        <w:left w:val="none" w:sz="0" w:space="0" w:color="auto"/>
        <w:bottom w:val="none" w:sz="0" w:space="0" w:color="auto"/>
        <w:right w:val="none" w:sz="0" w:space="0" w:color="auto"/>
      </w:divBdr>
    </w:div>
    <w:div w:id="1455783879">
      <w:bodyDiv w:val="1"/>
      <w:marLeft w:val="0"/>
      <w:marRight w:val="0"/>
      <w:marTop w:val="0"/>
      <w:marBottom w:val="0"/>
      <w:divBdr>
        <w:top w:val="none" w:sz="0" w:space="0" w:color="auto"/>
        <w:left w:val="none" w:sz="0" w:space="0" w:color="auto"/>
        <w:bottom w:val="none" w:sz="0" w:space="0" w:color="auto"/>
        <w:right w:val="none" w:sz="0" w:space="0" w:color="auto"/>
      </w:divBdr>
      <w:divsChild>
        <w:div w:id="751663135">
          <w:marLeft w:val="0"/>
          <w:marRight w:val="0"/>
          <w:marTop w:val="0"/>
          <w:marBottom w:val="0"/>
          <w:divBdr>
            <w:top w:val="none" w:sz="0" w:space="0" w:color="auto"/>
            <w:left w:val="none" w:sz="0" w:space="0" w:color="auto"/>
            <w:bottom w:val="none" w:sz="0" w:space="0" w:color="auto"/>
            <w:right w:val="none" w:sz="0" w:space="0" w:color="auto"/>
          </w:divBdr>
        </w:div>
        <w:div w:id="826945370">
          <w:marLeft w:val="0"/>
          <w:marRight w:val="0"/>
          <w:marTop w:val="0"/>
          <w:marBottom w:val="0"/>
          <w:divBdr>
            <w:top w:val="none" w:sz="0" w:space="0" w:color="auto"/>
            <w:left w:val="none" w:sz="0" w:space="0" w:color="auto"/>
            <w:bottom w:val="none" w:sz="0" w:space="0" w:color="auto"/>
            <w:right w:val="none" w:sz="0" w:space="0" w:color="auto"/>
          </w:divBdr>
        </w:div>
        <w:div w:id="1295600378">
          <w:marLeft w:val="0"/>
          <w:marRight w:val="0"/>
          <w:marTop w:val="0"/>
          <w:marBottom w:val="0"/>
          <w:divBdr>
            <w:top w:val="none" w:sz="0" w:space="0" w:color="auto"/>
            <w:left w:val="none" w:sz="0" w:space="0" w:color="auto"/>
            <w:bottom w:val="none" w:sz="0" w:space="0" w:color="auto"/>
            <w:right w:val="none" w:sz="0" w:space="0" w:color="auto"/>
          </w:divBdr>
        </w:div>
        <w:div w:id="1721173521">
          <w:marLeft w:val="0"/>
          <w:marRight w:val="0"/>
          <w:marTop w:val="0"/>
          <w:marBottom w:val="0"/>
          <w:divBdr>
            <w:top w:val="none" w:sz="0" w:space="0" w:color="auto"/>
            <w:left w:val="none" w:sz="0" w:space="0" w:color="auto"/>
            <w:bottom w:val="none" w:sz="0" w:space="0" w:color="auto"/>
            <w:right w:val="none" w:sz="0" w:space="0" w:color="auto"/>
          </w:divBdr>
        </w:div>
        <w:div w:id="1988581848">
          <w:marLeft w:val="0"/>
          <w:marRight w:val="0"/>
          <w:marTop w:val="0"/>
          <w:marBottom w:val="0"/>
          <w:divBdr>
            <w:top w:val="none" w:sz="0" w:space="0" w:color="auto"/>
            <w:left w:val="none" w:sz="0" w:space="0" w:color="auto"/>
            <w:bottom w:val="none" w:sz="0" w:space="0" w:color="auto"/>
            <w:right w:val="none" w:sz="0" w:space="0" w:color="auto"/>
          </w:divBdr>
        </w:div>
      </w:divsChild>
    </w:div>
    <w:div w:id="1696884606">
      <w:bodyDiv w:val="1"/>
      <w:marLeft w:val="0"/>
      <w:marRight w:val="0"/>
      <w:marTop w:val="0"/>
      <w:marBottom w:val="0"/>
      <w:divBdr>
        <w:top w:val="none" w:sz="0" w:space="0" w:color="auto"/>
        <w:left w:val="none" w:sz="0" w:space="0" w:color="auto"/>
        <w:bottom w:val="none" w:sz="0" w:space="0" w:color="auto"/>
        <w:right w:val="none" w:sz="0" w:space="0" w:color="auto"/>
      </w:divBdr>
    </w:div>
    <w:div w:id="1880386780">
      <w:bodyDiv w:val="1"/>
      <w:marLeft w:val="0"/>
      <w:marRight w:val="0"/>
      <w:marTop w:val="0"/>
      <w:marBottom w:val="0"/>
      <w:divBdr>
        <w:top w:val="none" w:sz="0" w:space="0" w:color="auto"/>
        <w:left w:val="none" w:sz="0" w:space="0" w:color="auto"/>
        <w:bottom w:val="none" w:sz="0" w:space="0" w:color="auto"/>
        <w:right w:val="none" w:sz="0" w:space="0" w:color="auto"/>
      </w:divBdr>
      <w:divsChild>
        <w:div w:id="1182662996">
          <w:marLeft w:val="0"/>
          <w:marRight w:val="0"/>
          <w:marTop w:val="0"/>
          <w:marBottom w:val="0"/>
          <w:divBdr>
            <w:top w:val="none" w:sz="0" w:space="0" w:color="auto"/>
            <w:left w:val="none" w:sz="0" w:space="0" w:color="auto"/>
            <w:bottom w:val="none" w:sz="0" w:space="0" w:color="auto"/>
            <w:right w:val="none" w:sz="0" w:space="0" w:color="auto"/>
          </w:divBdr>
          <w:divsChild>
            <w:div w:id="92484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683593">
      <w:bodyDiv w:val="1"/>
      <w:marLeft w:val="0"/>
      <w:marRight w:val="0"/>
      <w:marTop w:val="0"/>
      <w:marBottom w:val="0"/>
      <w:divBdr>
        <w:top w:val="none" w:sz="0" w:space="0" w:color="auto"/>
        <w:left w:val="none" w:sz="0" w:space="0" w:color="auto"/>
        <w:bottom w:val="none" w:sz="0" w:space="0" w:color="auto"/>
        <w:right w:val="none" w:sz="0" w:space="0" w:color="auto"/>
      </w:divBdr>
    </w:div>
    <w:div w:id="2097168117">
      <w:bodyDiv w:val="1"/>
      <w:marLeft w:val="0"/>
      <w:marRight w:val="0"/>
      <w:marTop w:val="0"/>
      <w:marBottom w:val="0"/>
      <w:divBdr>
        <w:top w:val="none" w:sz="0" w:space="0" w:color="auto"/>
        <w:left w:val="none" w:sz="0" w:space="0" w:color="auto"/>
        <w:bottom w:val="none" w:sz="0" w:space="0" w:color="auto"/>
        <w:right w:val="none" w:sz="0" w:space="0" w:color="auto"/>
      </w:divBdr>
      <w:divsChild>
        <w:div w:id="800269238">
          <w:marLeft w:val="0"/>
          <w:marRight w:val="0"/>
          <w:marTop w:val="0"/>
          <w:marBottom w:val="0"/>
          <w:divBdr>
            <w:top w:val="none" w:sz="0" w:space="0" w:color="auto"/>
            <w:left w:val="none" w:sz="0" w:space="0" w:color="auto"/>
            <w:bottom w:val="none" w:sz="0" w:space="0" w:color="auto"/>
            <w:right w:val="none" w:sz="0" w:space="0" w:color="auto"/>
          </w:divBdr>
          <w:divsChild>
            <w:div w:id="184701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worlddev.2007.08.003" TargetMode="External"/><Relationship Id="rId18" Type="http://schemas.openxmlformats.org/officeDocument/2006/relationships/hyperlink" Target="https://e-estonia.com/solutions/x-road-interoperability-services/x-road/" TargetMode="External"/><Relationship Id="rId26" Type="http://schemas.openxmlformats.org/officeDocument/2006/relationships/hyperlink" Target="https://doi.org/10.1111/ecoj.12332" TargetMode="External"/><Relationship Id="rId3" Type="http://schemas.openxmlformats.org/officeDocument/2006/relationships/styles" Target="styles.xml"/><Relationship Id="rId21" Type="http://schemas.openxmlformats.org/officeDocument/2006/relationships/hyperlink" Target="https://docs.developer.tech.gov.sg/docs?category=Analytics"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787/9789264026865-en" TargetMode="External"/><Relationship Id="rId17" Type="http://schemas.openxmlformats.org/officeDocument/2006/relationships/hyperlink" Target="https://doi.org/10.1080/00343404.2018.1481743" TargetMode="External"/><Relationship Id="rId25" Type="http://schemas.openxmlformats.org/officeDocument/2006/relationships/hyperlink" Target="https://doi.org/10.1016/j.jimonfin.2018.05.001" TargetMode="External"/><Relationship Id="rId33" Type="http://schemas.openxmlformats.org/officeDocument/2006/relationships/hyperlink" Target="https://www.worldbank.org/en/publication/worldwide-governance-indicators/usage-advisory" TargetMode="External"/><Relationship Id="rId2" Type="http://schemas.openxmlformats.org/officeDocument/2006/relationships/numbering" Target="numbering.xml"/><Relationship Id="rId16" Type="http://schemas.openxmlformats.org/officeDocument/2006/relationships/hyperlink" Target="https://doi.org/10.13133/2037-3643/17486" TargetMode="External"/><Relationship Id="rId20" Type="http://schemas.openxmlformats.org/officeDocument/2006/relationships/hyperlink" Target="https://www.imf.org/en/Publications/WP/Issues/2016/12/31/The-Challenge-of-Debt-Reduction-during-Fiscal-Consolidations-40451" TargetMode="External"/><Relationship Id="rId29" Type="http://schemas.openxmlformats.org/officeDocument/2006/relationships/hyperlink" Target="https://doi.org/10.3386/w2242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24" Type="http://schemas.openxmlformats.org/officeDocument/2006/relationships/hyperlink" Target="https://doi.org/10.1257/jel.46.3.607" TargetMode="External"/><Relationship Id="rId32" Type="http://schemas.openxmlformats.org/officeDocument/2006/relationships/hyperlink" Target="https://www.worldbank.org/content/dam/sites/govindicators/doc/wgireviewresponse.pdf" TargetMode="External"/><Relationship Id="rId5" Type="http://schemas.openxmlformats.org/officeDocument/2006/relationships/webSettings" Target="webSettings.xml"/><Relationship Id="rId15" Type="http://schemas.openxmlformats.org/officeDocument/2006/relationships/hyperlink" Target="https://doi.org/10.1016/j.worlddev.2003.07.002" TargetMode="External"/><Relationship Id="rId23" Type="http://schemas.openxmlformats.org/officeDocument/2006/relationships/hyperlink" Target="https://doi.org/10.1016/j.jimonfin.2005.01.004" TargetMode="External"/><Relationship Id="rId28" Type="http://schemas.openxmlformats.org/officeDocument/2006/relationships/hyperlink" Target="https://doi.org/10.1787/1c258f55-en" TargetMode="External"/><Relationship Id="rId10" Type="http://schemas.openxmlformats.org/officeDocument/2006/relationships/chart" Target="charts/chart1.xml"/><Relationship Id="rId19" Type="http://schemas.openxmlformats.org/officeDocument/2006/relationships/hyperlink" Target="https://doi.org/10.1787/226701168208" TargetMode="External"/><Relationship Id="rId31" Type="http://schemas.openxmlformats.org/officeDocument/2006/relationships/hyperlink" Target="https://www.worldbank.org/en/programs/service-delivery-indicator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257/aer.103.3.117" TargetMode="External"/><Relationship Id="rId22" Type="http://schemas.openxmlformats.org/officeDocument/2006/relationships/hyperlink" Target="https://doi.org/10.1111/jeea.12083" TargetMode="External"/><Relationship Id="rId27" Type="http://schemas.openxmlformats.org/officeDocument/2006/relationships/hyperlink" Target="https://www.mois.go.kr/eng/sub/a03/digitalGovernmentServiceExperience/screen.do" TargetMode="External"/><Relationship Id="rId30" Type="http://schemas.openxmlformats.org/officeDocument/2006/relationships/hyperlink" Target="https://www.weforum.org/publications/measuring-digital-trust-supporting-decision-making-for-trustworthy-technologies/" TargetMode="External"/><Relationship Id="rId35" Type="http://schemas.openxmlformats.org/officeDocument/2006/relationships/theme" Target="theme/theme1.xml"/><Relationship Id="rId8"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openxmlformats.org/officeDocument/2006/relationships/oleObject" Target="file:////Users/mac/etheryx/data/credit_ratings_historical_data.csv"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Book2"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0443017327951796"/>
          <c:y val="0.12968119177807522"/>
          <c:w val="0.67520157480314957"/>
          <c:h val="0.79262798990948236"/>
        </c:manualLayout>
      </c:layout>
      <c:doughnutChart>
        <c:varyColors val="1"/>
        <c:ser>
          <c:idx val="0"/>
          <c:order val="0"/>
          <c:spPr>
            <a:solidFill>
              <a:schemeClr val="bg2">
                <a:lumMod val="90000"/>
              </a:schemeClr>
            </a:solidFill>
            <a:ln w="9525">
              <a:solidFill>
                <a:schemeClr val="bg1">
                  <a:lumMod val="50000"/>
                </a:schemeClr>
              </a:solidFill>
            </a:ln>
          </c:spPr>
          <c:dPt>
            <c:idx val="0"/>
            <c:bubble3D val="0"/>
            <c:spPr>
              <a:solidFill>
                <a:srgbClr val="00BDBF"/>
              </a:solidFill>
              <a:ln w="9525">
                <a:solidFill>
                  <a:schemeClr val="bg1">
                    <a:lumMod val="50000"/>
                  </a:schemeClr>
                </a:solidFill>
              </a:ln>
            </c:spPr>
            <c:extLst>
              <c:ext xmlns:c16="http://schemas.microsoft.com/office/drawing/2014/chart" uri="{C3380CC4-5D6E-409C-BE32-E72D297353CC}">
                <c16:uniqueId val="{00000001-19C2-3D4D-9AEE-4FB12DADA882}"/>
              </c:ext>
            </c:extLst>
          </c:dPt>
          <c:dPt>
            <c:idx val="8"/>
            <c:bubble3D val="0"/>
            <c:spPr>
              <a:solidFill>
                <a:schemeClr val="accent2"/>
              </a:solidFill>
              <a:ln w="9525">
                <a:solidFill>
                  <a:schemeClr val="bg1">
                    <a:lumMod val="50000"/>
                  </a:schemeClr>
                </a:solidFill>
              </a:ln>
            </c:spPr>
            <c:extLst>
              <c:ext xmlns:c16="http://schemas.microsoft.com/office/drawing/2014/chart" uri="{C3380CC4-5D6E-409C-BE32-E72D297353CC}">
                <c16:uniqueId val="{00000003-19C2-3D4D-9AEE-4FB12DADA882}"/>
              </c:ext>
            </c:extLst>
          </c:dPt>
          <c:val>
            <c:numRef>
              <c:f>Sheet1!$E$19:$E$30</c:f>
              <c:numCache>
                <c:formatCode>General</c:formatCode>
                <c:ptCount val="12"/>
                <c:pt idx="0">
                  <c:v>75</c:v>
                </c:pt>
                <c:pt idx="8">
                  <c:v>25</c:v>
                </c:pt>
              </c:numCache>
            </c:numRef>
          </c:val>
          <c:extLst>
            <c:ext xmlns:c16="http://schemas.microsoft.com/office/drawing/2014/chart" uri="{C3380CC4-5D6E-409C-BE32-E72D297353CC}">
              <c16:uniqueId val="{00000004-19C2-3D4D-9AEE-4FB12DADA882}"/>
            </c:ext>
          </c:extLst>
        </c:ser>
        <c:ser>
          <c:idx val="1"/>
          <c:order val="1"/>
          <c:spPr>
            <a:ln w="9525">
              <a:solidFill>
                <a:schemeClr val="tx1">
                  <a:lumMod val="50000"/>
                  <a:lumOff val="50000"/>
                </a:schemeClr>
              </a:solidFill>
            </a:ln>
          </c:spPr>
          <c:dPt>
            <c:idx val="0"/>
            <c:bubble3D val="0"/>
            <c:spPr>
              <a:solidFill>
                <a:schemeClr val="accent3">
                  <a:lumMod val="20000"/>
                  <a:lumOff val="80000"/>
                </a:schemeClr>
              </a:solidFill>
              <a:ln w="9525">
                <a:solidFill>
                  <a:schemeClr val="tx1">
                    <a:lumMod val="50000"/>
                    <a:lumOff val="50000"/>
                  </a:schemeClr>
                </a:solidFill>
              </a:ln>
            </c:spPr>
            <c:extLst>
              <c:ext xmlns:c16="http://schemas.microsoft.com/office/drawing/2014/chart" uri="{C3380CC4-5D6E-409C-BE32-E72D297353CC}">
                <c16:uniqueId val="{00000006-19C2-3D4D-9AEE-4FB12DADA882}"/>
              </c:ext>
            </c:extLst>
          </c:dPt>
          <c:dPt>
            <c:idx val="1"/>
            <c:bubble3D val="0"/>
            <c:spPr>
              <a:solidFill>
                <a:schemeClr val="accent3">
                  <a:lumMod val="40000"/>
                  <a:lumOff val="60000"/>
                </a:schemeClr>
              </a:solidFill>
              <a:ln w="9525">
                <a:solidFill>
                  <a:schemeClr val="tx1">
                    <a:lumMod val="50000"/>
                    <a:lumOff val="50000"/>
                  </a:schemeClr>
                </a:solidFill>
              </a:ln>
            </c:spPr>
            <c:extLst>
              <c:ext xmlns:c16="http://schemas.microsoft.com/office/drawing/2014/chart" uri="{C3380CC4-5D6E-409C-BE32-E72D297353CC}">
                <c16:uniqueId val="{00000008-19C2-3D4D-9AEE-4FB12DADA882}"/>
              </c:ext>
            </c:extLst>
          </c:dPt>
          <c:dPt>
            <c:idx val="2"/>
            <c:bubble3D val="0"/>
            <c:spPr>
              <a:solidFill>
                <a:schemeClr val="accent3">
                  <a:lumMod val="60000"/>
                  <a:lumOff val="40000"/>
                </a:schemeClr>
              </a:solidFill>
              <a:ln w="9525">
                <a:solidFill>
                  <a:schemeClr val="tx1">
                    <a:lumMod val="50000"/>
                    <a:lumOff val="50000"/>
                  </a:schemeClr>
                </a:solidFill>
              </a:ln>
            </c:spPr>
            <c:extLst>
              <c:ext xmlns:c16="http://schemas.microsoft.com/office/drawing/2014/chart" uri="{C3380CC4-5D6E-409C-BE32-E72D297353CC}">
                <c16:uniqueId val="{0000000A-19C2-3D4D-9AEE-4FB12DADA882}"/>
              </c:ext>
            </c:extLst>
          </c:dPt>
          <c:dPt>
            <c:idx val="3"/>
            <c:bubble3D val="0"/>
            <c:spPr>
              <a:solidFill>
                <a:srgbClr val="27A738"/>
              </a:solidFill>
              <a:ln w="9525">
                <a:solidFill>
                  <a:schemeClr val="tx1">
                    <a:lumMod val="50000"/>
                    <a:lumOff val="50000"/>
                  </a:schemeClr>
                </a:solidFill>
              </a:ln>
            </c:spPr>
            <c:extLst>
              <c:ext xmlns:c16="http://schemas.microsoft.com/office/drawing/2014/chart" uri="{C3380CC4-5D6E-409C-BE32-E72D297353CC}">
                <c16:uniqueId val="{0000000C-19C2-3D4D-9AEE-4FB12DADA882}"/>
              </c:ext>
            </c:extLst>
          </c:dPt>
          <c:dPt>
            <c:idx val="4"/>
            <c:bubble3D val="0"/>
            <c:spPr>
              <a:solidFill>
                <a:schemeClr val="accent4">
                  <a:lumMod val="20000"/>
                  <a:lumOff val="80000"/>
                </a:schemeClr>
              </a:solidFill>
              <a:ln w="9525">
                <a:solidFill>
                  <a:schemeClr val="tx1">
                    <a:lumMod val="50000"/>
                    <a:lumOff val="50000"/>
                  </a:schemeClr>
                </a:solidFill>
              </a:ln>
            </c:spPr>
            <c:extLst>
              <c:ext xmlns:c16="http://schemas.microsoft.com/office/drawing/2014/chart" uri="{C3380CC4-5D6E-409C-BE32-E72D297353CC}">
                <c16:uniqueId val="{0000000E-19C2-3D4D-9AEE-4FB12DADA882}"/>
              </c:ext>
            </c:extLst>
          </c:dPt>
          <c:dPt>
            <c:idx val="5"/>
            <c:bubble3D val="0"/>
            <c:spPr>
              <a:solidFill>
                <a:schemeClr val="accent4">
                  <a:lumMod val="40000"/>
                  <a:lumOff val="60000"/>
                </a:schemeClr>
              </a:solidFill>
              <a:ln w="9525">
                <a:solidFill>
                  <a:schemeClr val="tx1">
                    <a:lumMod val="50000"/>
                    <a:lumOff val="50000"/>
                  </a:schemeClr>
                </a:solidFill>
              </a:ln>
            </c:spPr>
            <c:extLst>
              <c:ext xmlns:c16="http://schemas.microsoft.com/office/drawing/2014/chart" uri="{C3380CC4-5D6E-409C-BE32-E72D297353CC}">
                <c16:uniqueId val="{00000010-19C2-3D4D-9AEE-4FB12DADA882}"/>
              </c:ext>
            </c:extLst>
          </c:dPt>
          <c:dPt>
            <c:idx val="6"/>
            <c:bubble3D val="0"/>
            <c:spPr>
              <a:solidFill>
                <a:schemeClr val="accent4">
                  <a:lumMod val="60000"/>
                  <a:lumOff val="40000"/>
                </a:schemeClr>
              </a:solidFill>
              <a:ln w="9525">
                <a:solidFill>
                  <a:schemeClr val="tx1">
                    <a:lumMod val="50000"/>
                    <a:lumOff val="50000"/>
                  </a:schemeClr>
                </a:solidFill>
              </a:ln>
            </c:spPr>
            <c:extLst>
              <c:ext xmlns:c16="http://schemas.microsoft.com/office/drawing/2014/chart" uri="{C3380CC4-5D6E-409C-BE32-E72D297353CC}">
                <c16:uniqueId val="{00000012-19C2-3D4D-9AEE-4FB12DADA882}"/>
              </c:ext>
            </c:extLst>
          </c:dPt>
          <c:dPt>
            <c:idx val="7"/>
            <c:bubble3D val="0"/>
            <c:spPr>
              <a:solidFill>
                <a:schemeClr val="accent4"/>
              </a:solidFill>
              <a:ln w="9525">
                <a:solidFill>
                  <a:schemeClr val="tx1">
                    <a:lumMod val="50000"/>
                    <a:lumOff val="50000"/>
                  </a:schemeClr>
                </a:solidFill>
              </a:ln>
            </c:spPr>
            <c:extLst>
              <c:ext xmlns:c16="http://schemas.microsoft.com/office/drawing/2014/chart" uri="{C3380CC4-5D6E-409C-BE32-E72D297353CC}">
                <c16:uniqueId val="{00000014-19C2-3D4D-9AEE-4FB12DADA882}"/>
              </c:ext>
            </c:extLst>
          </c:dPt>
          <c:dPt>
            <c:idx val="8"/>
            <c:bubble3D val="0"/>
            <c:spPr>
              <a:solidFill>
                <a:schemeClr val="accent2">
                  <a:lumMod val="20000"/>
                  <a:lumOff val="80000"/>
                </a:schemeClr>
              </a:solidFill>
              <a:ln w="9525">
                <a:solidFill>
                  <a:schemeClr val="tx1">
                    <a:lumMod val="50000"/>
                    <a:lumOff val="50000"/>
                  </a:schemeClr>
                </a:solidFill>
              </a:ln>
            </c:spPr>
            <c:extLst>
              <c:ext xmlns:c16="http://schemas.microsoft.com/office/drawing/2014/chart" uri="{C3380CC4-5D6E-409C-BE32-E72D297353CC}">
                <c16:uniqueId val="{00000016-19C2-3D4D-9AEE-4FB12DADA882}"/>
              </c:ext>
            </c:extLst>
          </c:dPt>
          <c:dPt>
            <c:idx val="9"/>
            <c:bubble3D val="0"/>
            <c:spPr>
              <a:solidFill>
                <a:schemeClr val="accent2">
                  <a:lumMod val="40000"/>
                  <a:lumOff val="60000"/>
                </a:schemeClr>
              </a:solidFill>
              <a:ln w="9525">
                <a:solidFill>
                  <a:schemeClr val="tx1">
                    <a:lumMod val="50000"/>
                    <a:lumOff val="50000"/>
                  </a:schemeClr>
                </a:solidFill>
              </a:ln>
            </c:spPr>
            <c:extLst>
              <c:ext xmlns:c16="http://schemas.microsoft.com/office/drawing/2014/chart" uri="{C3380CC4-5D6E-409C-BE32-E72D297353CC}">
                <c16:uniqueId val="{00000018-19C2-3D4D-9AEE-4FB12DADA882}"/>
              </c:ext>
            </c:extLst>
          </c:dPt>
          <c:dPt>
            <c:idx val="10"/>
            <c:bubble3D val="0"/>
            <c:spPr>
              <a:solidFill>
                <a:schemeClr val="accent2">
                  <a:lumMod val="60000"/>
                  <a:lumOff val="40000"/>
                </a:schemeClr>
              </a:solidFill>
              <a:ln w="9525">
                <a:solidFill>
                  <a:schemeClr val="tx1">
                    <a:lumMod val="50000"/>
                    <a:lumOff val="50000"/>
                  </a:schemeClr>
                </a:solidFill>
              </a:ln>
            </c:spPr>
            <c:extLst>
              <c:ext xmlns:c16="http://schemas.microsoft.com/office/drawing/2014/chart" uri="{C3380CC4-5D6E-409C-BE32-E72D297353CC}">
                <c16:uniqueId val="{0000001A-19C2-3D4D-9AEE-4FB12DADA882}"/>
              </c:ext>
            </c:extLst>
          </c:dPt>
          <c:dPt>
            <c:idx val="11"/>
            <c:bubble3D val="0"/>
            <c:spPr>
              <a:solidFill>
                <a:srgbClr val="E58554"/>
              </a:solidFill>
              <a:ln w="9525">
                <a:solidFill>
                  <a:schemeClr val="tx1">
                    <a:lumMod val="50000"/>
                    <a:lumOff val="50000"/>
                  </a:schemeClr>
                </a:solidFill>
              </a:ln>
            </c:spPr>
            <c:extLst>
              <c:ext xmlns:c16="http://schemas.microsoft.com/office/drawing/2014/chart" uri="{C3380CC4-5D6E-409C-BE32-E72D297353CC}">
                <c16:uniqueId val="{0000001C-19C2-3D4D-9AEE-4FB12DADA882}"/>
              </c:ext>
            </c:extLst>
          </c:dPt>
          <c:cat>
            <c:strRef>
              <c:f>Sheet1!$A$6:$A$17</c:f>
              <c:strCache>
                <c:ptCount val="12"/>
                <c:pt idx="0">
                  <c:v>Scale</c:v>
                </c:pt>
                <c:pt idx="1">
                  <c:v>Growth</c:v>
                </c:pt>
                <c:pt idx="2">
                  <c:v>Income </c:v>
                </c:pt>
                <c:pt idx="3">
                  <c:v>Volatility</c:v>
                </c:pt>
                <c:pt idx="4">
                  <c:v>Legislative &amp; Executive</c:v>
                </c:pt>
                <c:pt idx="5">
                  <c:v>Civil Society &amp; Judiciary</c:v>
                </c:pt>
                <c:pt idx="6">
                  <c:v>Fiscal Policy Effectiveness</c:v>
                </c:pt>
                <c:pt idx="7">
                  <c:v>Monetary &amp; Macroeconomic Policy Effectiveness</c:v>
                </c:pt>
                <c:pt idx="8">
                  <c:v>Debt/GDP</c:v>
                </c:pt>
                <c:pt idx="9">
                  <c:v>Debt/Revenue</c:v>
                </c:pt>
                <c:pt idx="10">
                  <c:v>Interest/Revenue</c:v>
                </c:pt>
                <c:pt idx="11">
                  <c:v>Interest/GDP</c:v>
                </c:pt>
              </c:strCache>
            </c:strRef>
          </c:cat>
          <c:val>
            <c:numRef>
              <c:f>Sheet1!$D$6:$D$17</c:f>
              <c:numCache>
                <c:formatCode>General</c:formatCode>
                <c:ptCount val="12"/>
                <c:pt idx="0">
                  <c:v>13.125</c:v>
                </c:pt>
                <c:pt idx="1">
                  <c:v>11.25</c:v>
                </c:pt>
                <c:pt idx="2">
                  <c:v>9.375</c:v>
                </c:pt>
                <c:pt idx="3">
                  <c:v>3.75</c:v>
                </c:pt>
                <c:pt idx="4">
                  <c:v>7.5</c:v>
                </c:pt>
                <c:pt idx="5">
                  <c:v>7.5</c:v>
                </c:pt>
                <c:pt idx="6">
                  <c:v>11.25</c:v>
                </c:pt>
                <c:pt idx="7">
                  <c:v>11.25</c:v>
                </c:pt>
                <c:pt idx="8">
                  <c:v>6.25</c:v>
                </c:pt>
                <c:pt idx="9">
                  <c:v>6.25</c:v>
                </c:pt>
                <c:pt idx="10">
                  <c:v>6.25</c:v>
                </c:pt>
                <c:pt idx="11">
                  <c:v>6.25</c:v>
                </c:pt>
              </c:numCache>
            </c:numRef>
          </c:val>
          <c:extLst>
            <c:ext xmlns:c16="http://schemas.microsoft.com/office/drawing/2014/chart" uri="{C3380CC4-5D6E-409C-BE32-E72D297353CC}">
              <c16:uniqueId val="{0000001D-19C2-3D4D-9AEE-4FB12DADA882}"/>
            </c:ext>
          </c:extLst>
        </c:ser>
        <c:dLbls>
          <c:showLegendKey val="0"/>
          <c:showVal val="0"/>
          <c:showCatName val="0"/>
          <c:showSerName val="0"/>
          <c:showPercent val="0"/>
          <c:showBubbleSize val="0"/>
          <c:showLeaderLines val="1"/>
        </c:dLbls>
        <c:firstSliceAng val="315"/>
        <c:holeSize val="41"/>
      </c:doughnutChart>
    </c:plotArea>
    <c:plotVisOnly val="1"/>
    <c:dispBlanksAs val="gap"/>
    <c:showDLblsOverMax val="0"/>
    <c:extLst/>
  </c:chart>
  <c:spPr>
    <a:noFill/>
    <a:ln>
      <a:noFill/>
    </a:ln>
  </c:spPr>
  <c:txPr>
    <a:bodyPr rot="0"/>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4895157746234439"/>
          <c:y val="7.1182685078937991E-2"/>
          <c:w val="0.70838933970793638"/>
          <c:h val="0.92657833938422363"/>
        </c:manualLayout>
      </c:layout>
      <c:doughnutChart>
        <c:varyColors val="1"/>
        <c:ser>
          <c:idx val="1"/>
          <c:order val="0"/>
          <c:cat>
            <c:strRef>
              <c:f>Sheet1!$A$1:$A$14</c:f>
              <c:strCache>
                <c:ptCount val="14"/>
                <c:pt idx="0">
                  <c:v>Economy</c:v>
                </c:pt>
                <c:pt idx="1">
                  <c:v>Regional Income</c:v>
                </c:pt>
                <c:pt idx="2">
                  <c:v>Economic Growth</c:v>
                </c:pt>
                <c:pt idx="3">
                  <c:v>Economic Diversification</c:v>
                </c:pt>
                <c:pt idx="4">
                  <c:v>Institutional Framework &amp; Governance</c:v>
                </c:pt>
                <c:pt idx="5">
                  <c:v>Institutional Framework</c:v>
                </c:pt>
                <c:pt idx="6">
                  <c:v>Governance</c:v>
                </c:pt>
                <c:pt idx="7">
                  <c:v>Financial Performance</c:v>
                </c:pt>
                <c:pt idx="8">
                  <c:v>Operating margin</c:v>
                </c:pt>
                <c:pt idx="9">
                  <c:v>Liquidity ratio</c:v>
                </c:pt>
                <c:pt idx="10">
                  <c:v>Ease of access to funding</c:v>
                </c:pt>
                <c:pt idx="11">
                  <c:v>Leverage</c:v>
                </c:pt>
                <c:pt idx="12">
                  <c:v>Debt burden</c:v>
                </c:pt>
                <c:pt idx="13">
                  <c:v>Interest burden</c:v>
                </c:pt>
              </c:strCache>
            </c:strRef>
          </c:cat>
          <c:val>
            <c:numRef>
              <c:f>Sheet1!$B$1:$B$14</c:f>
              <c:numCache>
                <c:formatCode>General</c:formatCode>
                <c:ptCount val="14"/>
              </c:numCache>
            </c:numRef>
          </c:val>
          <c:extLst>
            <c:ext xmlns:c16="http://schemas.microsoft.com/office/drawing/2014/chart" uri="{C3380CC4-5D6E-409C-BE32-E72D297353CC}">
              <c16:uniqueId val="{00000000-EA34-3D41-BC71-8DC618F0B505}"/>
            </c:ext>
          </c:extLst>
        </c:ser>
        <c:ser>
          <c:idx val="2"/>
          <c:order val="1"/>
          <c:spPr>
            <a:ln w="9525">
              <a:solidFill>
                <a:schemeClr val="bg1">
                  <a:lumMod val="50000"/>
                </a:schemeClr>
              </a:solidFill>
            </a:ln>
          </c:spPr>
          <c:dPt>
            <c:idx val="0"/>
            <c:bubble3D val="0"/>
            <c:spPr>
              <a:solidFill>
                <a:schemeClr val="accent3"/>
              </a:solidFill>
              <a:ln w="9525">
                <a:solidFill>
                  <a:schemeClr val="bg1">
                    <a:lumMod val="50000"/>
                  </a:schemeClr>
                </a:solidFill>
              </a:ln>
            </c:spPr>
            <c:extLst>
              <c:ext xmlns:c16="http://schemas.microsoft.com/office/drawing/2014/chart" uri="{C3380CC4-5D6E-409C-BE32-E72D297353CC}">
                <c16:uniqueId val="{00000002-EA34-3D41-BC71-8DC618F0B505}"/>
              </c:ext>
            </c:extLst>
          </c:dPt>
          <c:dPt>
            <c:idx val="4"/>
            <c:bubble3D val="0"/>
            <c:spPr>
              <a:solidFill>
                <a:schemeClr val="accent4">
                  <a:lumMod val="50000"/>
                </a:schemeClr>
              </a:solidFill>
              <a:ln w="9525">
                <a:solidFill>
                  <a:schemeClr val="bg1">
                    <a:lumMod val="50000"/>
                  </a:schemeClr>
                </a:solidFill>
              </a:ln>
            </c:spPr>
            <c:extLst>
              <c:ext xmlns:c16="http://schemas.microsoft.com/office/drawing/2014/chart" uri="{C3380CC4-5D6E-409C-BE32-E72D297353CC}">
                <c16:uniqueId val="{00000004-EA34-3D41-BC71-8DC618F0B505}"/>
              </c:ext>
            </c:extLst>
          </c:dPt>
          <c:dPt>
            <c:idx val="7"/>
            <c:bubble3D val="0"/>
            <c:spPr>
              <a:solidFill>
                <a:srgbClr val="FF2600"/>
              </a:solidFill>
              <a:ln w="9525">
                <a:solidFill>
                  <a:schemeClr val="bg1">
                    <a:lumMod val="50000"/>
                  </a:schemeClr>
                </a:solidFill>
              </a:ln>
            </c:spPr>
            <c:extLst>
              <c:ext xmlns:c16="http://schemas.microsoft.com/office/drawing/2014/chart" uri="{C3380CC4-5D6E-409C-BE32-E72D297353CC}">
                <c16:uniqueId val="{00000006-EA34-3D41-BC71-8DC618F0B505}"/>
              </c:ext>
            </c:extLst>
          </c:dPt>
          <c:dPt>
            <c:idx val="11"/>
            <c:bubble3D val="0"/>
            <c:spPr>
              <a:solidFill>
                <a:srgbClr val="FF9300"/>
              </a:solidFill>
              <a:ln w="9525">
                <a:solidFill>
                  <a:schemeClr val="bg1">
                    <a:lumMod val="50000"/>
                  </a:schemeClr>
                </a:solidFill>
              </a:ln>
            </c:spPr>
            <c:extLst>
              <c:ext xmlns:c16="http://schemas.microsoft.com/office/drawing/2014/chart" uri="{C3380CC4-5D6E-409C-BE32-E72D297353CC}">
                <c16:uniqueId val="{00000008-EA34-3D41-BC71-8DC618F0B505}"/>
              </c:ext>
            </c:extLst>
          </c:dPt>
          <c:cat>
            <c:strRef>
              <c:f>Sheet1!$A$1:$A$14</c:f>
              <c:strCache>
                <c:ptCount val="14"/>
                <c:pt idx="0">
                  <c:v>Economy</c:v>
                </c:pt>
                <c:pt idx="1">
                  <c:v>Regional Income</c:v>
                </c:pt>
                <c:pt idx="2">
                  <c:v>Economic Growth</c:v>
                </c:pt>
                <c:pt idx="3">
                  <c:v>Economic Diversification</c:v>
                </c:pt>
                <c:pt idx="4">
                  <c:v>Institutional Framework &amp; Governance</c:v>
                </c:pt>
                <c:pt idx="5">
                  <c:v>Institutional Framework</c:v>
                </c:pt>
                <c:pt idx="6">
                  <c:v>Governance</c:v>
                </c:pt>
                <c:pt idx="7">
                  <c:v>Financial Performance</c:v>
                </c:pt>
                <c:pt idx="8">
                  <c:v>Operating margin</c:v>
                </c:pt>
                <c:pt idx="9">
                  <c:v>Liquidity ratio</c:v>
                </c:pt>
                <c:pt idx="10">
                  <c:v>Ease of access to funding</c:v>
                </c:pt>
                <c:pt idx="11">
                  <c:v>Leverage</c:v>
                </c:pt>
                <c:pt idx="12">
                  <c:v>Debt burden</c:v>
                </c:pt>
                <c:pt idx="13">
                  <c:v>Interest burden</c:v>
                </c:pt>
              </c:strCache>
            </c:strRef>
          </c:cat>
          <c:val>
            <c:numRef>
              <c:f>Sheet1!$C$1:$C$14</c:f>
              <c:numCache>
                <c:formatCode>General</c:formatCode>
                <c:ptCount val="14"/>
                <c:pt idx="0">
                  <c:v>25</c:v>
                </c:pt>
                <c:pt idx="4">
                  <c:v>30</c:v>
                </c:pt>
                <c:pt idx="7">
                  <c:v>20</c:v>
                </c:pt>
                <c:pt idx="11">
                  <c:v>25</c:v>
                </c:pt>
              </c:numCache>
            </c:numRef>
          </c:val>
          <c:extLst>
            <c:ext xmlns:c16="http://schemas.microsoft.com/office/drawing/2014/chart" uri="{C3380CC4-5D6E-409C-BE32-E72D297353CC}">
              <c16:uniqueId val="{00000009-EA34-3D41-BC71-8DC618F0B505}"/>
            </c:ext>
          </c:extLst>
        </c:ser>
        <c:ser>
          <c:idx val="0"/>
          <c:order val="2"/>
          <c:spPr>
            <a:ln w="9525">
              <a:solidFill>
                <a:schemeClr val="bg1">
                  <a:lumMod val="50000"/>
                </a:schemeClr>
              </a:solidFill>
            </a:ln>
          </c:spPr>
          <c:dPt>
            <c:idx val="0"/>
            <c:bubble3D val="0"/>
            <c:spPr>
              <a:solidFill>
                <a:schemeClr val="accent3">
                  <a:lumMod val="60000"/>
                  <a:lumOff val="40000"/>
                </a:schemeClr>
              </a:solidFill>
              <a:ln w="9525">
                <a:solidFill>
                  <a:schemeClr val="bg1">
                    <a:lumMod val="50000"/>
                  </a:schemeClr>
                </a:solidFill>
              </a:ln>
              <a:effectLst/>
            </c:spPr>
            <c:extLst>
              <c:ext xmlns:c16="http://schemas.microsoft.com/office/drawing/2014/chart" uri="{C3380CC4-5D6E-409C-BE32-E72D297353CC}">
                <c16:uniqueId val="{0000000B-EA34-3D41-BC71-8DC618F0B505}"/>
              </c:ext>
            </c:extLst>
          </c:dPt>
          <c:dPt>
            <c:idx val="1"/>
            <c:bubble3D val="0"/>
            <c:spPr>
              <a:solidFill>
                <a:schemeClr val="accent3">
                  <a:lumMod val="40000"/>
                  <a:lumOff val="60000"/>
                </a:schemeClr>
              </a:solidFill>
              <a:ln w="9525">
                <a:solidFill>
                  <a:schemeClr val="bg1">
                    <a:lumMod val="50000"/>
                  </a:schemeClr>
                </a:solidFill>
              </a:ln>
              <a:effectLst/>
            </c:spPr>
            <c:extLst>
              <c:ext xmlns:c16="http://schemas.microsoft.com/office/drawing/2014/chart" uri="{C3380CC4-5D6E-409C-BE32-E72D297353CC}">
                <c16:uniqueId val="{0000000D-EA34-3D41-BC71-8DC618F0B505}"/>
              </c:ext>
            </c:extLst>
          </c:dPt>
          <c:dPt>
            <c:idx val="2"/>
            <c:bubble3D val="0"/>
            <c:spPr>
              <a:solidFill>
                <a:schemeClr val="accent3">
                  <a:lumMod val="20000"/>
                  <a:lumOff val="80000"/>
                </a:schemeClr>
              </a:solidFill>
              <a:ln w="9525">
                <a:solidFill>
                  <a:schemeClr val="bg1">
                    <a:lumMod val="50000"/>
                  </a:schemeClr>
                </a:solidFill>
              </a:ln>
              <a:effectLst/>
            </c:spPr>
            <c:extLst>
              <c:ext xmlns:c16="http://schemas.microsoft.com/office/drawing/2014/chart" uri="{C3380CC4-5D6E-409C-BE32-E72D297353CC}">
                <c16:uniqueId val="{0000000F-EA34-3D41-BC71-8DC618F0B505}"/>
              </c:ext>
            </c:extLst>
          </c:dPt>
          <c:dPt>
            <c:idx val="3"/>
            <c:bubble3D val="0"/>
            <c:spPr>
              <a:solidFill>
                <a:schemeClr val="accent4"/>
              </a:solidFill>
              <a:ln w="9525">
                <a:solidFill>
                  <a:schemeClr val="bg1">
                    <a:lumMod val="50000"/>
                  </a:schemeClr>
                </a:solidFill>
              </a:ln>
              <a:effectLst/>
            </c:spPr>
            <c:extLst>
              <c:ext xmlns:c16="http://schemas.microsoft.com/office/drawing/2014/chart" uri="{C3380CC4-5D6E-409C-BE32-E72D297353CC}">
                <c16:uniqueId val="{00000011-EA34-3D41-BC71-8DC618F0B505}"/>
              </c:ext>
            </c:extLst>
          </c:dPt>
          <c:dPt>
            <c:idx val="4"/>
            <c:bubble3D val="0"/>
            <c:spPr>
              <a:solidFill>
                <a:schemeClr val="accent4"/>
              </a:solidFill>
              <a:ln w="9525">
                <a:solidFill>
                  <a:schemeClr val="bg1">
                    <a:lumMod val="50000"/>
                  </a:schemeClr>
                </a:solidFill>
              </a:ln>
              <a:effectLst/>
            </c:spPr>
            <c:extLst>
              <c:ext xmlns:c16="http://schemas.microsoft.com/office/drawing/2014/chart" uri="{C3380CC4-5D6E-409C-BE32-E72D297353CC}">
                <c16:uniqueId val="{00000013-EA34-3D41-BC71-8DC618F0B505}"/>
              </c:ext>
            </c:extLst>
          </c:dPt>
          <c:dPt>
            <c:idx val="5"/>
            <c:bubble3D val="0"/>
            <c:spPr>
              <a:solidFill>
                <a:schemeClr val="accent4">
                  <a:lumMod val="60000"/>
                  <a:lumOff val="40000"/>
                </a:schemeClr>
              </a:solidFill>
              <a:ln w="9525">
                <a:solidFill>
                  <a:schemeClr val="bg1">
                    <a:lumMod val="50000"/>
                  </a:schemeClr>
                </a:solidFill>
              </a:ln>
              <a:effectLst/>
            </c:spPr>
            <c:extLst>
              <c:ext xmlns:c16="http://schemas.microsoft.com/office/drawing/2014/chart" uri="{C3380CC4-5D6E-409C-BE32-E72D297353CC}">
                <c16:uniqueId val="{00000015-EA34-3D41-BC71-8DC618F0B505}"/>
              </c:ext>
            </c:extLst>
          </c:dPt>
          <c:dPt>
            <c:idx val="6"/>
            <c:bubble3D val="0"/>
            <c:spPr>
              <a:solidFill>
                <a:schemeClr val="accent1">
                  <a:lumMod val="60000"/>
                </a:schemeClr>
              </a:solidFill>
              <a:ln w="9525">
                <a:solidFill>
                  <a:schemeClr val="bg1">
                    <a:lumMod val="50000"/>
                  </a:schemeClr>
                </a:solidFill>
              </a:ln>
              <a:effectLst/>
            </c:spPr>
            <c:extLst>
              <c:ext xmlns:c16="http://schemas.microsoft.com/office/drawing/2014/chart" uri="{C3380CC4-5D6E-409C-BE32-E72D297353CC}">
                <c16:uniqueId val="{00000017-EA34-3D41-BC71-8DC618F0B505}"/>
              </c:ext>
            </c:extLst>
          </c:dPt>
          <c:dPt>
            <c:idx val="7"/>
            <c:bubble3D val="0"/>
            <c:spPr>
              <a:solidFill>
                <a:srgbClr val="FF7E79"/>
              </a:solidFill>
              <a:ln w="9525">
                <a:solidFill>
                  <a:schemeClr val="bg1">
                    <a:lumMod val="50000"/>
                  </a:schemeClr>
                </a:solidFill>
              </a:ln>
              <a:effectLst/>
            </c:spPr>
            <c:extLst>
              <c:ext xmlns:c16="http://schemas.microsoft.com/office/drawing/2014/chart" uri="{C3380CC4-5D6E-409C-BE32-E72D297353CC}">
                <c16:uniqueId val="{00000019-EA34-3D41-BC71-8DC618F0B505}"/>
              </c:ext>
            </c:extLst>
          </c:dPt>
          <c:dPt>
            <c:idx val="8"/>
            <c:bubble3D val="0"/>
            <c:spPr>
              <a:solidFill>
                <a:srgbClr val="FBA5A1"/>
              </a:solidFill>
              <a:ln w="9525">
                <a:solidFill>
                  <a:schemeClr val="bg1">
                    <a:lumMod val="50000"/>
                  </a:schemeClr>
                </a:solidFill>
              </a:ln>
              <a:effectLst/>
            </c:spPr>
            <c:extLst>
              <c:ext xmlns:c16="http://schemas.microsoft.com/office/drawing/2014/chart" uri="{C3380CC4-5D6E-409C-BE32-E72D297353CC}">
                <c16:uniqueId val="{0000001B-EA34-3D41-BC71-8DC618F0B505}"/>
              </c:ext>
            </c:extLst>
          </c:dPt>
          <c:dPt>
            <c:idx val="9"/>
            <c:bubble3D val="0"/>
            <c:spPr>
              <a:solidFill>
                <a:srgbClr val="F6C9C3"/>
              </a:solidFill>
              <a:ln w="9525">
                <a:solidFill>
                  <a:schemeClr val="bg1">
                    <a:lumMod val="50000"/>
                  </a:schemeClr>
                </a:solidFill>
              </a:ln>
              <a:effectLst/>
            </c:spPr>
            <c:extLst>
              <c:ext xmlns:c16="http://schemas.microsoft.com/office/drawing/2014/chart" uri="{C3380CC4-5D6E-409C-BE32-E72D297353CC}">
                <c16:uniqueId val="{0000001D-EA34-3D41-BC71-8DC618F0B505}"/>
              </c:ext>
            </c:extLst>
          </c:dPt>
          <c:dPt>
            <c:idx val="10"/>
            <c:bubble3D val="0"/>
            <c:spPr>
              <a:solidFill>
                <a:schemeClr val="accent5">
                  <a:lumMod val="60000"/>
                </a:schemeClr>
              </a:solidFill>
              <a:ln w="9525">
                <a:solidFill>
                  <a:schemeClr val="bg1">
                    <a:lumMod val="50000"/>
                  </a:schemeClr>
                </a:solidFill>
              </a:ln>
              <a:effectLst/>
            </c:spPr>
            <c:extLst>
              <c:ext xmlns:c16="http://schemas.microsoft.com/office/drawing/2014/chart" uri="{C3380CC4-5D6E-409C-BE32-E72D297353CC}">
                <c16:uniqueId val="{0000001F-EA34-3D41-BC71-8DC618F0B505}"/>
              </c:ext>
            </c:extLst>
          </c:dPt>
          <c:dPt>
            <c:idx val="11"/>
            <c:bubble3D val="0"/>
            <c:spPr>
              <a:solidFill>
                <a:srgbClr val="FFBA00"/>
              </a:solidFill>
              <a:ln w="9525">
                <a:solidFill>
                  <a:schemeClr val="bg1">
                    <a:lumMod val="50000"/>
                  </a:schemeClr>
                </a:solidFill>
              </a:ln>
              <a:effectLst/>
            </c:spPr>
            <c:extLst>
              <c:ext xmlns:c16="http://schemas.microsoft.com/office/drawing/2014/chart" uri="{C3380CC4-5D6E-409C-BE32-E72D297353CC}">
                <c16:uniqueId val="{00000021-EA34-3D41-BC71-8DC618F0B505}"/>
              </c:ext>
            </c:extLst>
          </c:dPt>
          <c:dPt>
            <c:idx val="12"/>
            <c:bubble3D val="0"/>
            <c:spPr>
              <a:solidFill>
                <a:srgbClr val="FFD579"/>
              </a:solidFill>
              <a:ln w="9525">
                <a:solidFill>
                  <a:schemeClr val="bg1">
                    <a:lumMod val="50000"/>
                  </a:schemeClr>
                </a:solidFill>
              </a:ln>
              <a:effectLst/>
            </c:spPr>
            <c:extLst>
              <c:ext xmlns:c16="http://schemas.microsoft.com/office/drawing/2014/chart" uri="{C3380CC4-5D6E-409C-BE32-E72D297353CC}">
                <c16:uniqueId val="{00000023-EA34-3D41-BC71-8DC618F0B505}"/>
              </c:ext>
            </c:extLst>
          </c:dPt>
          <c:dPt>
            <c:idx val="13"/>
            <c:bubble3D val="0"/>
            <c:spPr>
              <a:solidFill>
                <a:schemeClr val="accent2">
                  <a:lumMod val="80000"/>
                  <a:lumOff val="20000"/>
                </a:schemeClr>
              </a:solidFill>
              <a:ln w="9525">
                <a:solidFill>
                  <a:schemeClr val="bg1">
                    <a:lumMod val="50000"/>
                  </a:schemeClr>
                </a:solidFill>
              </a:ln>
              <a:effectLst/>
            </c:spPr>
            <c:extLst>
              <c:ext xmlns:c16="http://schemas.microsoft.com/office/drawing/2014/chart" uri="{C3380CC4-5D6E-409C-BE32-E72D297353CC}">
                <c16:uniqueId val="{00000025-EA34-3D41-BC71-8DC618F0B505}"/>
              </c:ext>
            </c:extLst>
          </c:dPt>
          <c:cat>
            <c:strRef>
              <c:f>Sheet1!$A$18:$A$31</c:f>
              <c:strCache>
                <c:ptCount val="14"/>
                <c:pt idx="0">
                  <c:v>Economy</c:v>
                </c:pt>
                <c:pt idx="1">
                  <c:v>Regional Income</c:v>
                </c:pt>
                <c:pt idx="2">
                  <c:v>Economic Growth</c:v>
                </c:pt>
                <c:pt idx="3">
                  <c:v>Economic Diversification</c:v>
                </c:pt>
                <c:pt idx="4">
                  <c:v>Institutional Framework &amp; Governance</c:v>
                </c:pt>
                <c:pt idx="5">
                  <c:v>Institutional Framework</c:v>
                </c:pt>
                <c:pt idx="6">
                  <c:v>Governance</c:v>
                </c:pt>
                <c:pt idx="7">
                  <c:v>Financial Performance</c:v>
                </c:pt>
                <c:pt idx="8">
                  <c:v>Operating margin</c:v>
                </c:pt>
                <c:pt idx="9">
                  <c:v>Liquidity ratio</c:v>
                </c:pt>
                <c:pt idx="10">
                  <c:v>Ease of access to funding</c:v>
                </c:pt>
                <c:pt idx="11">
                  <c:v>Leverage</c:v>
                </c:pt>
                <c:pt idx="12">
                  <c:v>Debt burden</c:v>
                </c:pt>
                <c:pt idx="13">
                  <c:v>Interest burden</c:v>
                </c:pt>
              </c:strCache>
            </c:strRef>
          </c:cat>
          <c:val>
            <c:numRef>
              <c:f>Sheet1!$B$18:$B$31</c:f>
              <c:numCache>
                <c:formatCode>General</c:formatCode>
                <c:ptCount val="14"/>
                <c:pt idx="0">
                  <c:v>15</c:v>
                </c:pt>
                <c:pt idx="1">
                  <c:v>5</c:v>
                </c:pt>
                <c:pt idx="2">
                  <c:v>5</c:v>
                </c:pt>
                <c:pt idx="4">
                  <c:v>15</c:v>
                </c:pt>
                <c:pt idx="5">
                  <c:v>15</c:v>
                </c:pt>
                <c:pt idx="7">
                  <c:v>10</c:v>
                </c:pt>
                <c:pt idx="8">
                  <c:v>5</c:v>
                </c:pt>
                <c:pt idx="9">
                  <c:v>5</c:v>
                </c:pt>
                <c:pt idx="11">
                  <c:v>15</c:v>
                </c:pt>
                <c:pt idx="12">
                  <c:v>10</c:v>
                </c:pt>
              </c:numCache>
            </c:numRef>
          </c:val>
          <c:extLst>
            <c:ext xmlns:c16="http://schemas.microsoft.com/office/drawing/2014/chart" uri="{C3380CC4-5D6E-409C-BE32-E72D297353CC}">
              <c16:uniqueId val="{00000026-EA34-3D41-BC71-8DC618F0B505}"/>
            </c:ext>
          </c:extLst>
        </c:ser>
        <c:dLbls>
          <c:showLegendKey val="0"/>
          <c:showVal val="0"/>
          <c:showCatName val="0"/>
          <c:showSerName val="0"/>
          <c:showPercent val="0"/>
          <c:showBubbleSize val="0"/>
          <c:showLeaderLines val="1"/>
        </c:dLbls>
        <c:firstSliceAng val="0"/>
        <c:holeSize val="15"/>
      </c:doughnutChart>
    </c:plotArea>
    <c:plotVisOnly val="1"/>
    <c:dispBlanksAs val="gap"/>
    <c:showDLblsOverMax val="0"/>
    <c:extLst/>
  </c:chart>
  <c:spPr>
    <a:noFill/>
    <a:ln>
      <a:noFill/>
    </a:ln>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36BB77-9AD6-3248-B2D2-EA9D40D28C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10154</Words>
  <Characters>57882</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 Kelly</dc:creator>
  <cp:keywords/>
  <dc:description/>
  <cp:lastModifiedBy>Gerard Kelly</cp:lastModifiedBy>
  <cp:revision>1</cp:revision>
  <cp:lastPrinted>2025-05-31T15:03:00Z</cp:lastPrinted>
  <dcterms:created xsi:type="dcterms:W3CDTF">2025-09-14T17:02:00Z</dcterms:created>
  <dcterms:modified xsi:type="dcterms:W3CDTF">2025-11-13T02:50:00Z</dcterms:modified>
</cp:coreProperties>
</file>