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8E0"/>
  <w:body>
    <w:p w14:paraId="07FB0274" w14:textId="6DA142F8" w:rsidR="006E4222" w:rsidRPr="00321CE4" w:rsidRDefault="00B0128F" w:rsidP="00D55F61">
      <w:pPr>
        <w:pStyle w:val="p1"/>
        <w:spacing w:line="360" w:lineRule="auto"/>
        <w:jc w:val="both"/>
        <w:rPr>
          <w:rFonts w:ascii="Times New Roman" w:hAnsi="Times New Roman"/>
          <w:b/>
          <w:bCs/>
          <w:color w:val="000000" w:themeColor="text1"/>
          <w:sz w:val="22"/>
          <w:szCs w:val="22"/>
        </w:rPr>
      </w:pPr>
      <w:r w:rsidRPr="00321CE4">
        <w:rPr>
          <w:rFonts w:ascii="Times New Roman" w:hAnsi="Times New Roman"/>
          <w:b/>
          <w:bCs/>
          <w:color w:val="000000" w:themeColor="text1"/>
          <w:sz w:val="22"/>
          <w:szCs w:val="22"/>
        </w:rPr>
        <w:t>Digital Finance Technology</w:t>
      </w:r>
      <w:r w:rsidRPr="00321CE4">
        <w:rPr>
          <w:rFonts w:ascii="Times New Roman" w:hAnsi="Times New Roman"/>
          <w:b/>
          <w:bCs/>
          <w:color w:val="000000" w:themeColor="text1"/>
          <w:sz w:val="22"/>
          <w:szCs w:val="22"/>
        </w:rPr>
        <w:t xml:space="preserve"> </w:t>
      </w:r>
      <w:r w:rsidRPr="00321CE4">
        <w:rPr>
          <w:rFonts w:ascii="Times New Roman" w:hAnsi="Times New Roman"/>
          <w:b/>
          <w:bCs/>
          <w:color w:val="000000" w:themeColor="text1"/>
          <w:sz w:val="22"/>
          <w:szCs w:val="22"/>
        </w:rPr>
        <w:t>Proposal Assignment</w:t>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00CC74CD" w:rsidRPr="00321CE4">
        <w:rPr>
          <w:rFonts w:ascii="Times New Roman" w:hAnsi="Times New Roman"/>
          <w:b/>
          <w:bCs/>
          <w:color w:val="000000" w:themeColor="text1"/>
          <w:sz w:val="22"/>
          <w:szCs w:val="22"/>
        </w:rPr>
        <w:tab/>
      </w:r>
      <w:r w:rsidRPr="00321CE4">
        <w:rPr>
          <w:rFonts w:ascii="Times New Roman" w:hAnsi="Times New Roman"/>
          <w:b/>
          <w:bCs/>
          <w:color w:val="000000" w:themeColor="text1"/>
          <w:sz w:val="22"/>
          <w:szCs w:val="22"/>
        </w:rPr>
        <w:t xml:space="preserve"> </w:t>
      </w:r>
      <w:r w:rsidR="00CC74CD" w:rsidRPr="00321CE4">
        <w:rPr>
          <w:rFonts w:ascii="Times New Roman" w:hAnsi="Times New Roman"/>
          <w:b/>
          <w:bCs/>
          <w:color w:val="000000" w:themeColor="text1"/>
          <w:sz w:val="22"/>
          <w:szCs w:val="22"/>
        </w:rPr>
        <w:t>July 2025</w:t>
      </w:r>
    </w:p>
    <w:p w14:paraId="5F063316" w14:textId="768EDE5D" w:rsidR="00F52D68" w:rsidRPr="00321CE4" w:rsidRDefault="006E4222" w:rsidP="00434168">
      <w:pPr>
        <w:spacing w:line="360" w:lineRule="auto"/>
        <w:jc w:val="both"/>
        <w:rPr>
          <w:rFonts w:ascii="Times New Roman" w:eastAsia="Times New Roman" w:hAnsi="Times New Roman" w:cs="Times New Roman"/>
          <w:b/>
          <w:bCs/>
          <w:color w:val="000000" w:themeColor="text1"/>
          <w:lang w:eastAsia="en-GB"/>
        </w:rPr>
      </w:pPr>
      <w:r w:rsidRPr="00321CE4">
        <w:rPr>
          <w:rFonts w:ascii="Times New Roman" w:eastAsia="Times New Roman" w:hAnsi="Times New Roman" w:cs="Times New Roman"/>
          <w:b/>
          <w:bCs/>
          <w:color w:val="000000" w:themeColor="text1"/>
          <w:lang w:eastAsia="en-GB"/>
        </w:rPr>
        <w:t xml:space="preserve">LIQUIDITY MANAGEMENT </w:t>
      </w:r>
      <w:r w:rsidR="00FC4C0E" w:rsidRPr="00321CE4">
        <w:rPr>
          <w:rFonts w:ascii="Times New Roman" w:eastAsia="Times New Roman" w:hAnsi="Times New Roman" w:cs="Times New Roman"/>
          <w:b/>
          <w:bCs/>
          <w:color w:val="000000" w:themeColor="text1"/>
          <w:lang w:eastAsia="en-GB"/>
        </w:rPr>
        <w:t>AND</w:t>
      </w:r>
      <w:r w:rsidRPr="00321CE4">
        <w:rPr>
          <w:rFonts w:ascii="Times New Roman" w:eastAsia="Times New Roman" w:hAnsi="Times New Roman" w:cs="Times New Roman"/>
          <w:b/>
          <w:bCs/>
          <w:color w:val="000000" w:themeColor="text1"/>
          <w:lang w:eastAsia="en-GB"/>
        </w:rPr>
        <w:t xml:space="preserve"> TOKEN INTERCHANGE SCHEMES</w:t>
      </w:r>
    </w:p>
    <w:p w14:paraId="1676E63B" w14:textId="613C9EB4" w:rsidR="00F52D68" w:rsidRPr="00321CE4" w:rsidRDefault="00297D40" w:rsidP="00434168">
      <w:pPr>
        <w:spacing w:line="360" w:lineRule="auto"/>
        <w:jc w:val="both"/>
        <w:rPr>
          <w:rFonts w:ascii="Times New Roman" w:hAnsi="Times New Roman" w:cs="Times New Roman"/>
          <w:color w:val="000000" w:themeColor="text1"/>
        </w:rPr>
      </w:pPr>
      <w:r w:rsidRPr="00321CE4">
        <w:rPr>
          <w:rFonts w:ascii="Times New Roman" w:eastAsia="Times New Roman" w:hAnsi="Times New Roman" w:cs="Times New Roman"/>
          <w:color w:val="000000" w:themeColor="text1"/>
          <w:lang w:eastAsia="en-GB"/>
        </w:rPr>
        <w:t>Industry Partner: Australia Payments Plus</w:t>
      </w:r>
    </w:p>
    <w:p w14:paraId="71EE86A9" w14:textId="00FE0663" w:rsidR="00297D40" w:rsidRPr="00321CE4" w:rsidRDefault="00CC74CD" w:rsidP="00434168">
      <w:pPr>
        <w:spacing w:line="360" w:lineRule="auto"/>
        <w:jc w:val="both"/>
        <w:rPr>
          <w:rFonts w:ascii="Times New Roman" w:hAnsi="Times New Roman" w:cs="Times New Roman"/>
          <w:b/>
          <w:bCs/>
          <w:color w:val="000000" w:themeColor="text1"/>
          <w:sz w:val="21"/>
          <w:szCs w:val="21"/>
          <w:u w:val="single"/>
        </w:rPr>
      </w:pPr>
      <w:r w:rsidRPr="00321CE4">
        <w:rPr>
          <w:rFonts w:ascii="Times New Roman" w:hAnsi="Times New Roman" w:cs="Times New Roman"/>
          <w:b/>
          <w:bCs/>
          <w:color w:val="000000" w:themeColor="text1"/>
          <w:sz w:val="21"/>
          <w:szCs w:val="21"/>
          <w:u w:val="single"/>
        </w:rPr>
        <w:t xml:space="preserve">Research Question </w:t>
      </w:r>
    </w:p>
    <w:p w14:paraId="03E2CE8D" w14:textId="2887E8E3" w:rsidR="00CC74CD" w:rsidRPr="00321CE4" w:rsidRDefault="00F52D68" w:rsidP="00434168">
      <w:pPr>
        <w:spacing w:line="360" w:lineRule="auto"/>
        <w:jc w:val="both"/>
        <w:rPr>
          <w:rFonts w:ascii="Times New Roman" w:hAnsi="Times New Roman" w:cs="Times New Roman"/>
          <w:b/>
          <w:bCs/>
          <w:i/>
          <w:iCs/>
          <w:color w:val="000000" w:themeColor="text1"/>
          <w:sz w:val="21"/>
          <w:szCs w:val="21"/>
        </w:rPr>
      </w:pPr>
      <w:r w:rsidRPr="00321CE4">
        <w:rPr>
          <w:rFonts w:ascii="Times New Roman" w:hAnsi="Times New Roman" w:cs="Times New Roman"/>
          <w:b/>
          <w:bCs/>
          <w:i/>
          <w:iCs/>
          <w:color w:val="000000" w:themeColor="text1"/>
          <w:sz w:val="21"/>
          <w:szCs w:val="21"/>
        </w:rPr>
        <w:t xml:space="preserve">How </w:t>
      </w:r>
      <w:r w:rsidRPr="00321CE4">
        <w:rPr>
          <w:rFonts w:ascii="Times New Roman" w:hAnsi="Times New Roman" w:cs="Times New Roman"/>
          <w:b/>
          <w:bCs/>
          <w:i/>
          <w:iCs/>
          <w:color w:val="000000" w:themeColor="text1"/>
          <w:sz w:val="21"/>
          <w:szCs w:val="21"/>
        </w:rPr>
        <w:t>will</w:t>
      </w:r>
      <w:r w:rsidR="005B4188" w:rsidRPr="00321CE4">
        <w:rPr>
          <w:rFonts w:ascii="Times New Roman" w:hAnsi="Times New Roman" w:cs="Times New Roman"/>
          <w:b/>
          <w:bCs/>
          <w:i/>
          <w:iCs/>
          <w:color w:val="000000" w:themeColor="text1"/>
          <w:sz w:val="21"/>
          <w:szCs w:val="21"/>
        </w:rPr>
        <w:t xml:space="preserve"> the emerging digital token economy affect the management of institutional</w:t>
      </w:r>
      <w:r w:rsidRPr="00321CE4">
        <w:rPr>
          <w:rFonts w:ascii="Times New Roman" w:hAnsi="Times New Roman" w:cs="Times New Roman"/>
          <w:b/>
          <w:bCs/>
          <w:i/>
          <w:iCs/>
          <w:color w:val="000000" w:themeColor="text1"/>
          <w:sz w:val="21"/>
          <w:szCs w:val="21"/>
        </w:rPr>
        <w:t xml:space="preserve"> liquidity</w:t>
      </w:r>
      <w:r w:rsidR="005B4188" w:rsidRPr="00321CE4">
        <w:rPr>
          <w:rFonts w:ascii="Times New Roman" w:hAnsi="Times New Roman" w:cs="Times New Roman"/>
          <w:b/>
          <w:bCs/>
          <w:i/>
          <w:iCs/>
          <w:color w:val="000000" w:themeColor="text1"/>
          <w:sz w:val="21"/>
          <w:szCs w:val="21"/>
        </w:rPr>
        <w:t>?</w:t>
      </w:r>
    </w:p>
    <w:p w14:paraId="15375769" w14:textId="75E80F90" w:rsidR="00BF7AF4" w:rsidRPr="009F7EEA" w:rsidRDefault="009F7EEA" w:rsidP="009F7EEA">
      <w:pPr>
        <w:pStyle w:val="ListParagraph"/>
        <w:numPr>
          <w:ilvl w:val="0"/>
          <w:numId w:val="1"/>
        </w:num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What are the liquidity requirements of </w:t>
      </w:r>
      <w:r w:rsidR="00BF7AF4" w:rsidRPr="00321CE4">
        <w:rPr>
          <w:rFonts w:ascii="Times New Roman" w:hAnsi="Times New Roman" w:cs="Times New Roman"/>
          <w:color w:val="000000" w:themeColor="text1"/>
          <w:sz w:val="21"/>
          <w:szCs w:val="21"/>
        </w:rPr>
        <w:t>digital token interchange systems</w:t>
      </w:r>
      <w:r>
        <w:rPr>
          <w:rFonts w:ascii="Times New Roman" w:hAnsi="Times New Roman" w:cs="Times New Roman"/>
          <w:color w:val="000000" w:themeColor="text1"/>
          <w:sz w:val="21"/>
          <w:szCs w:val="21"/>
        </w:rPr>
        <w:t>? H</w:t>
      </w:r>
      <w:r w:rsidRPr="009F7EEA">
        <w:rPr>
          <w:rFonts w:ascii="Times New Roman" w:hAnsi="Times New Roman" w:cs="Times New Roman"/>
          <w:color w:val="000000" w:themeColor="text1"/>
          <w:sz w:val="21"/>
          <w:szCs w:val="21"/>
        </w:rPr>
        <w:t>ow do th</w:t>
      </w:r>
      <w:r>
        <w:rPr>
          <w:rFonts w:ascii="Times New Roman" w:hAnsi="Times New Roman" w:cs="Times New Roman"/>
          <w:color w:val="000000" w:themeColor="text1"/>
          <w:sz w:val="21"/>
          <w:szCs w:val="21"/>
        </w:rPr>
        <w:t>ese requirements</w:t>
      </w:r>
      <w:r w:rsidRPr="009F7EEA">
        <w:rPr>
          <w:rFonts w:ascii="Times New Roman" w:hAnsi="Times New Roman" w:cs="Times New Roman"/>
          <w:color w:val="000000" w:themeColor="text1"/>
          <w:sz w:val="21"/>
          <w:szCs w:val="21"/>
        </w:rPr>
        <w:t xml:space="preserve"> affect</w:t>
      </w:r>
      <w:r w:rsidR="00BF7AF4" w:rsidRPr="009F7EEA">
        <w:rPr>
          <w:rFonts w:ascii="Times New Roman" w:hAnsi="Times New Roman" w:cs="Times New Roman"/>
          <w:color w:val="000000" w:themeColor="text1"/>
          <w:sz w:val="21"/>
          <w:szCs w:val="21"/>
        </w:rPr>
        <w:t xml:space="preserve"> integration with </w:t>
      </w:r>
      <w:r w:rsidR="00BF7AF4" w:rsidRPr="009F7EEA">
        <w:rPr>
          <w:rFonts w:ascii="Times New Roman" w:hAnsi="Times New Roman" w:cs="Times New Roman"/>
          <w:color w:val="000000" w:themeColor="text1"/>
          <w:sz w:val="21"/>
          <w:szCs w:val="21"/>
        </w:rPr>
        <w:t>existing</w:t>
      </w:r>
      <w:r w:rsidR="00BF7AF4" w:rsidRPr="009F7EEA">
        <w:rPr>
          <w:rFonts w:ascii="Times New Roman" w:hAnsi="Times New Roman" w:cs="Times New Roman"/>
          <w:color w:val="000000" w:themeColor="text1"/>
          <w:sz w:val="21"/>
          <w:szCs w:val="21"/>
        </w:rPr>
        <w:t xml:space="preserve"> financial market infrastructures</w:t>
      </w:r>
      <w:r w:rsidR="007F1F4A" w:rsidRPr="009F7EEA">
        <w:rPr>
          <w:rFonts w:ascii="Times New Roman" w:hAnsi="Times New Roman" w:cs="Times New Roman"/>
          <w:color w:val="000000" w:themeColor="text1"/>
          <w:sz w:val="21"/>
          <w:szCs w:val="21"/>
        </w:rPr>
        <w:t>?</w:t>
      </w:r>
    </w:p>
    <w:p w14:paraId="28572373" w14:textId="468780B0" w:rsidR="00F52D68" w:rsidRPr="00321CE4" w:rsidRDefault="005B4188" w:rsidP="00434168">
      <w:pPr>
        <w:pStyle w:val="ListParagraph"/>
        <w:numPr>
          <w:ilvl w:val="0"/>
          <w:numId w:val="1"/>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color w:val="000000" w:themeColor="text1"/>
          <w:sz w:val="21"/>
          <w:szCs w:val="21"/>
        </w:rPr>
        <w:t xml:space="preserve">How can </w:t>
      </w:r>
      <w:r w:rsidR="00CC74CD" w:rsidRPr="00321CE4">
        <w:rPr>
          <w:rFonts w:ascii="Times New Roman" w:hAnsi="Times New Roman" w:cs="Times New Roman"/>
          <w:color w:val="000000" w:themeColor="text1"/>
          <w:sz w:val="21"/>
          <w:szCs w:val="21"/>
        </w:rPr>
        <w:t xml:space="preserve">institutional </w:t>
      </w:r>
      <w:r w:rsidR="00D56485" w:rsidRPr="00321CE4">
        <w:rPr>
          <w:rFonts w:ascii="Times New Roman" w:hAnsi="Times New Roman" w:cs="Times New Roman"/>
          <w:i/>
          <w:iCs/>
          <w:color w:val="000000" w:themeColor="text1"/>
          <w:sz w:val="21"/>
          <w:szCs w:val="21"/>
        </w:rPr>
        <w:t>s</w:t>
      </w:r>
      <w:r w:rsidR="00F52D68" w:rsidRPr="00321CE4">
        <w:rPr>
          <w:rFonts w:ascii="Times New Roman" w:hAnsi="Times New Roman" w:cs="Times New Roman"/>
          <w:i/>
          <w:iCs/>
          <w:color w:val="000000" w:themeColor="text1"/>
          <w:sz w:val="21"/>
          <w:szCs w:val="21"/>
        </w:rPr>
        <w:t>cheme</w:t>
      </w:r>
      <w:r w:rsidR="00CC74CD" w:rsidRPr="00321CE4">
        <w:rPr>
          <w:rFonts w:ascii="Times New Roman" w:hAnsi="Times New Roman" w:cs="Times New Roman"/>
          <w:i/>
          <w:iCs/>
          <w:color w:val="000000" w:themeColor="text1"/>
          <w:sz w:val="21"/>
          <w:szCs w:val="21"/>
        </w:rPr>
        <w:t>s</w:t>
      </w:r>
      <w:r w:rsidRPr="00321CE4">
        <w:rPr>
          <w:rFonts w:ascii="Times New Roman" w:hAnsi="Times New Roman" w:cs="Times New Roman"/>
          <w:color w:val="000000" w:themeColor="text1"/>
          <w:sz w:val="21"/>
          <w:szCs w:val="21"/>
        </w:rPr>
        <w:t xml:space="preserve"> </w:t>
      </w:r>
      <w:r w:rsidR="00BF7AF4" w:rsidRPr="00321CE4">
        <w:rPr>
          <w:rFonts w:ascii="Times New Roman" w:hAnsi="Times New Roman" w:cs="Times New Roman"/>
          <w:color w:val="000000" w:themeColor="text1"/>
          <w:sz w:val="21"/>
          <w:szCs w:val="21"/>
        </w:rPr>
        <w:t>support</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 xml:space="preserve">resilient and efficient </w:t>
      </w:r>
      <w:r w:rsidR="00CC74CD" w:rsidRPr="00321CE4">
        <w:rPr>
          <w:rFonts w:ascii="Times New Roman" w:hAnsi="Times New Roman" w:cs="Times New Roman"/>
          <w:color w:val="000000" w:themeColor="text1"/>
          <w:sz w:val="21"/>
          <w:szCs w:val="21"/>
        </w:rPr>
        <w:t xml:space="preserve">systems for </w:t>
      </w:r>
      <w:r w:rsidRPr="00321CE4">
        <w:rPr>
          <w:rFonts w:ascii="Times New Roman" w:hAnsi="Times New Roman" w:cs="Times New Roman"/>
          <w:color w:val="000000" w:themeColor="text1"/>
          <w:sz w:val="21"/>
          <w:szCs w:val="21"/>
        </w:rPr>
        <w:t>digital token</w:t>
      </w:r>
      <w:r w:rsidR="00CC74CD" w:rsidRPr="00321CE4">
        <w:rPr>
          <w:rFonts w:ascii="Times New Roman" w:hAnsi="Times New Roman" w:cs="Times New Roman"/>
          <w:color w:val="000000" w:themeColor="text1"/>
          <w:sz w:val="21"/>
          <w:szCs w:val="21"/>
        </w:rPr>
        <w:t xml:space="preserve"> interchange</w:t>
      </w:r>
      <w:r w:rsidR="00FC4C0E" w:rsidRPr="00321CE4">
        <w:rPr>
          <w:rFonts w:ascii="Times New Roman" w:hAnsi="Times New Roman" w:cs="Times New Roman"/>
          <w:color w:val="000000" w:themeColor="text1"/>
          <w:sz w:val="21"/>
          <w:szCs w:val="21"/>
        </w:rPr>
        <w:t xml:space="preserve">? </w:t>
      </w:r>
    </w:p>
    <w:p w14:paraId="2F43C028" w14:textId="0B0161F4" w:rsidR="00297D40" w:rsidRPr="00321CE4" w:rsidRDefault="00297D40" w:rsidP="00434168">
      <w:pPr>
        <w:spacing w:line="360" w:lineRule="auto"/>
        <w:jc w:val="both"/>
        <w:rPr>
          <w:rFonts w:ascii="Times New Roman" w:hAnsi="Times New Roman" w:cs="Times New Roman"/>
          <w:b/>
          <w:bCs/>
          <w:color w:val="000000" w:themeColor="text1"/>
          <w:sz w:val="21"/>
          <w:szCs w:val="21"/>
          <w:u w:val="single"/>
        </w:rPr>
      </w:pPr>
      <w:r w:rsidRPr="00321CE4">
        <w:rPr>
          <w:rFonts w:ascii="Times New Roman" w:hAnsi="Times New Roman" w:cs="Times New Roman"/>
          <w:b/>
          <w:bCs/>
          <w:color w:val="000000" w:themeColor="text1"/>
          <w:sz w:val="21"/>
          <w:szCs w:val="21"/>
          <w:u w:val="single"/>
        </w:rPr>
        <w:t>Motivation</w:t>
      </w:r>
    </w:p>
    <w:p w14:paraId="4831D51E" w14:textId="5F3C9B47" w:rsidR="000F280C" w:rsidRPr="00321CE4" w:rsidRDefault="00F05E3C" w:rsidP="0055640B">
      <w:p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Australian Payments Plus</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 xml:space="preserve">(AP+) is the industry-owned body </w:t>
      </w:r>
      <w:r w:rsidRPr="00321CE4">
        <w:rPr>
          <w:rFonts w:ascii="Times New Roman" w:hAnsi="Times New Roman" w:cs="Times New Roman"/>
          <w:color w:val="000000" w:themeColor="text1"/>
          <w:sz w:val="21"/>
          <w:szCs w:val="21"/>
        </w:rPr>
        <w:t>operat</w:t>
      </w:r>
      <w:r w:rsidRPr="00321CE4">
        <w:rPr>
          <w:rFonts w:ascii="Times New Roman" w:hAnsi="Times New Roman" w:cs="Times New Roman"/>
          <w:color w:val="000000" w:themeColor="text1"/>
          <w:sz w:val="21"/>
          <w:szCs w:val="21"/>
        </w:rPr>
        <w:t>ing</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 xml:space="preserve">Australia’s </w:t>
      </w:r>
      <w:r w:rsidRPr="00321CE4">
        <w:rPr>
          <w:rFonts w:ascii="Times New Roman" w:hAnsi="Times New Roman" w:cs="Times New Roman"/>
          <w:color w:val="000000" w:themeColor="text1"/>
          <w:sz w:val="21"/>
          <w:szCs w:val="21"/>
        </w:rPr>
        <w:t>critical</w:t>
      </w:r>
      <w:r w:rsidRPr="00321CE4">
        <w:rPr>
          <w:rFonts w:ascii="Times New Roman" w:hAnsi="Times New Roman" w:cs="Times New Roman"/>
          <w:color w:val="000000" w:themeColor="text1"/>
          <w:sz w:val="21"/>
          <w:szCs w:val="21"/>
        </w:rPr>
        <w:t xml:space="preserve"> </w:t>
      </w:r>
      <w:r w:rsidR="00211AD9" w:rsidRPr="00321CE4">
        <w:rPr>
          <w:rFonts w:ascii="Times New Roman" w:hAnsi="Times New Roman" w:cs="Times New Roman"/>
          <w:color w:val="000000" w:themeColor="text1"/>
          <w:sz w:val="21"/>
          <w:szCs w:val="21"/>
        </w:rPr>
        <w:t>P</w:t>
      </w:r>
      <w:r w:rsidRPr="00321CE4">
        <w:rPr>
          <w:rFonts w:ascii="Times New Roman" w:hAnsi="Times New Roman" w:cs="Times New Roman"/>
          <w:color w:val="000000" w:themeColor="text1"/>
          <w:sz w:val="21"/>
          <w:szCs w:val="21"/>
        </w:rPr>
        <w:t xml:space="preserve">ayment </w:t>
      </w:r>
      <w:r w:rsidR="00211AD9" w:rsidRPr="00321CE4">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chemes</w:t>
      </w:r>
      <w:r w:rsidRPr="00321CE4">
        <w:rPr>
          <w:rFonts w:ascii="Times New Roman" w:hAnsi="Times New Roman" w:cs="Times New Roman"/>
          <w:color w:val="000000" w:themeColor="text1"/>
          <w:sz w:val="21"/>
          <w:szCs w:val="21"/>
        </w:rPr>
        <w:t xml:space="preserve">; </w:t>
      </w:r>
      <w:r w:rsidRPr="00321CE4">
        <w:rPr>
          <w:rFonts w:ascii="Times New Roman" w:hAnsi="Times New Roman" w:cs="Times New Roman"/>
          <w:color w:val="000000" w:themeColor="text1"/>
          <w:sz w:val="21"/>
          <w:szCs w:val="21"/>
        </w:rPr>
        <w:t>NPP,</w:t>
      </w:r>
      <w:r w:rsidRPr="00321CE4">
        <w:rPr>
          <w:rFonts w:ascii="Times New Roman" w:hAnsi="Times New Roman" w:cs="Times New Roman"/>
          <w:color w:val="000000" w:themeColor="text1"/>
          <w:sz w:val="21"/>
          <w:szCs w:val="21"/>
        </w:rPr>
        <w:t xml:space="preserve"> </w:t>
      </w:r>
      <w:proofErr w:type="spellStart"/>
      <w:r w:rsidRPr="00321CE4">
        <w:rPr>
          <w:rFonts w:ascii="Times New Roman" w:hAnsi="Times New Roman" w:cs="Times New Roman"/>
          <w:color w:val="000000" w:themeColor="text1"/>
          <w:sz w:val="21"/>
          <w:szCs w:val="21"/>
        </w:rPr>
        <w:t>eftpos</w:t>
      </w:r>
      <w:proofErr w:type="spellEnd"/>
      <w:r w:rsidRPr="00321CE4">
        <w:rPr>
          <w:rFonts w:ascii="Times New Roman" w:hAnsi="Times New Roman" w:cs="Times New Roman"/>
          <w:color w:val="000000" w:themeColor="text1"/>
          <w:sz w:val="21"/>
          <w:szCs w:val="21"/>
        </w:rPr>
        <w:t>, and BPAY</w:t>
      </w:r>
      <w:r w:rsidR="005529E3" w:rsidRPr="00321CE4">
        <w:rPr>
          <w:rFonts w:ascii="Times New Roman" w:hAnsi="Times New Roman" w:cs="Times New Roman"/>
          <w:color w:val="000000" w:themeColor="text1"/>
          <w:sz w:val="21"/>
          <w:szCs w:val="21"/>
        </w:rPr>
        <w:t>.</w:t>
      </w:r>
      <w:r w:rsidRPr="00321CE4">
        <w:rPr>
          <w:rFonts w:ascii="Times New Roman" w:hAnsi="Times New Roman" w:cs="Times New Roman"/>
          <w:color w:val="000000" w:themeColor="text1"/>
          <w:sz w:val="21"/>
          <w:szCs w:val="21"/>
        </w:rPr>
        <w:t xml:space="preserve"> </w:t>
      </w:r>
      <w:r w:rsidR="00F944CF" w:rsidRPr="00321CE4">
        <w:rPr>
          <w:rFonts w:ascii="Times New Roman" w:hAnsi="Times New Roman" w:cs="Times New Roman"/>
          <w:color w:val="000000" w:themeColor="text1"/>
          <w:sz w:val="21"/>
          <w:szCs w:val="21"/>
        </w:rPr>
        <w:t>These</w:t>
      </w:r>
      <w:r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cheme</w:t>
      </w:r>
      <w:r w:rsidR="00121DEA">
        <w:rPr>
          <w:rFonts w:ascii="Times New Roman" w:hAnsi="Times New Roman" w:cs="Times New Roman"/>
          <w:color w:val="000000" w:themeColor="text1"/>
          <w:sz w:val="21"/>
          <w:szCs w:val="21"/>
        </w:rPr>
        <w:t>s</w:t>
      </w:r>
      <w:r w:rsidRPr="00321CE4">
        <w:rPr>
          <w:rFonts w:ascii="Times New Roman" w:hAnsi="Times New Roman" w:cs="Times New Roman"/>
          <w:color w:val="000000" w:themeColor="text1"/>
          <w:sz w:val="21"/>
          <w:szCs w:val="21"/>
        </w:rPr>
        <w:t xml:space="preserve"> </w:t>
      </w:r>
      <w:r w:rsidR="00BF7AF4" w:rsidRPr="00321CE4">
        <w:rPr>
          <w:rFonts w:ascii="Times New Roman" w:hAnsi="Times New Roman" w:cs="Times New Roman"/>
          <w:color w:val="000000" w:themeColor="text1"/>
          <w:sz w:val="21"/>
          <w:szCs w:val="21"/>
        </w:rPr>
        <w:t xml:space="preserve">are </w:t>
      </w:r>
      <w:r w:rsidR="00783DEC" w:rsidRPr="00321CE4">
        <w:rPr>
          <w:rFonts w:ascii="Times New Roman" w:hAnsi="Times New Roman" w:cs="Times New Roman"/>
          <w:color w:val="000000" w:themeColor="text1"/>
          <w:sz w:val="21"/>
          <w:szCs w:val="21"/>
        </w:rPr>
        <w:t xml:space="preserve">unified </w:t>
      </w:r>
      <w:r w:rsidR="002F0AB9" w:rsidRPr="00321CE4">
        <w:rPr>
          <w:rFonts w:ascii="Times New Roman" w:hAnsi="Times New Roman" w:cs="Times New Roman"/>
          <w:color w:val="000000" w:themeColor="text1"/>
          <w:sz w:val="21"/>
          <w:szCs w:val="21"/>
        </w:rPr>
        <w:t>multilatera</w:t>
      </w:r>
      <w:r w:rsidR="00783DEC" w:rsidRPr="00321CE4">
        <w:rPr>
          <w:rFonts w:ascii="Times New Roman" w:hAnsi="Times New Roman" w:cs="Times New Roman"/>
          <w:color w:val="000000" w:themeColor="text1"/>
          <w:sz w:val="21"/>
          <w:szCs w:val="21"/>
        </w:rPr>
        <w:t>l arrangement</w:t>
      </w:r>
      <w:r w:rsidR="00783DEC" w:rsidRPr="00321CE4">
        <w:rPr>
          <w:rFonts w:ascii="Times New Roman" w:hAnsi="Times New Roman" w:cs="Times New Roman"/>
          <w:color w:val="000000" w:themeColor="text1"/>
          <w:sz w:val="21"/>
          <w:szCs w:val="21"/>
        </w:rPr>
        <w:t xml:space="preserve">s </w:t>
      </w:r>
      <w:r w:rsidR="002F0AB9" w:rsidRPr="00321CE4">
        <w:rPr>
          <w:rFonts w:ascii="Times New Roman" w:hAnsi="Times New Roman" w:cs="Times New Roman"/>
          <w:color w:val="000000" w:themeColor="text1"/>
          <w:sz w:val="21"/>
          <w:szCs w:val="21"/>
        </w:rPr>
        <w:t xml:space="preserve">that </w:t>
      </w:r>
      <w:r w:rsidR="000C0BAF" w:rsidRPr="00321CE4">
        <w:rPr>
          <w:rFonts w:ascii="Times New Roman" w:hAnsi="Times New Roman" w:cs="Times New Roman"/>
          <w:color w:val="000000" w:themeColor="text1"/>
          <w:sz w:val="21"/>
          <w:szCs w:val="21"/>
        </w:rPr>
        <w:t>defin</w:t>
      </w:r>
      <w:r w:rsidR="00121DEA">
        <w:rPr>
          <w:rFonts w:ascii="Times New Roman" w:hAnsi="Times New Roman" w:cs="Times New Roman"/>
          <w:color w:val="000000" w:themeColor="text1"/>
          <w:sz w:val="21"/>
          <w:szCs w:val="21"/>
        </w:rPr>
        <w:t>e</w:t>
      </w:r>
      <w:r w:rsidR="002F0AB9" w:rsidRPr="00321CE4">
        <w:rPr>
          <w:rFonts w:ascii="Times New Roman" w:hAnsi="Times New Roman" w:cs="Times New Roman"/>
          <w:color w:val="000000" w:themeColor="text1"/>
          <w:sz w:val="21"/>
          <w:szCs w:val="21"/>
        </w:rPr>
        <w:t xml:space="preserve"> rules</w:t>
      </w:r>
      <w:r w:rsidRPr="00321CE4">
        <w:rPr>
          <w:rFonts w:ascii="Times New Roman" w:hAnsi="Times New Roman" w:cs="Times New Roman"/>
          <w:color w:val="000000" w:themeColor="text1"/>
          <w:sz w:val="21"/>
          <w:szCs w:val="21"/>
        </w:rPr>
        <w:t xml:space="preserve"> </w:t>
      </w:r>
      <w:r w:rsidR="002F0AB9" w:rsidRPr="00321CE4">
        <w:rPr>
          <w:rFonts w:ascii="Times New Roman" w:hAnsi="Times New Roman" w:cs="Times New Roman"/>
          <w:color w:val="000000" w:themeColor="text1"/>
          <w:sz w:val="21"/>
          <w:szCs w:val="21"/>
        </w:rPr>
        <w:t xml:space="preserve">and governance for </w:t>
      </w:r>
      <w:r w:rsidR="00121DEA">
        <w:rPr>
          <w:rFonts w:ascii="Times New Roman" w:hAnsi="Times New Roman" w:cs="Times New Roman"/>
          <w:color w:val="000000" w:themeColor="text1"/>
          <w:sz w:val="21"/>
          <w:szCs w:val="21"/>
        </w:rPr>
        <w:t xml:space="preserve">the use of </w:t>
      </w:r>
      <w:r w:rsidR="002F0AB9" w:rsidRPr="00321CE4">
        <w:rPr>
          <w:rFonts w:ascii="Times New Roman" w:hAnsi="Times New Roman" w:cs="Times New Roman"/>
          <w:color w:val="000000" w:themeColor="text1"/>
          <w:sz w:val="21"/>
          <w:szCs w:val="21"/>
        </w:rPr>
        <w:t xml:space="preserve">domestic </w:t>
      </w:r>
      <w:r w:rsidR="00D56485" w:rsidRPr="00321CE4">
        <w:rPr>
          <w:rFonts w:ascii="Times New Roman" w:hAnsi="Times New Roman" w:cs="Times New Roman"/>
          <w:color w:val="000000" w:themeColor="text1"/>
          <w:sz w:val="21"/>
          <w:szCs w:val="21"/>
        </w:rPr>
        <w:t xml:space="preserve">electronic </w:t>
      </w:r>
      <w:r w:rsidR="002F0AB9" w:rsidRPr="00321CE4">
        <w:rPr>
          <w:rFonts w:ascii="Times New Roman" w:hAnsi="Times New Roman" w:cs="Times New Roman"/>
          <w:color w:val="000000" w:themeColor="text1"/>
          <w:sz w:val="21"/>
          <w:szCs w:val="21"/>
        </w:rPr>
        <w:t>payment systems</w:t>
      </w:r>
      <w:r w:rsidR="00121DEA">
        <w:rPr>
          <w:rFonts w:ascii="Times New Roman" w:hAnsi="Times New Roman" w:cs="Times New Roman"/>
          <w:color w:val="000000" w:themeColor="text1"/>
          <w:sz w:val="21"/>
          <w:szCs w:val="21"/>
        </w:rPr>
        <w:t xml:space="preserve"> by Australian banks</w:t>
      </w:r>
      <w:r w:rsidR="00783DEC" w:rsidRPr="00321CE4">
        <w:rPr>
          <w:rFonts w:ascii="Times New Roman" w:hAnsi="Times New Roman" w:cs="Times New Roman"/>
          <w:color w:val="000000" w:themeColor="text1"/>
          <w:sz w:val="21"/>
          <w:szCs w:val="21"/>
        </w:rPr>
        <w:t>.</w:t>
      </w:r>
      <w:r w:rsidR="0055095A" w:rsidRPr="00321CE4">
        <w:rPr>
          <w:rFonts w:ascii="Times New Roman" w:hAnsi="Times New Roman" w:cs="Times New Roman"/>
          <w:color w:val="000000" w:themeColor="text1"/>
          <w:sz w:val="21"/>
          <w:szCs w:val="21"/>
        </w:rPr>
        <w:t xml:space="preserve"> </w:t>
      </w:r>
      <w:r w:rsidR="000C0BAF" w:rsidRPr="00321CE4">
        <w:rPr>
          <w:rFonts w:ascii="Times New Roman" w:hAnsi="Times New Roman" w:cs="Times New Roman"/>
          <w:color w:val="000000" w:themeColor="text1"/>
          <w:sz w:val="21"/>
          <w:szCs w:val="21"/>
        </w:rPr>
        <w:t xml:space="preserve">Institutional liquidity </w:t>
      </w:r>
      <w:r w:rsidR="00330D81" w:rsidRPr="00321CE4">
        <w:rPr>
          <w:rFonts w:ascii="Times New Roman" w:hAnsi="Times New Roman" w:cs="Times New Roman"/>
          <w:color w:val="000000" w:themeColor="text1"/>
          <w:sz w:val="21"/>
          <w:szCs w:val="21"/>
        </w:rPr>
        <w:t xml:space="preserve">management </w:t>
      </w:r>
      <w:r w:rsidR="00783DEC" w:rsidRPr="00321CE4">
        <w:rPr>
          <w:rFonts w:ascii="Times New Roman" w:hAnsi="Times New Roman" w:cs="Times New Roman"/>
          <w:color w:val="000000" w:themeColor="text1"/>
          <w:sz w:val="21"/>
          <w:szCs w:val="21"/>
        </w:rPr>
        <w:t>in the Australian banking system</w:t>
      </w:r>
      <w:r w:rsidR="000F280C"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depends</w:t>
      </w:r>
      <w:r w:rsidR="000F280C"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on</w:t>
      </w:r>
      <w:r w:rsidR="00211AD9" w:rsidRPr="00321CE4">
        <w:rPr>
          <w:rFonts w:ascii="Times New Roman" w:hAnsi="Times New Roman" w:cs="Times New Roman"/>
          <w:color w:val="000000" w:themeColor="text1"/>
          <w:sz w:val="21"/>
          <w:szCs w:val="21"/>
        </w:rPr>
        <w:t xml:space="preserve"> Scheme design for settlement across </w:t>
      </w:r>
      <w:r w:rsidR="00211AD9" w:rsidRPr="00321CE4">
        <w:rPr>
          <w:rFonts w:ascii="Times New Roman" w:hAnsi="Times New Roman" w:cs="Times New Roman"/>
          <w:b/>
          <w:bCs/>
          <w:color w:val="000000" w:themeColor="text1"/>
          <w:sz w:val="21"/>
          <w:szCs w:val="21"/>
        </w:rPr>
        <w:t>central-bank money</w:t>
      </w:r>
      <w:r w:rsidR="0055095A" w:rsidRPr="00321CE4">
        <w:rPr>
          <w:rFonts w:ascii="Times New Roman" w:hAnsi="Times New Roman" w:cs="Times New Roman"/>
          <w:b/>
          <w:bCs/>
          <w:color w:val="000000" w:themeColor="text1"/>
          <w:sz w:val="21"/>
          <w:szCs w:val="21"/>
        </w:rPr>
        <w:t xml:space="preserve"> (M0)</w:t>
      </w:r>
      <w:r w:rsidR="005529E3" w:rsidRPr="00321CE4">
        <w:rPr>
          <w:rFonts w:ascii="Times New Roman" w:hAnsi="Times New Roman" w:cs="Times New Roman"/>
          <w:color w:val="000000" w:themeColor="text1"/>
          <w:sz w:val="21"/>
          <w:szCs w:val="21"/>
        </w:rPr>
        <w:t xml:space="preserve">, </w:t>
      </w:r>
      <w:r w:rsidR="000F280C" w:rsidRPr="00321CE4">
        <w:rPr>
          <w:rFonts w:ascii="Times New Roman" w:hAnsi="Times New Roman" w:cs="Times New Roman"/>
          <w:color w:val="000000" w:themeColor="text1"/>
          <w:sz w:val="21"/>
          <w:szCs w:val="21"/>
        </w:rPr>
        <w:t>which currently exist</w:t>
      </w:r>
      <w:r w:rsidR="005529E3" w:rsidRPr="00321CE4">
        <w:rPr>
          <w:rFonts w:ascii="Times New Roman" w:hAnsi="Times New Roman" w:cs="Times New Roman"/>
          <w:color w:val="000000" w:themeColor="text1"/>
          <w:sz w:val="21"/>
          <w:szCs w:val="21"/>
        </w:rPr>
        <w:t>s</w:t>
      </w:r>
      <w:r w:rsidR="000C0BAF" w:rsidRPr="00321CE4">
        <w:rPr>
          <w:rFonts w:ascii="Times New Roman" w:hAnsi="Times New Roman" w:cs="Times New Roman"/>
          <w:color w:val="000000" w:themeColor="text1"/>
          <w:sz w:val="21"/>
          <w:szCs w:val="21"/>
        </w:rPr>
        <w:t xml:space="preserve"> only</w:t>
      </w:r>
      <w:r w:rsidR="000F280C" w:rsidRPr="00321CE4">
        <w:rPr>
          <w:rFonts w:ascii="Times New Roman" w:hAnsi="Times New Roman" w:cs="Times New Roman"/>
          <w:color w:val="000000" w:themeColor="text1"/>
          <w:sz w:val="21"/>
          <w:szCs w:val="21"/>
        </w:rPr>
        <w:t xml:space="preserve"> in the form of</w:t>
      </w:r>
      <w:r w:rsidR="00434168" w:rsidRPr="00321CE4">
        <w:rPr>
          <w:rFonts w:ascii="Times New Roman" w:hAnsi="Times New Roman" w:cs="Times New Roman"/>
          <w:color w:val="000000" w:themeColor="text1"/>
          <w:sz w:val="21"/>
          <w:szCs w:val="21"/>
        </w:rPr>
        <w:t>:</w:t>
      </w:r>
      <w:r w:rsidR="000F280C" w:rsidRPr="00321CE4">
        <w:rPr>
          <w:rFonts w:ascii="Times New Roman" w:hAnsi="Times New Roman" w:cs="Times New Roman"/>
          <w:color w:val="000000" w:themeColor="text1"/>
          <w:sz w:val="21"/>
          <w:szCs w:val="21"/>
        </w:rPr>
        <w:t xml:space="preserve"> </w:t>
      </w:r>
    </w:p>
    <w:p w14:paraId="6F9922B0" w14:textId="78567166" w:rsidR="0055095A" w:rsidRPr="00DB3FA6" w:rsidRDefault="000F280C" w:rsidP="00DB3FA6">
      <w:pPr>
        <w:pStyle w:val="ListParagraph"/>
        <w:numPr>
          <w:ilvl w:val="0"/>
          <w:numId w:val="2"/>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i/>
          <w:iCs/>
          <w:color w:val="000000" w:themeColor="text1"/>
          <w:sz w:val="21"/>
          <w:szCs w:val="21"/>
        </w:rPr>
        <w:t>Exchange Settlement Account (ESA) balances</w:t>
      </w:r>
      <w:r w:rsidR="009404B7" w:rsidRPr="00321CE4">
        <w:rPr>
          <w:rFonts w:ascii="Times New Roman" w:hAnsi="Times New Roman" w:cs="Times New Roman"/>
          <w:i/>
          <w:iCs/>
          <w:color w:val="000000" w:themeColor="text1"/>
          <w:sz w:val="21"/>
          <w:szCs w:val="21"/>
        </w:rPr>
        <w:t>:</w:t>
      </w:r>
      <w:r w:rsidRPr="00321CE4">
        <w:rPr>
          <w:rFonts w:ascii="Times New Roman" w:hAnsi="Times New Roman" w:cs="Times New Roman"/>
          <w:color w:val="000000" w:themeColor="text1"/>
          <w:sz w:val="21"/>
          <w:szCs w:val="21"/>
        </w:rPr>
        <w:t xml:space="preserve"> </w:t>
      </w:r>
      <w:r w:rsidR="005529E3" w:rsidRPr="00321CE4">
        <w:rPr>
          <w:rFonts w:ascii="Times New Roman" w:hAnsi="Times New Roman" w:cs="Times New Roman"/>
          <w:color w:val="000000" w:themeColor="text1"/>
          <w:sz w:val="21"/>
          <w:szCs w:val="21"/>
        </w:rPr>
        <w:t>central bank liabilities held b</w:t>
      </w:r>
      <w:r w:rsidR="00725004">
        <w:rPr>
          <w:rFonts w:ascii="Times New Roman" w:hAnsi="Times New Roman" w:cs="Times New Roman"/>
          <w:color w:val="000000" w:themeColor="text1"/>
          <w:sz w:val="21"/>
          <w:szCs w:val="21"/>
        </w:rPr>
        <w:t>y</w:t>
      </w:r>
      <w:r w:rsidR="00DB3FA6">
        <w:rPr>
          <w:rFonts w:ascii="Times New Roman" w:hAnsi="Times New Roman" w:cs="Times New Roman"/>
          <w:color w:val="000000" w:themeColor="text1"/>
          <w:sz w:val="21"/>
          <w:szCs w:val="21"/>
        </w:rPr>
        <w:t xml:space="preserve"> </w:t>
      </w:r>
      <w:r w:rsidR="00DB3FA6" w:rsidRPr="00321CE4">
        <w:rPr>
          <w:rFonts w:ascii="Times New Roman" w:hAnsi="Times New Roman" w:cs="Times New Roman"/>
          <w:color w:val="000000" w:themeColor="text1"/>
          <w:sz w:val="21"/>
          <w:szCs w:val="21"/>
        </w:rPr>
        <w:t>direct</w:t>
      </w:r>
      <w:r w:rsidR="00DB3FA6">
        <w:rPr>
          <w:rFonts w:ascii="Times New Roman" w:hAnsi="Times New Roman" w:cs="Times New Roman"/>
          <w:color w:val="000000" w:themeColor="text1"/>
          <w:sz w:val="21"/>
          <w:szCs w:val="21"/>
        </w:rPr>
        <w:t xml:space="preserve"> participants</w:t>
      </w:r>
      <w:r w:rsidR="00DB3FA6" w:rsidRPr="00321CE4">
        <w:rPr>
          <w:rFonts w:ascii="Times New Roman" w:hAnsi="Times New Roman" w:cs="Times New Roman"/>
          <w:color w:val="000000" w:themeColor="text1"/>
          <w:sz w:val="21"/>
          <w:szCs w:val="21"/>
        </w:rPr>
        <w:t xml:space="preserve"> in the Reserve Bank Information and Transfer System (RITS)</w:t>
      </w:r>
      <w:r w:rsidR="00DB3FA6">
        <w:rPr>
          <w:rFonts w:ascii="Times New Roman" w:hAnsi="Times New Roman" w:cs="Times New Roman"/>
          <w:color w:val="000000" w:themeColor="text1"/>
          <w:sz w:val="21"/>
          <w:szCs w:val="21"/>
        </w:rPr>
        <w:t>.</w:t>
      </w:r>
      <w:r w:rsidR="005529E3" w:rsidRPr="00321CE4">
        <w:rPr>
          <w:rFonts w:ascii="Times New Roman" w:hAnsi="Times New Roman" w:cs="Times New Roman"/>
          <w:color w:val="000000" w:themeColor="text1"/>
          <w:sz w:val="21"/>
          <w:szCs w:val="21"/>
        </w:rPr>
        <w:t xml:space="preserve"> </w:t>
      </w:r>
      <w:r w:rsidR="00725004">
        <w:rPr>
          <w:rFonts w:ascii="Times New Roman" w:hAnsi="Times New Roman" w:cs="Times New Roman"/>
          <w:color w:val="000000" w:themeColor="text1"/>
          <w:sz w:val="21"/>
          <w:szCs w:val="21"/>
        </w:rPr>
        <w:t>B</w:t>
      </w:r>
      <w:r w:rsidR="00DB3FA6" w:rsidRPr="00321CE4">
        <w:rPr>
          <w:rFonts w:ascii="Times New Roman" w:hAnsi="Times New Roman" w:cs="Times New Roman"/>
          <w:color w:val="000000" w:themeColor="text1"/>
          <w:sz w:val="21"/>
          <w:szCs w:val="21"/>
        </w:rPr>
        <w:t>alances are used to settle payments between</w:t>
      </w:r>
      <w:r w:rsidR="00725004">
        <w:rPr>
          <w:rFonts w:ascii="Times New Roman" w:hAnsi="Times New Roman" w:cs="Times New Roman"/>
          <w:color w:val="000000" w:themeColor="text1"/>
          <w:sz w:val="21"/>
          <w:szCs w:val="21"/>
        </w:rPr>
        <w:t xml:space="preserve"> 100 ES Account holders</w:t>
      </w:r>
      <w:r w:rsidR="00121DEA">
        <w:rPr>
          <w:rFonts w:ascii="Times New Roman" w:hAnsi="Times New Roman" w:cs="Times New Roman"/>
          <w:color w:val="000000" w:themeColor="text1"/>
          <w:sz w:val="21"/>
          <w:szCs w:val="21"/>
        </w:rPr>
        <w:t xml:space="preserve"> –</w:t>
      </w:r>
      <w:r w:rsidR="00725004">
        <w:rPr>
          <w:rFonts w:ascii="Times New Roman" w:hAnsi="Times New Roman" w:cs="Times New Roman"/>
          <w:color w:val="000000" w:themeColor="text1"/>
          <w:sz w:val="21"/>
          <w:szCs w:val="21"/>
        </w:rPr>
        <w:t xml:space="preserve"> mostly banks, with some </w:t>
      </w:r>
      <w:r w:rsidR="00DB3FA6">
        <w:rPr>
          <w:rFonts w:ascii="Times New Roman" w:hAnsi="Times New Roman" w:cs="Times New Roman"/>
          <w:color w:val="000000" w:themeColor="text1"/>
          <w:sz w:val="21"/>
          <w:szCs w:val="21"/>
        </w:rPr>
        <w:t>other</w:t>
      </w:r>
      <w:r w:rsidR="005529E3" w:rsidRPr="00DB3FA6">
        <w:rPr>
          <w:rFonts w:ascii="Times New Roman" w:hAnsi="Times New Roman" w:cs="Times New Roman"/>
          <w:color w:val="000000" w:themeColor="text1"/>
          <w:sz w:val="21"/>
          <w:szCs w:val="21"/>
        </w:rPr>
        <w:t xml:space="preserve"> Authorised Deposit-taking Institutions and</w:t>
      </w:r>
      <w:r w:rsidR="00DB3FA6" w:rsidRPr="00DB3FA6">
        <w:rPr>
          <w:rFonts w:ascii="Times New Roman" w:hAnsi="Times New Roman" w:cs="Times New Roman"/>
          <w:color w:val="000000" w:themeColor="text1"/>
          <w:sz w:val="21"/>
          <w:szCs w:val="21"/>
        </w:rPr>
        <w:t xml:space="preserve"> key </w:t>
      </w:r>
      <w:r w:rsidR="005529E3" w:rsidRPr="00DB3FA6">
        <w:rPr>
          <w:rFonts w:ascii="Times New Roman" w:hAnsi="Times New Roman" w:cs="Times New Roman"/>
          <w:color w:val="000000" w:themeColor="text1"/>
          <w:sz w:val="21"/>
          <w:szCs w:val="21"/>
        </w:rPr>
        <w:t>clearing and settlement facilities</w:t>
      </w:r>
      <w:r w:rsidR="00725004">
        <w:rPr>
          <w:rFonts w:ascii="Times New Roman" w:hAnsi="Times New Roman" w:cs="Times New Roman"/>
          <w:color w:val="000000" w:themeColor="text1"/>
          <w:sz w:val="21"/>
          <w:szCs w:val="21"/>
        </w:rPr>
        <w:t>.</w:t>
      </w:r>
    </w:p>
    <w:p w14:paraId="0832595D" w14:textId="1CD4BB11" w:rsidR="0055640B" w:rsidRPr="00321CE4" w:rsidRDefault="000F280C" w:rsidP="0055640B">
      <w:pPr>
        <w:pStyle w:val="ListParagraph"/>
        <w:numPr>
          <w:ilvl w:val="0"/>
          <w:numId w:val="2"/>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i/>
          <w:iCs/>
          <w:color w:val="000000" w:themeColor="text1"/>
          <w:sz w:val="21"/>
          <w:szCs w:val="21"/>
        </w:rPr>
        <w:t>Physical currency</w:t>
      </w:r>
      <w:r w:rsidR="009404B7" w:rsidRPr="00321CE4">
        <w:rPr>
          <w:rFonts w:ascii="Times New Roman" w:hAnsi="Times New Roman" w:cs="Times New Roman"/>
          <w:i/>
          <w:iCs/>
          <w:color w:val="000000" w:themeColor="text1"/>
          <w:sz w:val="21"/>
          <w:szCs w:val="21"/>
        </w:rPr>
        <w:t>:</w:t>
      </w:r>
      <w:r w:rsidRPr="00321CE4">
        <w:rPr>
          <w:rFonts w:ascii="Times New Roman" w:hAnsi="Times New Roman" w:cs="Times New Roman"/>
          <w:color w:val="000000" w:themeColor="text1"/>
          <w:sz w:val="21"/>
          <w:szCs w:val="21"/>
        </w:rPr>
        <w:t xml:space="preserve"> (banknotes and coins), held </w:t>
      </w:r>
      <w:r w:rsidR="007039DB" w:rsidRPr="00321CE4">
        <w:rPr>
          <w:rFonts w:ascii="Times New Roman" w:hAnsi="Times New Roman" w:cs="Times New Roman"/>
          <w:color w:val="000000" w:themeColor="text1"/>
          <w:sz w:val="21"/>
          <w:szCs w:val="21"/>
        </w:rPr>
        <w:t>by the public</w:t>
      </w:r>
      <w:r w:rsidR="000C0BAF" w:rsidRPr="00321CE4">
        <w:rPr>
          <w:rFonts w:ascii="Times New Roman" w:hAnsi="Times New Roman" w:cs="Times New Roman"/>
          <w:color w:val="000000" w:themeColor="text1"/>
          <w:sz w:val="21"/>
          <w:szCs w:val="21"/>
        </w:rPr>
        <w:t>, settling payments outside the banking system</w:t>
      </w:r>
      <w:r w:rsidR="007039DB" w:rsidRPr="00321CE4">
        <w:rPr>
          <w:rFonts w:ascii="Times New Roman" w:hAnsi="Times New Roman" w:cs="Times New Roman"/>
          <w:color w:val="000000" w:themeColor="text1"/>
          <w:sz w:val="21"/>
          <w:szCs w:val="21"/>
        </w:rPr>
        <w:t>.</w:t>
      </w:r>
    </w:p>
    <w:p w14:paraId="6F019274" w14:textId="77777777" w:rsidR="00977256" w:rsidRDefault="00CD6769" w:rsidP="00434168">
      <w:p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color w:val="000000" w:themeColor="text1"/>
          <w:sz w:val="21"/>
          <w:szCs w:val="21"/>
        </w:rPr>
        <w:t>The</w:t>
      </w:r>
      <w:r w:rsidR="0055095A" w:rsidRPr="00321CE4">
        <w:rPr>
          <w:rFonts w:ascii="Times New Roman" w:hAnsi="Times New Roman" w:cs="Times New Roman"/>
          <w:color w:val="000000" w:themeColor="text1"/>
          <w:sz w:val="21"/>
          <w:szCs w:val="21"/>
        </w:rPr>
        <w:t xml:space="preserve"> Reserve Bank of Australia</w:t>
      </w:r>
      <w:r w:rsidR="00401757" w:rsidRPr="00321CE4">
        <w:rPr>
          <w:rFonts w:ascii="Times New Roman" w:hAnsi="Times New Roman" w:cs="Times New Roman"/>
          <w:color w:val="000000" w:themeColor="text1"/>
          <w:sz w:val="21"/>
          <w:szCs w:val="21"/>
        </w:rPr>
        <w:t xml:space="preserve"> (RBA)</w:t>
      </w:r>
      <w:r w:rsidR="0055095A" w:rsidRPr="00321CE4">
        <w:rPr>
          <w:rFonts w:ascii="Times New Roman" w:hAnsi="Times New Roman" w:cs="Times New Roman"/>
          <w:color w:val="000000" w:themeColor="text1"/>
          <w:sz w:val="21"/>
          <w:szCs w:val="21"/>
        </w:rPr>
        <w:t xml:space="preserve"> is </w:t>
      </w:r>
      <w:r w:rsidR="0055640B" w:rsidRPr="00321CE4">
        <w:rPr>
          <w:rFonts w:ascii="Times New Roman" w:hAnsi="Times New Roman" w:cs="Times New Roman"/>
          <w:color w:val="000000" w:themeColor="text1"/>
          <w:sz w:val="21"/>
          <w:szCs w:val="21"/>
        </w:rPr>
        <w:t xml:space="preserve">currenty </w:t>
      </w:r>
      <w:r w:rsidR="0055095A" w:rsidRPr="00321CE4">
        <w:rPr>
          <w:rFonts w:ascii="Times New Roman" w:hAnsi="Times New Roman" w:cs="Times New Roman"/>
          <w:color w:val="000000" w:themeColor="text1"/>
          <w:sz w:val="21"/>
          <w:szCs w:val="21"/>
        </w:rPr>
        <w:t xml:space="preserve">undertaking </w:t>
      </w:r>
      <w:r w:rsidR="0055095A" w:rsidRPr="00321CE4">
        <w:rPr>
          <w:rFonts w:ascii="Times New Roman" w:hAnsi="Times New Roman" w:cs="Times New Roman"/>
          <w:b/>
          <w:bCs/>
          <w:color w:val="000000" w:themeColor="text1"/>
          <w:sz w:val="21"/>
          <w:szCs w:val="21"/>
        </w:rPr>
        <w:t>Project Acacia</w:t>
      </w:r>
      <w:r w:rsidR="00530A76" w:rsidRPr="00321CE4">
        <w:rPr>
          <w:rFonts w:ascii="Times New Roman" w:hAnsi="Times New Roman" w:cs="Times New Roman"/>
          <w:color w:val="000000" w:themeColor="text1"/>
          <w:sz w:val="21"/>
          <w:szCs w:val="21"/>
        </w:rPr>
        <w:t>,</w:t>
      </w:r>
      <w:r w:rsidR="0055095A" w:rsidRPr="00321CE4">
        <w:rPr>
          <w:rFonts w:ascii="Times New Roman" w:hAnsi="Times New Roman" w:cs="Times New Roman"/>
          <w:color w:val="000000" w:themeColor="text1"/>
          <w:sz w:val="21"/>
          <w:szCs w:val="21"/>
        </w:rPr>
        <w:t xml:space="preserve"> a joint research project with the Digital Finance</w:t>
      </w:r>
      <w:r w:rsidR="00434168" w:rsidRPr="00321CE4">
        <w:rPr>
          <w:rFonts w:ascii="Times New Roman" w:hAnsi="Times New Roman" w:cs="Times New Roman"/>
          <w:color w:val="000000" w:themeColor="text1"/>
          <w:sz w:val="21"/>
          <w:szCs w:val="21"/>
        </w:rPr>
        <w:t xml:space="preserve"> </w:t>
      </w:r>
      <w:r w:rsidR="0055095A" w:rsidRPr="00321CE4">
        <w:rPr>
          <w:rFonts w:ascii="Times New Roman" w:hAnsi="Times New Roman" w:cs="Times New Roman"/>
          <w:color w:val="000000" w:themeColor="text1"/>
          <w:sz w:val="21"/>
          <w:szCs w:val="21"/>
        </w:rPr>
        <w:t>Cooperative Research Centre</w:t>
      </w:r>
      <w:r w:rsidR="009F7EEA">
        <w:rPr>
          <w:rFonts w:ascii="Times New Roman" w:hAnsi="Times New Roman" w:cs="Times New Roman"/>
          <w:color w:val="000000" w:themeColor="text1"/>
          <w:sz w:val="21"/>
          <w:szCs w:val="21"/>
        </w:rPr>
        <w:t>,</w:t>
      </w:r>
      <w:r w:rsidR="001079CA">
        <w:rPr>
          <w:rFonts w:ascii="Times New Roman" w:hAnsi="Times New Roman" w:cs="Times New Roman"/>
          <w:color w:val="000000" w:themeColor="text1"/>
          <w:sz w:val="21"/>
          <w:szCs w:val="21"/>
        </w:rPr>
        <w:t xml:space="preserve"> </w:t>
      </w:r>
      <w:r w:rsidR="00434168" w:rsidRPr="00321CE4">
        <w:rPr>
          <w:rFonts w:ascii="Times New Roman" w:hAnsi="Times New Roman" w:cs="Times New Roman"/>
          <w:color w:val="000000" w:themeColor="text1"/>
          <w:sz w:val="21"/>
          <w:szCs w:val="21"/>
        </w:rPr>
        <w:t xml:space="preserve">to </w:t>
      </w:r>
      <w:r w:rsidR="000F280C" w:rsidRPr="00321CE4">
        <w:rPr>
          <w:rFonts w:ascii="Times New Roman" w:hAnsi="Times New Roman" w:cs="Times New Roman"/>
          <w:color w:val="000000" w:themeColor="text1"/>
          <w:sz w:val="21"/>
          <w:szCs w:val="21"/>
        </w:rPr>
        <w:t xml:space="preserve">explore </w:t>
      </w:r>
      <w:r w:rsidR="002F0AB9" w:rsidRPr="00321CE4">
        <w:rPr>
          <w:rFonts w:ascii="Times New Roman" w:hAnsi="Times New Roman" w:cs="Times New Roman"/>
          <w:color w:val="000000" w:themeColor="text1"/>
          <w:sz w:val="21"/>
          <w:szCs w:val="21"/>
        </w:rPr>
        <w:t xml:space="preserve">the design of </w:t>
      </w:r>
      <w:r w:rsidR="000F280C" w:rsidRPr="00321CE4">
        <w:rPr>
          <w:rFonts w:ascii="Times New Roman" w:hAnsi="Times New Roman" w:cs="Times New Roman"/>
          <w:color w:val="000000" w:themeColor="text1"/>
          <w:sz w:val="21"/>
          <w:szCs w:val="21"/>
        </w:rPr>
        <w:t>s</w:t>
      </w:r>
      <w:r w:rsidR="00783DEC" w:rsidRPr="00321CE4">
        <w:rPr>
          <w:rFonts w:ascii="Times New Roman" w:hAnsi="Times New Roman" w:cs="Times New Roman"/>
          <w:color w:val="000000" w:themeColor="text1"/>
          <w:sz w:val="21"/>
          <w:szCs w:val="21"/>
        </w:rPr>
        <w:t>ystems for tokenised</w:t>
      </w:r>
      <w:r w:rsidR="00330D81" w:rsidRPr="00321CE4">
        <w:rPr>
          <w:rFonts w:ascii="Times New Roman" w:hAnsi="Times New Roman" w:cs="Times New Roman"/>
          <w:color w:val="000000" w:themeColor="text1"/>
          <w:sz w:val="21"/>
          <w:szCs w:val="21"/>
        </w:rPr>
        <w:t xml:space="preserve"> money and assets</w:t>
      </w:r>
      <w:r w:rsidR="00434168" w:rsidRPr="00321CE4">
        <w:rPr>
          <w:rFonts w:ascii="Times New Roman" w:hAnsi="Times New Roman" w:cs="Times New Roman"/>
          <w:color w:val="000000" w:themeColor="text1"/>
          <w:sz w:val="21"/>
          <w:szCs w:val="21"/>
        </w:rPr>
        <w:t>.</w:t>
      </w:r>
      <w:r w:rsidR="000F280C"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The i</w:t>
      </w:r>
      <w:r w:rsidR="00E17608" w:rsidRPr="00321CE4">
        <w:rPr>
          <w:rFonts w:ascii="Times New Roman" w:hAnsi="Times New Roman" w:cs="Times New Roman"/>
          <w:color w:val="000000" w:themeColor="text1"/>
          <w:sz w:val="21"/>
          <w:szCs w:val="21"/>
        </w:rPr>
        <w:t>nstitutional adoption of t</w:t>
      </w:r>
      <w:r w:rsidR="001079CA">
        <w:rPr>
          <w:rFonts w:ascii="Times New Roman" w:hAnsi="Times New Roman" w:cs="Times New Roman"/>
          <w:color w:val="000000" w:themeColor="text1"/>
          <w:sz w:val="21"/>
          <w:szCs w:val="21"/>
        </w:rPr>
        <w:t>oken-based</w:t>
      </w:r>
      <w:r w:rsidR="00E17608" w:rsidRPr="00321CE4">
        <w:rPr>
          <w:rFonts w:ascii="Times New Roman" w:hAnsi="Times New Roman" w:cs="Times New Roman"/>
          <w:color w:val="000000" w:themeColor="text1"/>
          <w:sz w:val="21"/>
          <w:szCs w:val="21"/>
        </w:rPr>
        <w:t xml:space="preserve"> </w:t>
      </w:r>
      <w:r w:rsidR="00D55F61" w:rsidRPr="00321CE4">
        <w:rPr>
          <w:rFonts w:ascii="Times New Roman" w:hAnsi="Times New Roman" w:cs="Times New Roman"/>
          <w:color w:val="000000" w:themeColor="text1"/>
          <w:sz w:val="21"/>
          <w:szCs w:val="21"/>
        </w:rPr>
        <w:t xml:space="preserve">systems </w:t>
      </w:r>
      <w:r w:rsidR="009F7EEA">
        <w:rPr>
          <w:rFonts w:ascii="Times New Roman" w:hAnsi="Times New Roman" w:cs="Times New Roman"/>
          <w:color w:val="000000" w:themeColor="text1"/>
          <w:sz w:val="21"/>
          <w:szCs w:val="21"/>
        </w:rPr>
        <w:t>has</w:t>
      </w:r>
      <w:r w:rsidR="00E17608" w:rsidRPr="00321CE4">
        <w:rPr>
          <w:rFonts w:ascii="Times New Roman" w:hAnsi="Times New Roman" w:cs="Times New Roman"/>
          <w:color w:val="000000" w:themeColor="text1"/>
          <w:sz w:val="21"/>
          <w:szCs w:val="21"/>
        </w:rPr>
        <w:t xml:space="preserve"> potentially significant implications for liquidity management, financial intermediation, and monetary policy</w:t>
      </w:r>
      <w:r w:rsidR="00DB3FA6">
        <w:rPr>
          <w:rFonts w:ascii="Times New Roman" w:hAnsi="Times New Roman" w:cs="Times New Roman"/>
          <w:color w:val="000000" w:themeColor="text1"/>
          <w:sz w:val="21"/>
          <w:szCs w:val="21"/>
        </w:rPr>
        <w:t xml:space="preserve"> </w:t>
      </w:r>
      <w:r w:rsidR="00DB3FA6" w:rsidRPr="00321CE4">
        <w:rPr>
          <w:rFonts w:ascii="Times New Roman" w:hAnsi="Times New Roman" w:cs="Times New Roman"/>
          <w:color w:val="000000" w:themeColor="text1"/>
          <w:sz w:val="21"/>
          <w:szCs w:val="21"/>
        </w:rPr>
        <w:t>implementation</w:t>
      </w:r>
      <w:r w:rsidR="00D55F61"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T</w:t>
      </w:r>
      <w:r w:rsidR="005875B6">
        <w:rPr>
          <w:rFonts w:ascii="Times New Roman" w:hAnsi="Times New Roman" w:cs="Times New Roman"/>
          <w:color w:val="000000" w:themeColor="text1"/>
          <w:sz w:val="21"/>
          <w:szCs w:val="21"/>
        </w:rPr>
        <w:t>oken</w:t>
      </w:r>
      <w:r w:rsidR="00A83C15" w:rsidRPr="00321CE4">
        <w:rPr>
          <w:rFonts w:ascii="Times New Roman" w:hAnsi="Times New Roman" w:cs="Times New Roman"/>
          <w:color w:val="000000" w:themeColor="text1"/>
          <w:sz w:val="21"/>
          <w:szCs w:val="21"/>
        </w:rPr>
        <w:t xml:space="preserve"> econom</w:t>
      </w:r>
      <w:r w:rsidR="001079CA">
        <w:rPr>
          <w:rFonts w:ascii="Times New Roman" w:hAnsi="Times New Roman" w:cs="Times New Roman"/>
          <w:color w:val="000000" w:themeColor="text1"/>
          <w:sz w:val="21"/>
          <w:szCs w:val="21"/>
        </w:rPr>
        <w:t>ies</w:t>
      </w:r>
      <w:r w:rsidR="00A83C15" w:rsidRPr="00321CE4">
        <w:rPr>
          <w:rFonts w:ascii="Times New Roman" w:hAnsi="Times New Roman" w:cs="Times New Roman"/>
          <w:color w:val="000000" w:themeColor="text1"/>
          <w:sz w:val="21"/>
          <w:szCs w:val="21"/>
        </w:rPr>
        <w:t xml:space="preserve"> </w:t>
      </w:r>
      <w:r w:rsidR="00E17608" w:rsidRPr="00321CE4">
        <w:rPr>
          <w:rFonts w:ascii="Times New Roman" w:hAnsi="Times New Roman" w:cs="Times New Roman"/>
          <w:color w:val="000000" w:themeColor="text1"/>
          <w:sz w:val="21"/>
          <w:szCs w:val="21"/>
        </w:rPr>
        <w:t>introduce new</w:t>
      </w:r>
      <w:r w:rsidR="00A83C15" w:rsidRPr="00321CE4">
        <w:rPr>
          <w:rFonts w:ascii="Times New Roman" w:hAnsi="Times New Roman" w:cs="Times New Roman"/>
          <w:color w:val="000000" w:themeColor="text1"/>
          <w:sz w:val="21"/>
          <w:szCs w:val="21"/>
        </w:rPr>
        <w:t xml:space="preserve"> </w:t>
      </w:r>
      <w:r w:rsidR="00B83B26" w:rsidRPr="00321CE4">
        <w:rPr>
          <w:rFonts w:ascii="Times New Roman" w:hAnsi="Times New Roman" w:cs="Times New Roman"/>
          <w:color w:val="000000" w:themeColor="text1"/>
          <w:sz w:val="21"/>
          <w:szCs w:val="21"/>
        </w:rPr>
        <w:t>requirements for</w:t>
      </w:r>
      <w:r w:rsidR="00E17608" w:rsidRPr="00321CE4">
        <w:rPr>
          <w:rFonts w:ascii="Times New Roman" w:hAnsi="Times New Roman" w:cs="Times New Roman"/>
          <w:color w:val="000000" w:themeColor="text1"/>
          <w:sz w:val="21"/>
          <w:szCs w:val="21"/>
        </w:rPr>
        <w:t xml:space="preserve"> instant liquidity to support </w:t>
      </w:r>
      <w:r w:rsidR="00B83B26" w:rsidRPr="00321CE4">
        <w:rPr>
          <w:rFonts w:ascii="Times New Roman" w:hAnsi="Times New Roman" w:cs="Times New Roman"/>
          <w:color w:val="000000" w:themeColor="text1"/>
          <w:sz w:val="21"/>
          <w:szCs w:val="21"/>
        </w:rPr>
        <w:t>atomic settlement</w:t>
      </w:r>
      <w:r w:rsidR="00A83C15" w:rsidRPr="00321CE4">
        <w:rPr>
          <w:rFonts w:ascii="Times New Roman" w:hAnsi="Times New Roman" w:cs="Times New Roman"/>
          <w:color w:val="000000" w:themeColor="text1"/>
          <w:sz w:val="21"/>
          <w:szCs w:val="21"/>
        </w:rPr>
        <w:t xml:space="preserve"> </w:t>
      </w:r>
      <w:r w:rsidR="009F7EEA">
        <w:rPr>
          <w:rFonts w:ascii="Times New Roman" w:hAnsi="Times New Roman" w:cs="Times New Roman"/>
          <w:color w:val="000000" w:themeColor="text1"/>
          <w:sz w:val="21"/>
          <w:szCs w:val="21"/>
        </w:rPr>
        <w:t>in</w:t>
      </w:r>
      <w:r w:rsidR="000C0BAF" w:rsidRPr="00321CE4">
        <w:rPr>
          <w:rFonts w:ascii="Times New Roman" w:hAnsi="Times New Roman" w:cs="Times New Roman"/>
          <w:color w:val="000000" w:themeColor="text1"/>
          <w:sz w:val="21"/>
          <w:szCs w:val="21"/>
        </w:rPr>
        <w:t xml:space="preserve"> </w:t>
      </w:r>
      <w:r w:rsidR="00A83C15" w:rsidRPr="00321CE4">
        <w:rPr>
          <w:rFonts w:ascii="Times New Roman" w:hAnsi="Times New Roman" w:cs="Times New Roman"/>
          <w:color w:val="000000" w:themeColor="text1"/>
          <w:sz w:val="21"/>
          <w:szCs w:val="21"/>
        </w:rPr>
        <w:t>a</w:t>
      </w:r>
      <w:r w:rsidR="00E17608" w:rsidRPr="00321CE4">
        <w:rPr>
          <w:rFonts w:ascii="Times New Roman" w:hAnsi="Times New Roman" w:cs="Times New Roman"/>
          <w:color w:val="000000" w:themeColor="text1"/>
          <w:sz w:val="21"/>
          <w:szCs w:val="21"/>
        </w:rPr>
        <w:t>sset</w:t>
      </w:r>
      <w:r w:rsidR="00A83C15" w:rsidRPr="00321CE4">
        <w:rPr>
          <w:rFonts w:ascii="Times New Roman" w:hAnsi="Times New Roman" w:cs="Times New Roman"/>
          <w:color w:val="000000" w:themeColor="text1"/>
          <w:sz w:val="21"/>
          <w:szCs w:val="21"/>
        </w:rPr>
        <w:t xml:space="preserve"> </w:t>
      </w:r>
      <w:proofErr w:type="gramStart"/>
      <w:r w:rsidR="00E30D39" w:rsidRPr="00321CE4">
        <w:rPr>
          <w:rFonts w:ascii="Times New Roman" w:hAnsi="Times New Roman" w:cs="Times New Roman"/>
          <w:color w:val="000000" w:themeColor="text1"/>
          <w:sz w:val="21"/>
          <w:szCs w:val="21"/>
        </w:rPr>
        <w:t>transaction</w:t>
      </w:r>
      <w:r w:rsidR="00E30D39">
        <w:rPr>
          <w:rFonts w:ascii="Times New Roman" w:hAnsi="Times New Roman" w:cs="Times New Roman"/>
          <w:color w:val="000000" w:themeColor="text1"/>
          <w:sz w:val="21"/>
          <w:szCs w:val="21"/>
        </w:rPr>
        <w:t>, but</w:t>
      </w:r>
      <w:proofErr w:type="gramEnd"/>
      <w:r w:rsidR="00E30D39">
        <w:rPr>
          <w:rFonts w:ascii="Times New Roman" w:hAnsi="Times New Roman" w:cs="Times New Roman"/>
          <w:color w:val="000000" w:themeColor="text1"/>
          <w:sz w:val="21"/>
          <w:szCs w:val="21"/>
        </w:rPr>
        <w:t xml:space="preserve"> </w:t>
      </w:r>
      <w:r w:rsidR="005875B6">
        <w:rPr>
          <w:rFonts w:ascii="Times New Roman" w:hAnsi="Times New Roman" w:cs="Times New Roman"/>
          <w:color w:val="000000" w:themeColor="text1"/>
          <w:sz w:val="21"/>
          <w:szCs w:val="21"/>
        </w:rPr>
        <w:t xml:space="preserve">may </w:t>
      </w:r>
      <w:r w:rsidR="00E30D39">
        <w:rPr>
          <w:rFonts w:ascii="Times New Roman" w:hAnsi="Times New Roman" w:cs="Times New Roman"/>
          <w:color w:val="000000" w:themeColor="text1"/>
          <w:sz w:val="21"/>
          <w:szCs w:val="21"/>
        </w:rPr>
        <w:t xml:space="preserve">fragment </w:t>
      </w:r>
      <w:r w:rsidR="005875B6">
        <w:rPr>
          <w:rFonts w:ascii="Times New Roman" w:hAnsi="Times New Roman" w:cs="Times New Roman"/>
          <w:color w:val="000000" w:themeColor="text1"/>
          <w:sz w:val="21"/>
          <w:szCs w:val="21"/>
        </w:rPr>
        <w:t xml:space="preserve">liquidity </w:t>
      </w:r>
      <w:r w:rsidR="00E30D39">
        <w:rPr>
          <w:rFonts w:ascii="Times New Roman" w:hAnsi="Times New Roman" w:cs="Times New Roman"/>
          <w:color w:val="000000" w:themeColor="text1"/>
          <w:sz w:val="21"/>
          <w:szCs w:val="21"/>
        </w:rPr>
        <w:t>supply across multiple token networks</w:t>
      </w:r>
      <w:r w:rsidR="005875B6">
        <w:rPr>
          <w:rFonts w:ascii="Times New Roman" w:hAnsi="Times New Roman" w:cs="Times New Roman"/>
          <w:color w:val="000000" w:themeColor="text1"/>
          <w:sz w:val="21"/>
          <w:szCs w:val="21"/>
        </w:rPr>
        <w:t xml:space="preserve"> and smart contracts</w:t>
      </w:r>
      <w:r w:rsidR="00E30D39">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Private s</w:t>
      </w:r>
      <w:r w:rsidR="00DB3FA6" w:rsidRPr="00321CE4">
        <w:rPr>
          <w:rFonts w:ascii="Times New Roman" w:hAnsi="Times New Roman" w:cs="Times New Roman"/>
          <w:color w:val="000000" w:themeColor="text1"/>
          <w:sz w:val="21"/>
          <w:szCs w:val="21"/>
        </w:rPr>
        <w:t>tablecoins</w:t>
      </w:r>
      <w:r w:rsidR="00DB3FA6">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 xml:space="preserve"> t</w:t>
      </w:r>
      <w:r w:rsidR="00E30D39">
        <w:rPr>
          <w:rFonts w:ascii="Times New Roman" w:hAnsi="Times New Roman" w:cs="Times New Roman"/>
          <w:color w:val="000000" w:themeColor="text1"/>
          <w:sz w:val="21"/>
          <w:szCs w:val="21"/>
        </w:rPr>
        <w:t xml:space="preserve">he currently prevailing form of token-based </w:t>
      </w:r>
      <w:r w:rsidR="00DD2878">
        <w:rPr>
          <w:rFonts w:ascii="Times New Roman" w:hAnsi="Times New Roman" w:cs="Times New Roman"/>
          <w:color w:val="000000" w:themeColor="text1"/>
          <w:sz w:val="21"/>
          <w:szCs w:val="21"/>
        </w:rPr>
        <w:t>‘</w:t>
      </w:r>
      <w:r w:rsidR="00E30D39">
        <w:rPr>
          <w:rFonts w:ascii="Times New Roman" w:hAnsi="Times New Roman" w:cs="Times New Roman"/>
          <w:color w:val="000000" w:themeColor="text1"/>
          <w:sz w:val="21"/>
          <w:szCs w:val="21"/>
        </w:rPr>
        <w:t>money</w:t>
      </w:r>
      <w:r w:rsidR="00DD2878">
        <w:rPr>
          <w:rFonts w:ascii="Times New Roman" w:hAnsi="Times New Roman" w:cs="Times New Roman"/>
          <w:color w:val="000000" w:themeColor="text1"/>
          <w:sz w:val="21"/>
          <w:szCs w:val="21"/>
        </w:rPr>
        <w:t>’</w:t>
      </w:r>
      <w:r w:rsidR="00E30D39">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 </w:t>
      </w:r>
      <w:r w:rsidR="00977256" w:rsidRPr="00321CE4">
        <w:rPr>
          <w:rFonts w:ascii="Times New Roman" w:hAnsi="Times New Roman" w:cs="Times New Roman"/>
          <w:color w:val="000000" w:themeColor="text1"/>
          <w:sz w:val="21"/>
          <w:szCs w:val="21"/>
        </w:rPr>
        <w:t xml:space="preserve">efficiently settle cross-border payments outside of correspondent banking </w:t>
      </w:r>
      <w:proofErr w:type="gramStart"/>
      <w:r w:rsidR="00977256" w:rsidRPr="00321CE4">
        <w:rPr>
          <w:rFonts w:ascii="Times New Roman" w:hAnsi="Times New Roman" w:cs="Times New Roman"/>
          <w:color w:val="000000" w:themeColor="text1"/>
          <w:sz w:val="21"/>
          <w:szCs w:val="21"/>
        </w:rPr>
        <w:t>networks</w:t>
      </w:r>
      <w:r w:rsidR="00977256">
        <w:rPr>
          <w:rFonts w:ascii="Times New Roman" w:hAnsi="Times New Roman" w:cs="Times New Roman"/>
          <w:color w:val="000000" w:themeColor="text1"/>
          <w:sz w:val="21"/>
          <w:szCs w:val="21"/>
        </w:rPr>
        <w:t>, and</w:t>
      </w:r>
      <w:proofErr w:type="gramEnd"/>
      <w:r w:rsidR="00DB3FA6">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may </w:t>
      </w:r>
      <w:r w:rsidR="005875B6">
        <w:rPr>
          <w:rFonts w:ascii="Times New Roman" w:hAnsi="Times New Roman" w:cs="Times New Roman"/>
          <w:color w:val="000000" w:themeColor="text1"/>
          <w:sz w:val="21"/>
          <w:szCs w:val="21"/>
        </w:rPr>
        <w:t>r</w:t>
      </w:r>
      <w:r w:rsidR="005875B6" w:rsidRPr="00321CE4">
        <w:rPr>
          <w:rFonts w:ascii="Times New Roman" w:hAnsi="Times New Roman" w:cs="Times New Roman"/>
          <w:color w:val="000000" w:themeColor="text1"/>
          <w:sz w:val="21"/>
          <w:szCs w:val="21"/>
        </w:rPr>
        <w:t>edirect liquidity</w:t>
      </w:r>
      <w:r w:rsidR="005875B6">
        <w:rPr>
          <w:rFonts w:ascii="Times New Roman" w:hAnsi="Times New Roman" w:cs="Times New Roman"/>
          <w:color w:val="000000" w:themeColor="text1"/>
          <w:sz w:val="21"/>
          <w:szCs w:val="21"/>
        </w:rPr>
        <w:t xml:space="preserve"> </w:t>
      </w:r>
      <w:r w:rsidR="00DD2878">
        <w:rPr>
          <w:rFonts w:ascii="Times New Roman" w:hAnsi="Times New Roman" w:cs="Times New Roman"/>
          <w:color w:val="000000" w:themeColor="text1"/>
          <w:sz w:val="21"/>
          <w:szCs w:val="21"/>
        </w:rPr>
        <w:t>away from</w:t>
      </w:r>
      <w:r w:rsidR="005875B6" w:rsidRPr="00321CE4">
        <w:rPr>
          <w:rFonts w:ascii="Times New Roman" w:hAnsi="Times New Roman" w:cs="Times New Roman"/>
          <w:color w:val="000000" w:themeColor="text1"/>
          <w:sz w:val="21"/>
          <w:szCs w:val="21"/>
        </w:rPr>
        <w:t xml:space="preserve"> domestic deposits</w:t>
      </w:r>
      <w:r w:rsidR="001079CA">
        <w:rPr>
          <w:rFonts w:ascii="Times New Roman" w:hAnsi="Times New Roman" w:cs="Times New Roman"/>
          <w:color w:val="000000" w:themeColor="text1"/>
          <w:sz w:val="21"/>
          <w:szCs w:val="21"/>
        </w:rPr>
        <w:t>.</w:t>
      </w:r>
      <w:r w:rsidR="00E17608" w:rsidRPr="00321CE4">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Institutional liquidity</w:t>
      </w:r>
      <w:r w:rsidR="001079CA">
        <w:rPr>
          <w:rFonts w:ascii="Times New Roman" w:hAnsi="Times New Roman" w:cs="Times New Roman"/>
          <w:color w:val="000000" w:themeColor="text1"/>
          <w:sz w:val="21"/>
          <w:szCs w:val="21"/>
        </w:rPr>
        <w:t xml:space="preserve"> </w:t>
      </w:r>
      <w:r w:rsidR="00DB3FA6">
        <w:rPr>
          <w:rFonts w:ascii="Times New Roman" w:hAnsi="Times New Roman" w:cs="Times New Roman"/>
          <w:color w:val="000000" w:themeColor="text1"/>
          <w:sz w:val="21"/>
          <w:szCs w:val="21"/>
        </w:rPr>
        <w:t>managemen</w:t>
      </w:r>
      <w:r w:rsidR="00630D91">
        <w:rPr>
          <w:rFonts w:ascii="Times New Roman" w:hAnsi="Times New Roman" w:cs="Times New Roman"/>
          <w:color w:val="000000" w:themeColor="text1"/>
          <w:sz w:val="21"/>
          <w:szCs w:val="21"/>
        </w:rPr>
        <w:t>t</w:t>
      </w:r>
      <w:r w:rsidR="005875B6">
        <w:rPr>
          <w:rFonts w:ascii="Times New Roman" w:hAnsi="Times New Roman" w:cs="Times New Roman"/>
          <w:color w:val="000000" w:themeColor="text1"/>
          <w:sz w:val="21"/>
          <w:szCs w:val="21"/>
        </w:rPr>
        <w:t xml:space="preserve"> may</w:t>
      </w:r>
      <w:r w:rsidR="00630D91">
        <w:rPr>
          <w:rFonts w:ascii="Times New Roman" w:hAnsi="Times New Roman" w:cs="Times New Roman"/>
          <w:color w:val="000000" w:themeColor="text1"/>
          <w:sz w:val="21"/>
          <w:szCs w:val="21"/>
        </w:rPr>
        <w:t xml:space="preserve"> also</w:t>
      </w:r>
      <w:r w:rsidR="005875B6">
        <w:rPr>
          <w:rFonts w:ascii="Times New Roman" w:hAnsi="Times New Roman" w:cs="Times New Roman"/>
          <w:color w:val="000000" w:themeColor="text1"/>
          <w:sz w:val="21"/>
          <w:szCs w:val="21"/>
        </w:rPr>
        <w:t xml:space="preserve"> be</w:t>
      </w:r>
      <w:r w:rsidR="00630D91">
        <w:rPr>
          <w:rFonts w:ascii="Times New Roman" w:hAnsi="Times New Roman" w:cs="Times New Roman"/>
          <w:color w:val="000000" w:themeColor="text1"/>
          <w:sz w:val="21"/>
          <w:szCs w:val="21"/>
        </w:rPr>
        <w:t xml:space="preserve"> affected by programmable </w:t>
      </w:r>
      <w:r w:rsidR="00A429F9">
        <w:rPr>
          <w:rFonts w:ascii="Times New Roman" w:hAnsi="Times New Roman" w:cs="Times New Roman"/>
          <w:color w:val="000000" w:themeColor="text1"/>
          <w:sz w:val="21"/>
          <w:szCs w:val="21"/>
        </w:rPr>
        <w:t xml:space="preserve">token-based </w:t>
      </w:r>
      <w:r w:rsidR="00630D91">
        <w:rPr>
          <w:rFonts w:ascii="Times New Roman" w:hAnsi="Times New Roman" w:cs="Times New Roman"/>
          <w:color w:val="000000" w:themeColor="text1"/>
          <w:sz w:val="21"/>
          <w:szCs w:val="21"/>
        </w:rPr>
        <w:t xml:space="preserve">money </w:t>
      </w:r>
      <w:r w:rsidR="00A429F9">
        <w:rPr>
          <w:rFonts w:ascii="Times New Roman" w:hAnsi="Times New Roman" w:cs="Times New Roman"/>
          <w:color w:val="000000" w:themeColor="text1"/>
          <w:sz w:val="21"/>
          <w:szCs w:val="21"/>
        </w:rPr>
        <w:t xml:space="preserve">and its </w:t>
      </w:r>
      <w:r w:rsidR="00630D91">
        <w:rPr>
          <w:rFonts w:ascii="Times New Roman" w:hAnsi="Times New Roman" w:cs="Times New Roman"/>
          <w:color w:val="000000" w:themeColor="text1"/>
          <w:sz w:val="21"/>
          <w:szCs w:val="21"/>
        </w:rPr>
        <w:t>fungib</w:t>
      </w:r>
      <w:r w:rsidR="005875B6">
        <w:rPr>
          <w:rFonts w:ascii="Times New Roman" w:hAnsi="Times New Roman" w:cs="Times New Roman"/>
          <w:color w:val="000000" w:themeColor="text1"/>
          <w:sz w:val="21"/>
          <w:szCs w:val="21"/>
        </w:rPr>
        <w:t>ility</w:t>
      </w:r>
      <w:r w:rsidR="00A429F9">
        <w:rPr>
          <w:rFonts w:ascii="Times New Roman" w:hAnsi="Times New Roman" w:cs="Times New Roman"/>
          <w:color w:val="000000" w:themeColor="text1"/>
          <w:sz w:val="21"/>
          <w:szCs w:val="21"/>
        </w:rPr>
        <w:t>, as well as</w:t>
      </w:r>
      <w:r w:rsidR="009D6122">
        <w:rPr>
          <w:rFonts w:ascii="Times New Roman" w:hAnsi="Times New Roman" w:cs="Times New Roman"/>
          <w:color w:val="000000" w:themeColor="text1"/>
          <w:sz w:val="21"/>
          <w:szCs w:val="21"/>
        </w:rPr>
        <w:t xml:space="preserve"> the introduction of a </w:t>
      </w:r>
      <w:r w:rsidR="00977256">
        <w:rPr>
          <w:rFonts w:ascii="Times New Roman" w:hAnsi="Times New Roman" w:cs="Times New Roman"/>
          <w:color w:val="000000" w:themeColor="text1"/>
          <w:sz w:val="21"/>
          <w:szCs w:val="21"/>
        </w:rPr>
        <w:t xml:space="preserve">proposed </w:t>
      </w:r>
      <w:r w:rsidR="007F1F4A">
        <w:rPr>
          <w:rFonts w:ascii="Times New Roman" w:hAnsi="Times New Roman" w:cs="Times New Roman"/>
          <w:color w:val="000000" w:themeColor="text1"/>
          <w:sz w:val="21"/>
          <w:szCs w:val="21"/>
        </w:rPr>
        <w:t xml:space="preserve">new </w:t>
      </w:r>
      <w:r w:rsidR="00434168" w:rsidRPr="00321CE4">
        <w:rPr>
          <w:rFonts w:ascii="Times New Roman" w:hAnsi="Times New Roman" w:cs="Times New Roman"/>
          <w:color w:val="000000" w:themeColor="text1"/>
          <w:sz w:val="21"/>
          <w:szCs w:val="21"/>
        </w:rPr>
        <w:t>form</w:t>
      </w:r>
      <w:r w:rsidR="00783DEC" w:rsidRPr="00321CE4">
        <w:rPr>
          <w:rFonts w:ascii="Times New Roman" w:hAnsi="Times New Roman" w:cs="Times New Roman"/>
          <w:color w:val="000000" w:themeColor="text1"/>
          <w:sz w:val="21"/>
          <w:szCs w:val="21"/>
        </w:rPr>
        <w:t xml:space="preserve"> of</w:t>
      </w:r>
      <w:r w:rsidR="00434168" w:rsidRPr="00321CE4">
        <w:rPr>
          <w:rFonts w:ascii="Times New Roman" w:hAnsi="Times New Roman" w:cs="Times New Roman"/>
          <w:color w:val="000000" w:themeColor="text1"/>
          <w:sz w:val="21"/>
          <w:szCs w:val="21"/>
        </w:rPr>
        <w:t xml:space="preserve"> tokenised</w:t>
      </w:r>
      <w:r w:rsidR="0055640B" w:rsidRPr="00321CE4">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(and potentially programmable) </w:t>
      </w:r>
      <w:r w:rsidR="005529E3" w:rsidRPr="00321CE4">
        <w:rPr>
          <w:rFonts w:ascii="Times New Roman" w:hAnsi="Times New Roman" w:cs="Times New Roman"/>
          <w:color w:val="000000" w:themeColor="text1"/>
          <w:sz w:val="21"/>
          <w:szCs w:val="21"/>
        </w:rPr>
        <w:t>digital</w:t>
      </w:r>
      <w:r w:rsidR="00783DEC" w:rsidRPr="00321CE4">
        <w:rPr>
          <w:rFonts w:ascii="Times New Roman" w:hAnsi="Times New Roman" w:cs="Times New Roman"/>
          <w:color w:val="000000" w:themeColor="text1"/>
          <w:sz w:val="21"/>
          <w:szCs w:val="21"/>
        </w:rPr>
        <w:t xml:space="preserve"> M0</w:t>
      </w:r>
      <w:r w:rsidR="00630D91">
        <w:rPr>
          <w:rFonts w:ascii="Times New Roman" w:hAnsi="Times New Roman" w:cs="Times New Roman"/>
          <w:color w:val="000000" w:themeColor="text1"/>
          <w:sz w:val="21"/>
          <w:szCs w:val="21"/>
        </w:rPr>
        <w:t xml:space="preserve"> –</w:t>
      </w:r>
      <w:r w:rsidR="00783DEC" w:rsidRPr="00321CE4">
        <w:rPr>
          <w:rFonts w:ascii="Times New Roman" w:hAnsi="Times New Roman" w:cs="Times New Roman"/>
          <w:color w:val="000000" w:themeColor="text1"/>
          <w:sz w:val="21"/>
          <w:szCs w:val="21"/>
        </w:rPr>
        <w:t xml:space="preserve"> </w:t>
      </w:r>
      <w:r w:rsidR="00783DEC" w:rsidRPr="00321CE4">
        <w:rPr>
          <w:rFonts w:ascii="Times New Roman" w:hAnsi="Times New Roman" w:cs="Times New Roman"/>
          <w:b/>
          <w:bCs/>
          <w:color w:val="000000" w:themeColor="text1"/>
          <w:sz w:val="21"/>
          <w:szCs w:val="21"/>
        </w:rPr>
        <w:t>Central Bank Digital Currenc</w:t>
      </w:r>
      <w:r w:rsidR="00401757" w:rsidRPr="00321CE4">
        <w:rPr>
          <w:rFonts w:ascii="Times New Roman" w:hAnsi="Times New Roman" w:cs="Times New Roman"/>
          <w:b/>
          <w:bCs/>
          <w:color w:val="000000" w:themeColor="text1"/>
          <w:sz w:val="21"/>
          <w:szCs w:val="21"/>
        </w:rPr>
        <w:t>y</w:t>
      </w:r>
      <w:r w:rsidR="0049059F" w:rsidRPr="00321CE4">
        <w:rPr>
          <w:rFonts w:ascii="Times New Roman" w:hAnsi="Times New Roman" w:cs="Times New Roman"/>
          <w:b/>
          <w:bCs/>
          <w:color w:val="000000" w:themeColor="text1"/>
          <w:sz w:val="21"/>
          <w:szCs w:val="21"/>
        </w:rPr>
        <w:t xml:space="preserve"> (</w:t>
      </w:r>
      <w:r w:rsidR="007F1F4A">
        <w:rPr>
          <w:rFonts w:ascii="Times New Roman" w:hAnsi="Times New Roman" w:cs="Times New Roman"/>
          <w:b/>
          <w:bCs/>
          <w:color w:val="000000" w:themeColor="text1"/>
          <w:sz w:val="21"/>
          <w:szCs w:val="21"/>
        </w:rPr>
        <w:t>C</w:t>
      </w:r>
      <w:r w:rsidR="0049059F" w:rsidRPr="00321CE4">
        <w:rPr>
          <w:rFonts w:ascii="Times New Roman" w:hAnsi="Times New Roman" w:cs="Times New Roman"/>
          <w:b/>
          <w:bCs/>
          <w:color w:val="000000" w:themeColor="text1"/>
          <w:sz w:val="21"/>
          <w:szCs w:val="21"/>
        </w:rPr>
        <w:t>BDC)</w:t>
      </w:r>
      <w:r w:rsidR="00A429F9">
        <w:rPr>
          <w:rFonts w:ascii="Times New Roman" w:hAnsi="Times New Roman" w:cs="Times New Roman"/>
          <w:color w:val="000000" w:themeColor="text1"/>
          <w:sz w:val="21"/>
          <w:szCs w:val="21"/>
        </w:rPr>
        <w:t xml:space="preserve">. </w:t>
      </w:r>
    </w:p>
    <w:p w14:paraId="331C1792" w14:textId="459D80FE" w:rsidR="00330D81" w:rsidRPr="00321CE4" w:rsidRDefault="00A429F9"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w:t>
      </w:r>
      <w:r w:rsidR="00630D91" w:rsidRPr="00321CE4">
        <w:rPr>
          <w:rFonts w:ascii="Times New Roman" w:hAnsi="Times New Roman" w:cs="Times New Roman"/>
          <w:color w:val="000000" w:themeColor="text1"/>
          <w:sz w:val="21"/>
          <w:szCs w:val="21"/>
        </w:rPr>
        <w:t>nder</w:t>
      </w:r>
      <w:r w:rsidR="00630D91">
        <w:rPr>
          <w:rFonts w:ascii="Times New Roman" w:hAnsi="Times New Roman" w:cs="Times New Roman"/>
          <w:color w:val="000000" w:themeColor="text1"/>
          <w:sz w:val="21"/>
          <w:szCs w:val="21"/>
        </w:rPr>
        <w:t xml:space="preserve"> </w:t>
      </w:r>
      <w:r w:rsidR="00630D91" w:rsidRPr="00321CE4">
        <w:rPr>
          <w:rFonts w:ascii="Times New Roman" w:hAnsi="Times New Roman" w:cs="Times New Roman"/>
          <w:color w:val="000000" w:themeColor="text1"/>
          <w:sz w:val="21"/>
          <w:szCs w:val="21"/>
        </w:rPr>
        <w:t>alternative</w:t>
      </w:r>
      <w:r w:rsidR="00FD0382" w:rsidRPr="00321CE4">
        <w:rPr>
          <w:rFonts w:ascii="Times New Roman" w:hAnsi="Times New Roman" w:cs="Times New Roman"/>
          <w:color w:val="000000" w:themeColor="text1"/>
          <w:sz w:val="21"/>
          <w:szCs w:val="21"/>
        </w:rPr>
        <w:t xml:space="preserve"> policy options</w:t>
      </w:r>
      <w:r>
        <w:rPr>
          <w:rFonts w:ascii="Times New Roman" w:hAnsi="Times New Roman" w:cs="Times New Roman"/>
          <w:color w:val="000000" w:themeColor="text1"/>
          <w:sz w:val="21"/>
          <w:szCs w:val="21"/>
        </w:rPr>
        <w:t>, CBDC</w:t>
      </w:r>
      <w:r w:rsidR="00D55F61"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 xml:space="preserve">could made available for retail use by the public </w:t>
      </w:r>
      <w:r w:rsidR="00CF6DAD"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similar</w:t>
      </w:r>
      <w:r w:rsidR="00D56485" w:rsidRPr="00321CE4">
        <w:rPr>
          <w:rFonts w:ascii="Times New Roman" w:hAnsi="Times New Roman" w:cs="Times New Roman"/>
          <w:color w:val="000000" w:themeColor="text1"/>
          <w:sz w:val="21"/>
          <w:szCs w:val="21"/>
        </w:rPr>
        <w:t>ly</w:t>
      </w:r>
      <w:r w:rsidR="0055640B"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to physical cash</w:t>
      </w:r>
      <w:r w:rsidR="00CF6DAD" w:rsidRPr="00321CE4">
        <w:rPr>
          <w:rFonts w:ascii="Times New Roman" w:hAnsi="Times New Roman" w:cs="Times New Roman"/>
          <w:color w:val="000000" w:themeColor="text1"/>
          <w:sz w:val="21"/>
          <w:szCs w:val="21"/>
        </w:rPr>
        <w:t xml:space="preserve"> –</w:t>
      </w:r>
      <w:r w:rsidR="0055640B" w:rsidRPr="00321CE4">
        <w:rPr>
          <w:rFonts w:ascii="Times New Roman" w:hAnsi="Times New Roman" w:cs="Times New Roman"/>
          <w:color w:val="000000" w:themeColor="text1"/>
          <w:sz w:val="21"/>
          <w:szCs w:val="21"/>
        </w:rPr>
        <w:t xml:space="preserve"> </w:t>
      </w:r>
      <w:r w:rsidR="003F2733" w:rsidRPr="00321CE4">
        <w:rPr>
          <w:rFonts w:ascii="Times New Roman" w:hAnsi="Times New Roman" w:cs="Times New Roman"/>
          <w:color w:val="000000" w:themeColor="text1"/>
          <w:sz w:val="21"/>
          <w:szCs w:val="21"/>
        </w:rPr>
        <w:t>or</w:t>
      </w:r>
      <w:r w:rsidR="0055640B" w:rsidRPr="00321CE4">
        <w:rPr>
          <w:rFonts w:ascii="Times New Roman" w:hAnsi="Times New Roman" w:cs="Times New Roman"/>
          <w:color w:val="000000" w:themeColor="text1"/>
          <w:sz w:val="21"/>
          <w:szCs w:val="21"/>
        </w:rPr>
        <w:t xml:space="preserve"> r</w:t>
      </w:r>
      <w:r w:rsidR="00FD0382" w:rsidRPr="00321CE4">
        <w:rPr>
          <w:rFonts w:ascii="Times New Roman" w:hAnsi="Times New Roman" w:cs="Times New Roman"/>
          <w:color w:val="000000" w:themeColor="text1"/>
          <w:sz w:val="21"/>
          <w:szCs w:val="21"/>
        </w:rPr>
        <w:t xml:space="preserve">estricted </w:t>
      </w:r>
      <w:r>
        <w:rPr>
          <w:rFonts w:ascii="Times New Roman" w:hAnsi="Times New Roman" w:cs="Times New Roman"/>
          <w:color w:val="000000" w:themeColor="text1"/>
          <w:sz w:val="21"/>
          <w:szCs w:val="21"/>
        </w:rPr>
        <w:t xml:space="preserve">in its availability </w:t>
      </w:r>
      <w:r w:rsidR="00FD0382" w:rsidRPr="00321CE4">
        <w:rPr>
          <w:rFonts w:ascii="Times New Roman" w:hAnsi="Times New Roman" w:cs="Times New Roman"/>
          <w:color w:val="000000" w:themeColor="text1"/>
          <w:sz w:val="21"/>
          <w:szCs w:val="21"/>
        </w:rPr>
        <w:t xml:space="preserve">to </w:t>
      </w:r>
      <w:r w:rsidR="00FD0382" w:rsidRPr="00321CE4">
        <w:rPr>
          <w:rFonts w:ascii="Times New Roman" w:hAnsi="Times New Roman" w:cs="Times New Roman"/>
          <w:color w:val="000000" w:themeColor="text1"/>
          <w:sz w:val="21"/>
          <w:szCs w:val="21"/>
        </w:rPr>
        <w:t xml:space="preserve">wholesale </w:t>
      </w:r>
      <w:r w:rsidR="00FD0382" w:rsidRPr="00321CE4">
        <w:rPr>
          <w:rFonts w:ascii="Times New Roman" w:hAnsi="Times New Roman" w:cs="Times New Roman"/>
          <w:color w:val="000000" w:themeColor="text1"/>
          <w:sz w:val="21"/>
          <w:szCs w:val="21"/>
        </w:rPr>
        <w:t xml:space="preserve">use by approved institutions </w:t>
      </w:r>
      <w:r w:rsidR="006C2095">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similar</w:t>
      </w:r>
      <w:r w:rsidR="00D56485" w:rsidRPr="00321CE4">
        <w:rPr>
          <w:rFonts w:ascii="Times New Roman" w:hAnsi="Times New Roman" w:cs="Times New Roman"/>
          <w:color w:val="000000" w:themeColor="text1"/>
          <w:sz w:val="21"/>
          <w:szCs w:val="21"/>
        </w:rPr>
        <w:t>ly</w:t>
      </w:r>
      <w:r w:rsidR="00FD0382" w:rsidRPr="00321CE4">
        <w:rPr>
          <w:rFonts w:ascii="Times New Roman" w:hAnsi="Times New Roman" w:cs="Times New Roman"/>
          <w:color w:val="000000" w:themeColor="text1"/>
          <w:sz w:val="21"/>
          <w:szCs w:val="21"/>
        </w:rPr>
        <w:t xml:space="preserve"> to ESA balances</w:t>
      </w:r>
      <w:r w:rsidR="00401757" w:rsidRPr="00321CE4">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With</w:t>
      </w:r>
      <w:r w:rsidR="00CF6DAD" w:rsidRPr="00321CE4">
        <w:rPr>
          <w:rFonts w:ascii="Times New Roman" w:hAnsi="Times New Roman" w:cs="Times New Roman"/>
          <w:color w:val="000000" w:themeColor="text1"/>
          <w:sz w:val="21"/>
          <w:szCs w:val="21"/>
        </w:rPr>
        <w:t xml:space="preserve"> concerns over</w:t>
      </w:r>
      <w:r w:rsidR="00CF6DAD" w:rsidRPr="00321CE4">
        <w:rPr>
          <w:rFonts w:ascii="Times New Roman" w:hAnsi="Times New Roman" w:cs="Times New Roman"/>
          <w:color w:val="000000" w:themeColor="text1"/>
          <w:sz w:val="21"/>
          <w:szCs w:val="21"/>
        </w:rPr>
        <w:t xml:space="preserve"> </w:t>
      </w:r>
      <w:r w:rsidR="00CF6DAD" w:rsidRPr="00321CE4">
        <w:rPr>
          <w:rFonts w:ascii="Times New Roman" w:hAnsi="Times New Roman" w:cs="Times New Roman"/>
          <w:color w:val="000000" w:themeColor="text1"/>
          <w:sz w:val="21"/>
          <w:szCs w:val="21"/>
        </w:rPr>
        <w:t>liquidity-related implications of retail CBDC</w:t>
      </w:r>
      <w:r w:rsidR="001079CA">
        <w:rPr>
          <w:rFonts w:ascii="Times New Roman" w:hAnsi="Times New Roman" w:cs="Times New Roman"/>
          <w:color w:val="000000" w:themeColor="text1"/>
          <w:sz w:val="21"/>
          <w:szCs w:val="21"/>
        </w:rPr>
        <w:t xml:space="preserve"> access</w:t>
      </w:r>
      <w:r w:rsidR="00CF6DAD" w:rsidRPr="00321CE4">
        <w:rPr>
          <w:rFonts w:ascii="Times New Roman" w:hAnsi="Times New Roman" w:cs="Times New Roman"/>
          <w:color w:val="000000" w:themeColor="text1"/>
          <w:sz w:val="21"/>
          <w:szCs w:val="21"/>
        </w:rPr>
        <w:t xml:space="preserve">, </w:t>
      </w:r>
      <w:r w:rsidR="00F14AB3">
        <w:rPr>
          <w:rFonts w:ascii="Times New Roman" w:hAnsi="Times New Roman" w:cs="Times New Roman"/>
          <w:color w:val="000000" w:themeColor="text1"/>
          <w:sz w:val="21"/>
          <w:szCs w:val="21"/>
        </w:rPr>
        <w:t>the Reserve Bank has limited the scope of Project Acacia</w:t>
      </w:r>
      <w:r w:rsidR="00F60854">
        <w:rPr>
          <w:rFonts w:ascii="Times New Roman" w:hAnsi="Times New Roman" w:cs="Times New Roman"/>
          <w:color w:val="000000" w:themeColor="text1"/>
          <w:sz w:val="21"/>
          <w:szCs w:val="21"/>
        </w:rPr>
        <w:t xml:space="preserve"> in its current phase</w:t>
      </w:r>
      <w:r w:rsidR="00F14AB3">
        <w:rPr>
          <w:rFonts w:ascii="Times New Roman" w:hAnsi="Times New Roman" w:cs="Times New Roman"/>
          <w:color w:val="000000" w:themeColor="text1"/>
          <w:sz w:val="21"/>
          <w:szCs w:val="21"/>
        </w:rPr>
        <w:t xml:space="preserve"> to </w:t>
      </w:r>
      <w:r w:rsidR="00401757" w:rsidRPr="00321CE4">
        <w:rPr>
          <w:rFonts w:ascii="Times New Roman" w:hAnsi="Times New Roman" w:cs="Times New Roman"/>
          <w:color w:val="000000" w:themeColor="text1"/>
          <w:sz w:val="21"/>
          <w:szCs w:val="21"/>
        </w:rPr>
        <w:t>the introduction of a wholesale CBD</w:t>
      </w:r>
      <w:r w:rsidR="0055640B" w:rsidRPr="00321CE4">
        <w:rPr>
          <w:rFonts w:ascii="Times New Roman" w:hAnsi="Times New Roman" w:cs="Times New Roman"/>
          <w:color w:val="000000" w:themeColor="text1"/>
          <w:sz w:val="21"/>
          <w:szCs w:val="21"/>
        </w:rPr>
        <w:t>C</w:t>
      </w:r>
      <w:r w:rsidR="00CF6DAD" w:rsidRPr="00321CE4">
        <w:rPr>
          <w:rFonts w:ascii="Times New Roman" w:hAnsi="Times New Roman" w:cs="Times New Roman"/>
          <w:color w:val="000000" w:themeColor="text1"/>
          <w:sz w:val="21"/>
          <w:szCs w:val="21"/>
        </w:rPr>
        <w:t>.</w:t>
      </w:r>
      <w:r w:rsidR="002F0AB9" w:rsidRPr="00321CE4">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The</w:t>
      </w:r>
      <w:r w:rsidR="006C2095">
        <w:rPr>
          <w:rFonts w:ascii="Times New Roman" w:hAnsi="Times New Roman" w:cs="Times New Roman"/>
          <w:color w:val="000000" w:themeColor="text1"/>
          <w:sz w:val="21"/>
          <w:szCs w:val="21"/>
        </w:rPr>
        <w:t xml:space="preserve"> </w:t>
      </w:r>
      <w:r w:rsidR="00F60854">
        <w:rPr>
          <w:rFonts w:ascii="Times New Roman" w:hAnsi="Times New Roman" w:cs="Times New Roman"/>
          <w:color w:val="000000" w:themeColor="text1"/>
          <w:sz w:val="21"/>
          <w:szCs w:val="21"/>
        </w:rPr>
        <w:t>experiment</w:t>
      </w:r>
      <w:r w:rsidR="006C2095">
        <w:rPr>
          <w:rFonts w:ascii="Times New Roman" w:hAnsi="Times New Roman" w:cs="Times New Roman"/>
          <w:color w:val="000000" w:themeColor="text1"/>
          <w:sz w:val="21"/>
          <w:szCs w:val="21"/>
        </w:rPr>
        <w:t xml:space="preserve"> is one of numerous CBDC initiatives </w:t>
      </w:r>
      <w:r w:rsidR="006C2095">
        <w:rPr>
          <w:rFonts w:ascii="Times New Roman" w:hAnsi="Times New Roman" w:cs="Times New Roman"/>
          <w:color w:val="000000" w:themeColor="text1"/>
          <w:sz w:val="21"/>
          <w:szCs w:val="21"/>
        </w:rPr>
        <w:lastRenderedPageBreak/>
        <w:t xml:space="preserve">underway internationally, </w:t>
      </w:r>
      <w:r w:rsidR="00F60854">
        <w:rPr>
          <w:rFonts w:ascii="Times New Roman" w:hAnsi="Times New Roman" w:cs="Times New Roman"/>
          <w:color w:val="000000" w:themeColor="text1"/>
          <w:sz w:val="21"/>
          <w:szCs w:val="21"/>
        </w:rPr>
        <w:t>including</w:t>
      </w:r>
      <w:r w:rsidR="006C2095">
        <w:rPr>
          <w:rFonts w:ascii="Times New Roman" w:hAnsi="Times New Roman" w:cs="Times New Roman"/>
          <w:color w:val="000000" w:themeColor="text1"/>
          <w:sz w:val="21"/>
          <w:szCs w:val="21"/>
        </w:rPr>
        <w:t xml:space="preserve"> </w:t>
      </w:r>
      <w:r w:rsidR="001079CA">
        <w:rPr>
          <w:rFonts w:ascii="Times New Roman" w:hAnsi="Times New Roman" w:cs="Times New Roman"/>
          <w:color w:val="000000" w:themeColor="text1"/>
          <w:sz w:val="21"/>
          <w:szCs w:val="21"/>
        </w:rPr>
        <w:t>China’s</w:t>
      </w:r>
      <w:r w:rsidR="00BB720F" w:rsidRPr="00321CE4">
        <w:rPr>
          <w:rFonts w:ascii="Times New Roman" w:hAnsi="Times New Roman" w:cs="Times New Roman"/>
          <w:color w:val="000000" w:themeColor="text1"/>
          <w:sz w:val="21"/>
          <w:szCs w:val="21"/>
        </w:rPr>
        <w:t xml:space="preserve"> e-CNY</w:t>
      </w:r>
      <w:r w:rsidR="001079CA">
        <w:rPr>
          <w:rFonts w:ascii="Times New Roman" w:hAnsi="Times New Roman" w:cs="Times New Roman"/>
          <w:color w:val="000000" w:themeColor="text1"/>
          <w:sz w:val="21"/>
          <w:szCs w:val="21"/>
        </w:rPr>
        <w:t xml:space="preserve"> CBDC </w:t>
      </w:r>
      <w:r w:rsidR="00F60854">
        <w:rPr>
          <w:rFonts w:ascii="Times New Roman" w:hAnsi="Times New Roman" w:cs="Times New Roman"/>
          <w:color w:val="000000" w:themeColor="text1"/>
          <w:sz w:val="21"/>
          <w:szCs w:val="21"/>
        </w:rPr>
        <w:t xml:space="preserve">that was first </w:t>
      </w:r>
      <w:r w:rsidR="001079CA">
        <w:rPr>
          <w:rFonts w:ascii="Times New Roman" w:hAnsi="Times New Roman" w:cs="Times New Roman"/>
          <w:color w:val="000000" w:themeColor="text1"/>
          <w:sz w:val="21"/>
          <w:szCs w:val="21"/>
        </w:rPr>
        <w:t>introduced into circulation</w:t>
      </w:r>
      <w:r w:rsidR="002D4E09">
        <w:rPr>
          <w:rFonts w:ascii="Times New Roman" w:hAnsi="Times New Roman" w:cs="Times New Roman"/>
          <w:color w:val="000000" w:themeColor="text1"/>
          <w:sz w:val="21"/>
          <w:szCs w:val="21"/>
        </w:rPr>
        <w:t xml:space="preserve"> </w:t>
      </w:r>
      <w:r w:rsidR="006C2095">
        <w:rPr>
          <w:rFonts w:ascii="Times New Roman" w:hAnsi="Times New Roman" w:cs="Times New Roman"/>
          <w:color w:val="000000" w:themeColor="text1"/>
          <w:sz w:val="21"/>
          <w:szCs w:val="21"/>
        </w:rPr>
        <w:t>in 2022</w:t>
      </w:r>
      <w:r w:rsidR="00F60854">
        <w:rPr>
          <w:rFonts w:ascii="Times New Roman" w:hAnsi="Times New Roman" w:cs="Times New Roman"/>
          <w:color w:val="000000" w:themeColor="text1"/>
          <w:sz w:val="21"/>
          <w:szCs w:val="21"/>
        </w:rPr>
        <w:t>,</w:t>
      </w:r>
      <w:r w:rsidR="006C2095">
        <w:rPr>
          <w:rFonts w:ascii="Times New Roman" w:hAnsi="Times New Roman" w:cs="Times New Roman"/>
          <w:color w:val="000000" w:themeColor="text1"/>
          <w:sz w:val="21"/>
          <w:szCs w:val="21"/>
        </w:rPr>
        <w:t xml:space="preserve"> </w:t>
      </w:r>
      <w:r w:rsidR="00546214">
        <w:rPr>
          <w:rFonts w:ascii="Times New Roman" w:hAnsi="Times New Roman" w:cs="Times New Roman"/>
          <w:color w:val="000000" w:themeColor="text1"/>
          <w:sz w:val="21"/>
          <w:szCs w:val="21"/>
        </w:rPr>
        <w:t>the</w:t>
      </w:r>
      <w:r w:rsidR="00790E85">
        <w:rPr>
          <w:rFonts w:ascii="Times New Roman" w:hAnsi="Times New Roman" w:cs="Times New Roman"/>
          <w:color w:val="000000" w:themeColor="text1"/>
          <w:sz w:val="21"/>
          <w:szCs w:val="21"/>
        </w:rPr>
        <w:t xml:space="preserve"> </w:t>
      </w:r>
      <w:r w:rsidR="006C2095">
        <w:rPr>
          <w:rFonts w:ascii="Times New Roman" w:hAnsi="Times New Roman" w:cs="Times New Roman"/>
          <w:color w:val="000000" w:themeColor="text1"/>
          <w:sz w:val="21"/>
          <w:szCs w:val="21"/>
        </w:rPr>
        <w:t xml:space="preserve">digital euro CBDC currently in development by the </w:t>
      </w:r>
      <w:r w:rsidR="009D6122" w:rsidRPr="00321CE4">
        <w:rPr>
          <w:rFonts w:ascii="Times New Roman" w:hAnsi="Times New Roman" w:cs="Times New Roman"/>
          <w:color w:val="000000" w:themeColor="text1"/>
          <w:sz w:val="21"/>
          <w:szCs w:val="21"/>
        </w:rPr>
        <w:t>European Central Bank</w:t>
      </w:r>
      <w:r w:rsidR="00F60854">
        <w:rPr>
          <w:rFonts w:ascii="Times New Roman" w:hAnsi="Times New Roman" w:cs="Times New Roman"/>
          <w:color w:val="000000" w:themeColor="text1"/>
          <w:sz w:val="21"/>
          <w:szCs w:val="21"/>
        </w:rPr>
        <w:t>,</w:t>
      </w:r>
      <w:r w:rsidR="006C2095">
        <w:rPr>
          <w:rFonts w:ascii="Times New Roman" w:hAnsi="Times New Roman" w:cs="Times New Roman"/>
          <w:color w:val="000000" w:themeColor="text1"/>
          <w:sz w:val="21"/>
          <w:szCs w:val="21"/>
        </w:rPr>
        <w:t xml:space="preserve"> and </w:t>
      </w:r>
      <w:r w:rsidR="009D6122">
        <w:rPr>
          <w:rFonts w:ascii="Times New Roman" w:hAnsi="Times New Roman" w:cs="Times New Roman"/>
          <w:color w:val="000000" w:themeColor="text1"/>
          <w:sz w:val="21"/>
          <w:szCs w:val="21"/>
        </w:rPr>
        <w:t xml:space="preserve">multiple </w:t>
      </w:r>
      <w:r w:rsidR="00DD2878">
        <w:rPr>
          <w:rFonts w:ascii="Times New Roman" w:hAnsi="Times New Roman" w:cs="Times New Roman"/>
          <w:color w:val="000000" w:themeColor="text1"/>
          <w:sz w:val="21"/>
          <w:szCs w:val="21"/>
        </w:rPr>
        <w:t xml:space="preserve">ongoing </w:t>
      </w:r>
      <w:r w:rsidR="00F14AB3">
        <w:rPr>
          <w:rFonts w:ascii="Times New Roman" w:hAnsi="Times New Roman" w:cs="Times New Roman"/>
          <w:color w:val="000000" w:themeColor="text1"/>
          <w:sz w:val="21"/>
          <w:szCs w:val="21"/>
        </w:rPr>
        <w:t>research projects for wholesale cross</w:t>
      </w:r>
      <w:r w:rsidR="00790E85">
        <w:rPr>
          <w:rFonts w:ascii="Times New Roman" w:hAnsi="Times New Roman" w:cs="Times New Roman"/>
          <w:color w:val="000000" w:themeColor="text1"/>
          <w:sz w:val="21"/>
          <w:szCs w:val="21"/>
        </w:rPr>
        <w:t>-</w:t>
      </w:r>
      <w:r w:rsidR="00F14AB3">
        <w:rPr>
          <w:rFonts w:ascii="Times New Roman" w:hAnsi="Times New Roman" w:cs="Times New Roman"/>
          <w:color w:val="000000" w:themeColor="text1"/>
          <w:sz w:val="21"/>
          <w:szCs w:val="21"/>
        </w:rPr>
        <w:t>border payments</w:t>
      </w:r>
      <w:r w:rsidR="006C2095">
        <w:rPr>
          <w:rFonts w:ascii="Times New Roman" w:hAnsi="Times New Roman" w:cs="Times New Roman"/>
          <w:color w:val="000000" w:themeColor="text1"/>
          <w:sz w:val="21"/>
          <w:szCs w:val="21"/>
        </w:rPr>
        <w:t xml:space="preserve"> being undertaken collaboratively by </w:t>
      </w:r>
      <w:r w:rsidR="00F60854">
        <w:rPr>
          <w:rFonts w:ascii="Times New Roman" w:hAnsi="Times New Roman" w:cs="Times New Roman"/>
          <w:color w:val="000000" w:themeColor="text1"/>
          <w:sz w:val="21"/>
          <w:szCs w:val="21"/>
        </w:rPr>
        <w:t>multiple</w:t>
      </w:r>
      <w:r w:rsidR="006C2095">
        <w:rPr>
          <w:rFonts w:ascii="Times New Roman" w:hAnsi="Times New Roman" w:cs="Times New Roman"/>
          <w:color w:val="000000" w:themeColor="text1"/>
          <w:sz w:val="21"/>
          <w:szCs w:val="21"/>
        </w:rPr>
        <w:t xml:space="preserve"> central banks</w:t>
      </w:r>
      <w:r w:rsidR="00F60854">
        <w:rPr>
          <w:rFonts w:ascii="Times New Roman" w:hAnsi="Times New Roman" w:cs="Times New Roman"/>
          <w:color w:val="000000" w:themeColor="text1"/>
          <w:sz w:val="21"/>
          <w:szCs w:val="21"/>
        </w:rPr>
        <w:t xml:space="preserve"> and the Bank for International Settlements</w:t>
      </w:r>
      <w:r w:rsidR="00790E85">
        <w:rPr>
          <w:rFonts w:ascii="Times New Roman" w:hAnsi="Times New Roman" w:cs="Times New Roman"/>
          <w:color w:val="000000" w:themeColor="text1"/>
          <w:sz w:val="21"/>
          <w:szCs w:val="21"/>
        </w:rPr>
        <w:t>.</w:t>
      </w:r>
      <w:r w:rsidR="00DD2878">
        <w:rPr>
          <w:rFonts w:ascii="Times New Roman" w:hAnsi="Times New Roman" w:cs="Times New Roman"/>
          <w:color w:val="000000" w:themeColor="text1"/>
          <w:sz w:val="21"/>
          <w:szCs w:val="21"/>
        </w:rPr>
        <w:t xml:space="preserve"> </w:t>
      </w:r>
      <w:r w:rsidR="00086020">
        <w:rPr>
          <w:rFonts w:ascii="Times New Roman" w:hAnsi="Times New Roman" w:cs="Times New Roman"/>
          <w:color w:val="000000" w:themeColor="text1"/>
          <w:sz w:val="21"/>
          <w:szCs w:val="21"/>
        </w:rPr>
        <w:t xml:space="preserve">The </w:t>
      </w:r>
      <w:r w:rsidR="006C2095">
        <w:rPr>
          <w:rFonts w:ascii="Times New Roman" w:hAnsi="Times New Roman" w:cs="Times New Roman"/>
          <w:color w:val="000000" w:themeColor="text1"/>
          <w:sz w:val="21"/>
          <w:szCs w:val="21"/>
        </w:rPr>
        <w:t>United States</w:t>
      </w:r>
      <w:r w:rsidR="00DD2878">
        <w:rPr>
          <w:rFonts w:ascii="Times New Roman" w:hAnsi="Times New Roman" w:cs="Times New Roman"/>
          <w:color w:val="000000" w:themeColor="text1"/>
          <w:sz w:val="21"/>
          <w:szCs w:val="21"/>
        </w:rPr>
        <w:t xml:space="preserve"> is an exception</w:t>
      </w:r>
      <w:r w:rsidR="00086020">
        <w:rPr>
          <w:rFonts w:ascii="Times New Roman" w:hAnsi="Times New Roman" w:cs="Times New Roman"/>
          <w:color w:val="000000" w:themeColor="text1"/>
          <w:sz w:val="21"/>
          <w:szCs w:val="21"/>
        </w:rPr>
        <w:t xml:space="preserve"> among major economies</w:t>
      </w:r>
      <w:r w:rsidR="00DD2878">
        <w:rPr>
          <w:rFonts w:ascii="Times New Roman" w:hAnsi="Times New Roman" w:cs="Times New Roman"/>
          <w:color w:val="000000" w:themeColor="text1"/>
          <w:sz w:val="21"/>
          <w:szCs w:val="21"/>
        </w:rPr>
        <w:t xml:space="preserve"> in rejecting CBDC</w:t>
      </w:r>
      <w:r w:rsidR="00086020">
        <w:rPr>
          <w:rFonts w:ascii="Times New Roman" w:hAnsi="Times New Roman" w:cs="Times New Roman"/>
          <w:color w:val="000000" w:themeColor="text1"/>
          <w:sz w:val="21"/>
          <w:szCs w:val="21"/>
        </w:rPr>
        <w:t xml:space="preserve"> development, instead legislating to establish fully collateralised</w:t>
      </w:r>
      <w:r w:rsidR="00086020">
        <w:rPr>
          <w:rFonts w:ascii="Times New Roman" w:hAnsi="Times New Roman" w:cs="Times New Roman"/>
          <w:color w:val="000000" w:themeColor="text1"/>
          <w:sz w:val="21"/>
          <w:szCs w:val="21"/>
        </w:rPr>
        <w:t xml:space="preserve"> private stablecoins as </w:t>
      </w:r>
      <w:r w:rsidR="00086020">
        <w:rPr>
          <w:rFonts w:ascii="Times New Roman" w:hAnsi="Times New Roman" w:cs="Times New Roman"/>
          <w:color w:val="000000" w:themeColor="text1"/>
          <w:sz w:val="21"/>
          <w:szCs w:val="21"/>
        </w:rPr>
        <w:t>the</w:t>
      </w:r>
      <w:r w:rsidR="00086020">
        <w:rPr>
          <w:rFonts w:ascii="Times New Roman" w:hAnsi="Times New Roman" w:cs="Times New Roman"/>
          <w:color w:val="000000" w:themeColor="text1"/>
          <w:sz w:val="21"/>
          <w:szCs w:val="21"/>
        </w:rPr>
        <w:t xml:space="preserve"> preferred form of tokenised digital money</w:t>
      </w:r>
      <w:r w:rsidR="00086020">
        <w:rPr>
          <w:rFonts w:ascii="Times New Roman" w:hAnsi="Times New Roman" w:cs="Times New Roman"/>
          <w:color w:val="000000" w:themeColor="text1"/>
          <w:sz w:val="21"/>
          <w:szCs w:val="21"/>
        </w:rPr>
        <w:t xml:space="preserve">. Stablecoin regulations introduced in the </w:t>
      </w:r>
      <w:r w:rsidR="00DD2878">
        <w:rPr>
          <w:rFonts w:ascii="Times New Roman" w:hAnsi="Times New Roman" w:cs="Times New Roman"/>
          <w:color w:val="000000" w:themeColor="text1"/>
          <w:sz w:val="21"/>
          <w:szCs w:val="21"/>
        </w:rPr>
        <w:t>2025</w:t>
      </w:r>
      <w:r w:rsidR="006C2095">
        <w:rPr>
          <w:rFonts w:ascii="Times New Roman" w:hAnsi="Times New Roman" w:cs="Times New Roman"/>
          <w:color w:val="000000" w:themeColor="text1"/>
          <w:sz w:val="21"/>
          <w:szCs w:val="21"/>
        </w:rPr>
        <w:t xml:space="preserve"> </w:t>
      </w:r>
      <w:r w:rsidR="006C2095" w:rsidRPr="008121B2">
        <w:rPr>
          <w:rFonts w:ascii="Times New Roman" w:hAnsi="Times New Roman" w:cs="Times New Roman"/>
          <w:color w:val="000000" w:themeColor="text1"/>
          <w:sz w:val="21"/>
          <w:szCs w:val="21"/>
        </w:rPr>
        <w:t>GENIUS Act</w:t>
      </w:r>
      <w:r w:rsidR="006C2095">
        <w:rPr>
          <w:rFonts w:ascii="Times New Roman" w:hAnsi="Times New Roman" w:cs="Times New Roman"/>
          <w:color w:val="000000" w:themeColor="text1"/>
          <w:sz w:val="21"/>
          <w:szCs w:val="21"/>
        </w:rPr>
        <w:t xml:space="preserve"> ai</w:t>
      </w:r>
      <w:r w:rsidR="00A66239">
        <w:rPr>
          <w:rFonts w:ascii="Times New Roman" w:hAnsi="Times New Roman" w:cs="Times New Roman"/>
          <w:color w:val="000000" w:themeColor="text1"/>
          <w:sz w:val="21"/>
          <w:szCs w:val="21"/>
        </w:rPr>
        <w:t>m</w:t>
      </w:r>
      <w:r w:rsidR="006C2095">
        <w:rPr>
          <w:rFonts w:ascii="Times New Roman" w:hAnsi="Times New Roman" w:cs="Times New Roman"/>
          <w:color w:val="000000" w:themeColor="text1"/>
          <w:sz w:val="21"/>
          <w:szCs w:val="21"/>
        </w:rPr>
        <w:t xml:space="preserve"> to</w:t>
      </w:r>
      <w:r w:rsidR="00DD2878">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confidence in </w:t>
      </w:r>
      <w:r w:rsidR="00546214">
        <w:rPr>
          <w:rFonts w:ascii="Times New Roman" w:hAnsi="Times New Roman" w:cs="Times New Roman"/>
          <w:color w:val="000000" w:themeColor="text1"/>
          <w:sz w:val="21"/>
          <w:szCs w:val="21"/>
        </w:rPr>
        <w:t xml:space="preserve">US-dollar-denominated stablecoins </w:t>
      </w:r>
      <w:r w:rsidR="00977256">
        <w:rPr>
          <w:rFonts w:ascii="Times New Roman" w:hAnsi="Times New Roman" w:cs="Times New Roman"/>
          <w:color w:val="000000" w:themeColor="text1"/>
          <w:sz w:val="21"/>
          <w:szCs w:val="21"/>
        </w:rPr>
        <w:t>and their</w:t>
      </w:r>
      <w:r w:rsidR="00086020">
        <w:rPr>
          <w:rFonts w:ascii="Times New Roman" w:hAnsi="Times New Roman" w:cs="Times New Roman"/>
          <w:color w:val="000000" w:themeColor="text1"/>
          <w:sz w:val="21"/>
          <w:szCs w:val="21"/>
        </w:rPr>
        <w:t xml:space="preserve"> </w:t>
      </w:r>
      <w:proofErr w:type="spellStart"/>
      <w:r w:rsidR="00086020">
        <w:rPr>
          <w:rFonts w:ascii="Times New Roman" w:hAnsi="Times New Roman" w:cs="Times New Roman"/>
          <w:color w:val="000000" w:themeColor="text1"/>
          <w:sz w:val="21"/>
          <w:szCs w:val="21"/>
        </w:rPr>
        <w:t>nternational</w:t>
      </w:r>
      <w:proofErr w:type="spellEnd"/>
      <w:r w:rsidR="00977256">
        <w:rPr>
          <w:rFonts w:ascii="Times New Roman" w:hAnsi="Times New Roman" w:cs="Times New Roman"/>
          <w:color w:val="000000" w:themeColor="text1"/>
          <w:sz w:val="21"/>
          <w:szCs w:val="21"/>
        </w:rPr>
        <w:t xml:space="preserve"> wholesale and retail adoption</w:t>
      </w:r>
      <w:r w:rsidR="00546214">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r w:rsidR="00630D91">
        <w:rPr>
          <w:rFonts w:ascii="Times New Roman" w:hAnsi="Times New Roman" w:cs="Times New Roman"/>
          <w:color w:val="000000" w:themeColor="text1"/>
          <w:sz w:val="21"/>
          <w:szCs w:val="21"/>
        </w:rPr>
        <w:t xml:space="preserve">Stablecoin integration </w:t>
      </w:r>
      <w:r w:rsidR="00086020">
        <w:rPr>
          <w:rFonts w:ascii="Times New Roman" w:hAnsi="Times New Roman" w:cs="Times New Roman"/>
          <w:color w:val="000000" w:themeColor="text1"/>
          <w:sz w:val="21"/>
          <w:szCs w:val="21"/>
        </w:rPr>
        <w:t>and related technologies are</w:t>
      </w:r>
      <w:r w:rsidR="00630D91">
        <w:rPr>
          <w:rFonts w:ascii="Times New Roman" w:hAnsi="Times New Roman" w:cs="Times New Roman"/>
          <w:color w:val="000000" w:themeColor="text1"/>
          <w:sz w:val="21"/>
          <w:szCs w:val="21"/>
        </w:rPr>
        <w:t xml:space="preserve"> currently being pursued by </w:t>
      </w:r>
      <w:r>
        <w:rPr>
          <w:rFonts w:ascii="Times New Roman" w:hAnsi="Times New Roman" w:cs="Times New Roman"/>
          <w:color w:val="000000" w:themeColor="text1"/>
          <w:sz w:val="21"/>
          <w:szCs w:val="21"/>
        </w:rPr>
        <w:t>Visa and MasterCard</w:t>
      </w:r>
      <w:r>
        <w:rPr>
          <w:rFonts w:ascii="Times New Roman" w:hAnsi="Times New Roman" w:cs="Times New Roman"/>
          <w:color w:val="000000" w:themeColor="text1"/>
          <w:sz w:val="21"/>
          <w:szCs w:val="21"/>
        </w:rPr>
        <w:t xml:space="preserve">, </w:t>
      </w:r>
      <w:r w:rsidR="00630D91">
        <w:rPr>
          <w:rFonts w:ascii="Times New Roman" w:hAnsi="Times New Roman" w:cs="Times New Roman"/>
          <w:color w:val="000000" w:themeColor="text1"/>
          <w:sz w:val="21"/>
          <w:szCs w:val="21"/>
        </w:rPr>
        <w:t xml:space="preserve">the primary international competitors </w:t>
      </w:r>
      <w:r>
        <w:rPr>
          <w:rFonts w:ascii="Times New Roman" w:hAnsi="Times New Roman" w:cs="Times New Roman"/>
          <w:color w:val="000000" w:themeColor="text1"/>
          <w:sz w:val="21"/>
          <w:szCs w:val="21"/>
        </w:rPr>
        <w:t xml:space="preserve">to </w:t>
      </w:r>
      <w:r w:rsidR="00630D91">
        <w:rPr>
          <w:rFonts w:ascii="Times New Roman" w:hAnsi="Times New Roman" w:cs="Times New Roman"/>
          <w:color w:val="000000" w:themeColor="text1"/>
          <w:sz w:val="21"/>
          <w:szCs w:val="21"/>
        </w:rPr>
        <w:t>AP+</w:t>
      </w:r>
      <w:r w:rsidR="00DD2878">
        <w:rPr>
          <w:rFonts w:ascii="Times New Roman" w:hAnsi="Times New Roman" w:cs="Times New Roman"/>
          <w:color w:val="000000" w:themeColor="text1"/>
          <w:sz w:val="21"/>
          <w:szCs w:val="21"/>
        </w:rPr>
        <w:t xml:space="preserve"> operating in Australia</w:t>
      </w:r>
      <w:r>
        <w:rPr>
          <w:rFonts w:ascii="Times New Roman" w:hAnsi="Times New Roman" w:cs="Times New Roman"/>
          <w:color w:val="000000" w:themeColor="text1"/>
          <w:sz w:val="21"/>
          <w:szCs w:val="21"/>
        </w:rPr>
        <w:t>.</w:t>
      </w:r>
    </w:p>
    <w:p w14:paraId="36348BB1" w14:textId="558EBDC4" w:rsidR="007039DB" w:rsidRPr="00321CE4" w:rsidRDefault="00B70374"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In response to these developments</w:t>
      </w:r>
      <w:r w:rsidR="008121B2">
        <w:rPr>
          <w:rFonts w:ascii="Times New Roman" w:hAnsi="Times New Roman" w:cs="Times New Roman"/>
          <w:color w:val="000000" w:themeColor="text1"/>
          <w:sz w:val="21"/>
          <w:szCs w:val="21"/>
        </w:rPr>
        <w:t xml:space="preserve">, </w:t>
      </w:r>
      <w:r w:rsidR="0073406E">
        <w:rPr>
          <w:rFonts w:ascii="Times New Roman" w:hAnsi="Times New Roman" w:cs="Times New Roman"/>
          <w:color w:val="000000" w:themeColor="text1"/>
          <w:sz w:val="21"/>
          <w:szCs w:val="21"/>
        </w:rPr>
        <w:t xml:space="preserve">AP+ </w:t>
      </w:r>
      <w:r w:rsidR="00C4581E" w:rsidRPr="00321CE4">
        <w:rPr>
          <w:rFonts w:ascii="Times New Roman" w:hAnsi="Times New Roman" w:cs="Times New Roman"/>
          <w:color w:val="000000" w:themeColor="text1"/>
          <w:sz w:val="21"/>
          <w:szCs w:val="21"/>
        </w:rPr>
        <w:t>is exploring</w:t>
      </w:r>
      <w:r w:rsidR="00783DEC" w:rsidRPr="00321CE4">
        <w:rPr>
          <w:rFonts w:ascii="Times New Roman" w:hAnsi="Times New Roman" w:cs="Times New Roman"/>
          <w:color w:val="000000" w:themeColor="text1"/>
          <w:sz w:val="21"/>
          <w:szCs w:val="21"/>
        </w:rPr>
        <w:t xml:space="preserve"> possibilities for</w:t>
      </w:r>
      <w:r w:rsidR="00C4581E" w:rsidRPr="00321CE4">
        <w:rPr>
          <w:rFonts w:ascii="Times New Roman" w:hAnsi="Times New Roman" w:cs="Times New Roman"/>
          <w:color w:val="000000" w:themeColor="text1"/>
          <w:sz w:val="21"/>
          <w:szCs w:val="21"/>
        </w:rPr>
        <w:t xml:space="preserve"> a </w:t>
      </w:r>
      <w:r w:rsidR="00C4581E" w:rsidRPr="00321CE4">
        <w:rPr>
          <w:rFonts w:ascii="Times New Roman" w:hAnsi="Times New Roman" w:cs="Times New Roman"/>
          <w:b/>
          <w:bCs/>
          <w:color w:val="000000" w:themeColor="text1"/>
          <w:sz w:val="21"/>
          <w:szCs w:val="21"/>
        </w:rPr>
        <w:t>Future Payment</w:t>
      </w:r>
      <w:r w:rsidR="00977256">
        <w:rPr>
          <w:rFonts w:ascii="Times New Roman" w:hAnsi="Times New Roman" w:cs="Times New Roman"/>
          <w:b/>
          <w:bCs/>
          <w:color w:val="000000" w:themeColor="text1"/>
          <w:sz w:val="21"/>
          <w:szCs w:val="21"/>
        </w:rPr>
        <w:t>s</w:t>
      </w:r>
      <w:r w:rsidR="00C4581E" w:rsidRPr="00321CE4">
        <w:rPr>
          <w:rFonts w:ascii="Times New Roman" w:hAnsi="Times New Roman" w:cs="Times New Roman"/>
          <w:b/>
          <w:bCs/>
          <w:color w:val="000000" w:themeColor="text1"/>
          <w:sz w:val="21"/>
          <w:szCs w:val="21"/>
        </w:rPr>
        <w:t xml:space="preserve"> Scheme</w:t>
      </w:r>
      <w:r w:rsidR="00C4581E" w:rsidRPr="00321CE4">
        <w:rPr>
          <w:rFonts w:ascii="Times New Roman" w:hAnsi="Times New Roman" w:cs="Times New Roman"/>
          <w:color w:val="000000" w:themeColor="text1"/>
          <w:sz w:val="21"/>
          <w:szCs w:val="21"/>
        </w:rPr>
        <w:t xml:space="preserve"> </w:t>
      </w:r>
      <w:r w:rsidR="00A429F9">
        <w:rPr>
          <w:rFonts w:ascii="Times New Roman" w:hAnsi="Times New Roman" w:cs="Times New Roman"/>
          <w:color w:val="000000" w:themeColor="text1"/>
          <w:sz w:val="21"/>
          <w:szCs w:val="21"/>
        </w:rPr>
        <w:t>t</w:t>
      </w:r>
      <w:r w:rsidR="0073406E">
        <w:rPr>
          <w:rFonts w:ascii="Times New Roman" w:hAnsi="Times New Roman" w:cs="Times New Roman"/>
          <w:color w:val="000000" w:themeColor="text1"/>
          <w:sz w:val="21"/>
          <w:szCs w:val="21"/>
        </w:rPr>
        <w:t>hat will</w:t>
      </w:r>
      <w:r w:rsidR="00C4581E" w:rsidRPr="00321CE4">
        <w:rPr>
          <w:rFonts w:ascii="Times New Roman" w:hAnsi="Times New Roman" w:cs="Times New Roman"/>
          <w:color w:val="000000" w:themeColor="text1"/>
          <w:sz w:val="21"/>
          <w:szCs w:val="21"/>
        </w:rPr>
        <w:t xml:space="preserve"> support </w:t>
      </w:r>
      <w:r w:rsidR="0073406E">
        <w:rPr>
          <w:rFonts w:ascii="Times New Roman" w:hAnsi="Times New Roman" w:cs="Times New Roman"/>
          <w:color w:val="000000" w:themeColor="text1"/>
          <w:sz w:val="21"/>
          <w:szCs w:val="21"/>
        </w:rPr>
        <w:t>the</w:t>
      </w:r>
      <w:r w:rsidR="00A429F9">
        <w:rPr>
          <w:rFonts w:ascii="Times New Roman" w:hAnsi="Times New Roman" w:cs="Times New Roman"/>
          <w:color w:val="000000" w:themeColor="text1"/>
          <w:sz w:val="21"/>
          <w:szCs w:val="21"/>
        </w:rPr>
        <w:t xml:space="preserve"> </w:t>
      </w:r>
      <w:r w:rsidR="00977256">
        <w:rPr>
          <w:rFonts w:ascii="Times New Roman" w:hAnsi="Times New Roman" w:cs="Times New Roman"/>
          <w:color w:val="000000" w:themeColor="text1"/>
          <w:sz w:val="21"/>
          <w:szCs w:val="21"/>
        </w:rPr>
        <w:t xml:space="preserve">adoption </w:t>
      </w:r>
      <w:r w:rsidR="0073406E">
        <w:rPr>
          <w:rFonts w:ascii="Times New Roman" w:hAnsi="Times New Roman" w:cs="Times New Roman"/>
          <w:color w:val="000000" w:themeColor="text1"/>
          <w:sz w:val="21"/>
          <w:szCs w:val="21"/>
        </w:rPr>
        <w:t xml:space="preserve">of token interchange systems </w:t>
      </w:r>
      <w:r w:rsidR="00C4581E" w:rsidRPr="00321CE4">
        <w:rPr>
          <w:rFonts w:ascii="Times New Roman" w:hAnsi="Times New Roman" w:cs="Times New Roman"/>
          <w:color w:val="000000" w:themeColor="text1"/>
          <w:sz w:val="21"/>
          <w:szCs w:val="21"/>
        </w:rPr>
        <w:t xml:space="preserve">by Australian financial institutions. </w:t>
      </w:r>
      <w:r w:rsidR="0073406E">
        <w:rPr>
          <w:rFonts w:ascii="Times New Roman" w:hAnsi="Times New Roman" w:cs="Times New Roman"/>
          <w:color w:val="000000" w:themeColor="text1"/>
          <w:sz w:val="21"/>
          <w:szCs w:val="21"/>
        </w:rPr>
        <w:t>A</w:t>
      </w:r>
      <w:r w:rsidR="00977256">
        <w:rPr>
          <w:rFonts w:ascii="Times New Roman" w:hAnsi="Times New Roman" w:cs="Times New Roman"/>
          <w:color w:val="000000" w:themeColor="text1"/>
          <w:sz w:val="21"/>
          <w:szCs w:val="21"/>
        </w:rPr>
        <w:t xml:space="preserve"> Future Payments</w:t>
      </w:r>
      <w:r w:rsidR="00C4581E" w:rsidRPr="00321CE4">
        <w:rPr>
          <w:rFonts w:ascii="Times New Roman" w:hAnsi="Times New Roman" w:cs="Times New Roman"/>
          <w:color w:val="000000" w:themeColor="text1"/>
          <w:sz w:val="21"/>
          <w:szCs w:val="21"/>
        </w:rPr>
        <w:t xml:space="preserve"> Scheme </w:t>
      </w:r>
      <w:r w:rsidR="00086020">
        <w:rPr>
          <w:rFonts w:ascii="Times New Roman" w:hAnsi="Times New Roman" w:cs="Times New Roman"/>
          <w:color w:val="000000" w:themeColor="text1"/>
          <w:sz w:val="21"/>
          <w:szCs w:val="21"/>
        </w:rPr>
        <w:t>would</w:t>
      </w:r>
      <w:r w:rsidR="00C4581E" w:rsidRPr="00321CE4">
        <w:rPr>
          <w:rFonts w:ascii="Times New Roman" w:hAnsi="Times New Roman" w:cs="Times New Roman"/>
          <w:color w:val="000000" w:themeColor="text1"/>
          <w:sz w:val="21"/>
          <w:szCs w:val="21"/>
        </w:rPr>
        <w:t xml:space="preserve"> bridge</w:t>
      </w:r>
      <w:r w:rsidR="00F05E3C" w:rsidRPr="00321CE4">
        <w:rPr>
          <w:rFonts w:ascii="Times New Roman" w:hAnsi="Times New Roman" w:cs="Times New Roman"/>
          <w:color w:val="000000" w:themeColor="text1"/>
          <w:sz w:val="21"/>
          <w:szCs w:val="21"/>
        </w:rPr>
        <w:t xml:space="preserve"> </w:t>
      </w:r>
      <w:r w:rsidR="000F280C" w:rsidRPr="00321CE4">
        <w:rPr>
          <w:rFonts w:ascii="Times New Roman" w:hAnsi="Times New Roman" w:cs="Times New Roman"/>
          <w:color w:val="000000" w:themeColor="text1"/>
          <w:sz w:val="21"/>
          <w:szCs w:val="21"/>
        </w:rPr>
        <w:t xml:space="preserve">Australia’s </w:t>
      </w:r>
      <w:r w:rsidR="00086020">
        <w:rPr>
          <w:rFonts w:ascii="Times New Roman" w:hAnsi="Times New Roman" w:cs="Times New Roman"/>
          <w:color w:val="000000" w:themeColor="text1"/>
          <w:sz w:val="21"/>
          <w:szCs w:val="21"/>
        </w:rPr>
        <w:t>traditional</w:t>
      </w:r>
      <w:r w:rsidR="00F05E3C" w:rsidRPr="00321CE4">
        <w:rPr>
          <w:rFonts w:ascii="Times New Roman" w:hAnsi="Times New Roman" w:cs="Times New Roman"/>
          <w:color w:val="000000" w:themeColor="text1"/>
          <w:sz w:val="21"/>
          <w:szCs w:val="21"/>
        </w:rPr>
        <w:t xml:space="preserve"> </w:t>
      </w:r>
      <w:r w:rsidR="00783DEC" w:rsidRPr="00321CE4">
        <w:rPr>
          <w:rFonts w:ascii="Times New Roman" w:hAnsi="Times New Roman" w:cs="Times New Roman"/>
          <w:color w:val="000000" w:themeColor="text1"/>
          <w:sz w:val="21"/>
          <w:szCs w:val="21"/>
        </w:rPr>
        <w:t>payment</w:t>
      </w:r>
      <w:r w:rsidR="00FD0382" w:rsidRPr="00321CE4">
        <w:rPr>
          <w:rFonts w:ascii="Times New Roman" w:hAnsi="Times New Roman" w:cs="Times New Roman"/>
          <w:color w:val="000000" w:themeColor="text1"/>
          <w:sz w:val="21"/>
          <w:szCs w:val="21"/>
        </w:rPr>
        <w:t xml:space="preserve"> systems with</w:t>
      </w:r>
      <w:r w:rsidR="00EB5B51">
        <w:rPr>
          <w:rFonts w:ascii="Times New Roman" w:hAnsi="Times New Roman" w:cs="Times New Roman"/>
          <w:color w:val="000000" w:themeColor="text1"/>
          <w:sz w:val="21"/>
          <w:szCs w:val="21"/>
        </w:rPr>
        <w:t xml:space="preserve"> novel</w:t>
      </w:r>
      <w:r w:rsidR="00783DEC"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digital platforms supporting</w:t>
      </w:r>
      <w:r w:rsidR="007039DB" w:rsidRPr="00321CE4">
        <w:rPr>
          <w:rFonts w:ascii="Times New Roman" w:hAnsi="Times New Roman" w:cs="Times New Roman"/>
          <w:color w:val="000000" w:themeColor="text1"/>
          <w:sz w:val="21"/>
          <w:szCs w:val="21"/>
        </w:rPr>
        <w:t xml:space="preserve"> </w:t>
      </w:r>
      <w:r w:rsidR="007039DB" w:rsidRPr="00321CE4">
        <w:rPr>
          <w:rFonts w:ascii="Times New Roman" w:hAnsi="Times New Roman" w:cs="Times New Roman"/>
          <w:b/>
          <w:bCs/>
          <w:color w:val="000000" w:themeColor="text1"/>
          <w:sz w:val="21"/>
          <w:szCs w:val="21"/>
        </w:rPr>
        <w:t>tokenised money</w:t>
      </w:r>
      <w:r w:rsidR="007039DB" w:rsidRPr="00321CE4">
        <w:rPr>
          <w:rFonts w:ascii="Times New Roman" w:hAnsi="Times New Roman" w:cs="Times New Roman"/>
          <w:color w:val="000000" w:themeColor="text1"/>
          <w:sz w:val="21"/>
          <w:szCs w:val="21"/>
        </w:rPr>
        <w:t xml:space="preserve"> (CBDCs, regulated stablecoins and tokenised deposits) a</w:t>
      </w:r>
      <w:r w:rsidR="009404B7" w:rsidRPr="00321CE4">
        <w:rPr>
          <w:rFonts w:ascii="Times New Roman" w:hAnsi="Times New Roman" w:cs="Times New Roman"/>
          <w:color w:val="000000" w:themeColor="text1"/>
          <w:sz w:val="21"/>
          <w:szCs w:val="21"/>
        </w:rPr>
        <w:t>nd potentially</w:t>
      </w:r>
      <w:r w:rsidR="007039DB" w:rsidRPr="00321CE4">
        <w:rPr>
          <w:rFonts w:ascii="Times New Roman" w:hAnsi="Times New Roman" w:cs="Times New Roman"/>
          <w:color w:val="000000" w:themeColor="text1"/>
          <w:sz w:val="21"/>
          <w:szCs w:val="21"/>
        </w:rPr>
        <w:t xml:space="preserve"> other </w:t>
      </w:r>
      <w:r w:rsidR="00434168" w:rsidRPr="00321CE4">
        <w:rPr>
          <w:rFonts w:ascii="Times New Roman" w:hAnsi="Times New Roman" w:cs="Times New Roman"/>
          <w:color w:val="000000" w:themeColor="text1"/>
          <w:sz w:val="21"/>
          <w:szCs w:val="21"/>
        </w:rPr>
        <w:t xml:space="preserve">tokenised </w:t>
      </w:r>
      <w:r w:rsidR="007039DB" w:rsidRPr="00321CE4">
        <w:rPr>
          <w:rFonts w:ascii="Times New Roman" w:hAnsi="Times New Roman" w:cs="Times New Roman"/>
          <w:color w:val="000000" w:themeColor="text1"/>
          <w:sz w:val="21"/>
          <w:szCs w:val="21"/>
        </w:rPr>
        <w:t>assets</w:t>
      </w:r>
      <w:r w:rsidR="00977256">
        <w:rPr>
          <w:rFonts w:ascii="Times New Roman" w:hAnsi="Times New Roman" w:cs="Times New Roman"/>
          <w:color w:val="000000" w:themeColor="text1"/>
          <w:sz w:val="21"/>
          <w:szCs w:val="21"/>
        </w:rPr>
        <w:t>,</w:t>
      </w:r>
      <w:r w:rsidR="008121B2">
        <w:rPr>
          <w:rFonts w:ascii="Times New Roman" w:hAnsi="Times New Roman" w:cs="Times New Roman"/>
          <w:color w:val="000000" w:themeColor="text1"/>
          <w:sz w:val="21"/>
          <w:szCs w:val="21"/>
        </w:rPr>
        <w:t xml:space="preserve"> includin</w:t>
      </w:r>
      <w:r w:rsidR="008121B2" w:rsidRPr="00321CE4">
        <w:rPr>
          <w:rFonts w:ascii="Times New Roman" w:hAnsi="Times New Roman" w:cs="Times New Roman"/>
          <w:color w:val="000000" w:themeColor="text1"/>
          <w:sz w:val="21"/>
          <w:szCs w:val="21"/>
        </w:rPr>
        <w:t>g</w:t>
      </w:r>
      <w:r w:rsidR="00A429F9">
        <w:rPr>
          <w:rFonts w:ascii="Times New Roman" w:hAnsi="Times New Roman" w:cs="Times New Roman"/>
          <w:color w:val="000000" w:themeColor="text1"/>
          <w:sz w:val="21"/>
          <w:szCs w:val="21"/>
        </w:rPr>
        <w:t>:</w:t>
      </w:r>
    </w:p>
    <w:p w14:paraId="06E3DCB6" w14:textId="0D300C42" w:rsidR="007039DB"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quasi-money assets</w:t>
      </w:r>
      <w:r w:rsidR="00A34329" w:rsidRPr="00321CE4">
        <w:rPr>
          <w:rFonts w:ascii="Times New Roman" w:hAnsi="Times New Roman" w:cs="Times New Roman"/>
          <w:b/>
          <w:bCs/>
          <w:color w:val="000000" w:themeColor="text1"/>
          <w:sz w:val="21"/>
          <w:szCs w:val="21"/>
        </w:rPr>
        <w:t>:</w:t>
      </w:r>
      <w:r w:rsidR="00A34329" w:rsidRPr="00321CE4">
        <w:rPr>
          <w:rFonts w:ascii="Times New Roman" w:hAnsi="Times New Roman" w:cs="Times New Roman"/>
          <w:color w:val="000000" w:themeColor="text1"/>
          <w:sz w:val="21"/>
          <w:szCs w:val="21"/>
        </w:rPr>
        <w:t xml:space="preserve"> unregulated stablecoins and non-cash payment </w:t>
      </w:r>
      <w:r w:rsidR="00FD0382" w:rsidRPr="00321CE4">
        <w:rPr>
          <w:rFonts w:ascii="Times New Roman" w:hAnsi="Times New Roman" w:cs="Times New Roman"/>
          <w:color w:val="000000" w:themeColor="text1"/>
          <w:sz w:val="21"/>
          <w:szCs w:val="21"/>
        </w:rPr>
        <w:t>facilities (e.g. reward points)</w:t>
      </w:r>
    </w:p>
    <w:p w14:paraId="41559A10" w14:textId="2CA518DB" w:rsidR="007039DB"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financial assets</w:t>
      </w:r>
      <w:r w:rsidR="00FD0382" w:rsidRPr="00321CE4">
        <w:rPr>
          <w:rFonts w:ascii="Times New Roman" w:hAnsi="Times New Roman" w:cs="Times New Roman"/>
          <w:b/>
          <w:bCs/>
          <w:color w:val="000000" w:themeColor="text1"/>
          <w:sz w:val="21"/>
          <w:szCs w:val="21"/>
        </w:rPr>
        <w:t>:</w:t>
      </w:r>
      <w:r w:rsidRPr="00321CE4">
        <w:rPr>
          <w:rFonts w:ascii="Times New Roman" w:hAnsi="Times New Roman" w:cs="Times New Roman"/>
          <w:color w:val="000000" w:themeColor="text1"/>
          <w:sz w:val="21"/>
          <w:szCs w:val="21"/>
        </w:rPr>
        <w:t xml:space="preserve"> </w:t>
      </w:r>
      <w:r w:rsidR="00FD0382" w:rsidRPr="00321CE4">
        <w:rPr>
          <w:rFonts w:ascii="Times New Roman" w:hAnsi="Times New Roman" w:cs="Times New Roman"/>
          <w:color w:val="000000" w:themeColor="text1"/>
          <w:sz w:val="21"/>
          <w:szCs w:val="21"/>
        </w:rPr>
        <w:t>tokenised bonds,</w:t>
      </w:r>
      <w:r w:rsidR="002D4E09">
        <w:rPr>
          <w:rFonts w:ascii="Times New Roman" w:hAnsi="Times New Roman" w:cs="Times New Roman"/>
          <w:color w:val="000000" w:themeColor="text1"/>
          <w:sz w:val="21"/>
          <w:szCs w:val="21"/>
        </w:rPr>
        <w:t xml:space="preserve"> repos,</w:t>
      </w:r>
      <w:r w:rsidR="00FD0382" w:rsidRPr="00321CE4">
        <w:rPr>
          <w:rFonts w:ascii="Times New Roman" w:hAnsi="Times New Roman" w:cs="Times New Roman"/>
          <w:color w:val="000000" w:themeColor="text1"/>
          <w:sz w:val="21"/>
          <w:szCs w:val="21"/>
        </w:rPr>
        <w:t xml:space="preserve"> equities, ETFs, commodities, derivatives </w:t>
      </w:r>
    </w:p>
    <w:p w14:paraId="7AB1896A" w14:textId="002D5EF6" w:rsidR="003F2733" w:rsidRPr="00321CE4" w:rsidRDefault="007039DB" w:rsidP="00434168">
      <w:pPr>
        <w:pStyle w:val="ListParagraph"/>
        <w:numPr>
          <w:ilvl w:val="0"/>
          <w:numId w:val="3"/>
        </w:numPr>
        <w:spacing w:line="360" w:lineRule="auto"/>
        <w:jc w:val="both"/>
        <w:rPr>
          <w:rFonts w:ascii="Times New Roman" w:hAnsi="Times New Roman" w:cs="Times New Roman"/>
          <w:color w:val="000000" w:themeColor="text1"/>
          <w:sz w:val="21"/>
          <w:szCs w:val="21"/>
        </w:rPr>
      </w:pPr>
      <w:r w:rsidRPr="00321CE4">
        <w:rPr>
          <w:rFonts w:ascii="Times New Roman" w:hAnsi="Times New Roman" w:cs="Times New Roman"/>
          <w:b/>
          <w:bCs/>
          <w:color w:val="000000" w:themeColor="text1"/>
          <w:sz w:val="21"/>
          <w:szCs w:val="21"/>
        </w:rPr>
        <w:t>non-financial assets</w:t>
      </w:r>
      <w:r w:rsidR="00F443D8" w:rsidRPr="00321CE4">
        <w:rPr>
          <w:rFonts w:ascii="Times New Roman" w:hAnsi="Times New Roman" w:cs="Times New Roman"/>
          <w:b/>
          <w:bCs/>
          <w:color w:val="000000" w:themeColor="text1"/>
          <w:sz w:val="21"/>
          <w:szCs w:val="21"/>
        </w:rPr>
        <w:t>:</w:t>
      </w:r>
      <w:r w:rsidR="00F443D8" w:rsidRPr="00321CE4">
        <w:rPr>
          <w:rFonts w:ascii="Times New Roman" w:hAnsi="Times New Roman" w:cs="Times New Roman"/>
          <w:color w:val="000000" w:themeColor="text1"/>
          <w:sz w:val="21"/>
          <w:szCs w:val="21"/>
        </w:rPr>
        <w:t xml:space="preserve"> real estate titles, </w:t>
      </w:r>
      <w:r w:rsidR="002D4E09" w:rsidRPr="00321CE4">
        <w:rPr>
          <w:rFonts w:ascii="Times New Roman" w:hAnsi="Times New Roman" w:cs="Times New Roman"/>
          <w:color w:val="000000" w:themeColor="text1"/>
          <w:sz w:val="21"/>
          <w:szCs w:val="21"/>
        </w:rPr>
        <w:t>access rights</w:t>
      </w:r>
      <w:r w:rsidR="002D4E09">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intellectual property rights</w:t>
      </w:r>
      <w:r w:rsidR="002D4E09">
        <w:rPr>
          <w:rFonts w:ascii="Times New Roman" w:hAnsi="Times New Roman" w:cs="Times New Roman"/>
          <w:color w:val="000000" w:themeColor="text1"/>
          <w:sz w:val="21"/>
          <w:szCs w:val="21"/>
        </w:rPr>
        <w:t>,</w:t>
      </w:r>
      <w:r w:rsidR="002D4E09" w:rsidRPr="00321CE4">
        <w:rPr>
          <w:rFonts w:ascii="Times New Roman" w:hAnsi="Times New Roman" w:cs="Times New Roman"/>
          <w:color w:val="000000" w:themeColor="text1"/>
          <w:sz w:val="21"/>
          <w:szCs w:val="21"/>
        </w:rPr>
        <w:t xml:space="preserve"> </w:t>
      </w:r>
      <w:r w:rsidR="00F443D8" w:rsidRPr="00321CE4">
        <w:rPr>
          <w:rFonts w:ascii="Times New Roman" w:hAnsi="Times New Roman" w:cs="Times New Roman"/>
          <w:color w:val="000000" w:themeColor="text1"/>
          <w:sz w:val="21"/>
          <w:szCs w:val="21"/>
        </w:rPr>
        <w:t>collectables</w:t>
      </w:r>
      <w:r w:rsidR="002D4E09">
        <w:rPr>
          <w:rFonts w:ascii="Times New Roman" w:hAnsi="Times New Roman" w:cs="Times New Roman"/>
          <w:color w:val="000000" w:themeColor="text1"/>
          <w:sz w:val="21"/>
          <w:szCs w:val="21"/>
        </w:rPr>
        <w:t xml:space="preserve"> </w:t>
      </w:r>
    </w:p>
    <w:p w14:paraId="5A7368E4" w14:textId="244AD26C" w:rsidR="003F2733" w:rsidRPr="00321CE4" w:rsidRDefault="00B70374" w:rsidP="002619BC">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w:t>
      </w:r>
      <w:r w:rsidR="00434168" w:rsidRPr="00321CE4">
        <w:rPr>
          <w:rFonts w:ascii="Times New Roman" w:hAnsi="Times New Roman" w:cs="Times New Roman"/>
          <w:color w:val="000000" w:themeColor="text1"/>
          <w:sz w:val="21"/>
          <w:szCs w:val="21"/>
        </w:rPr>
        <w:t>okenisation of</w:t>
      </w:r>
      <w:r>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national </w:t>
      </w:r>
      <w:r>
        <w:rPr>
          <w:rFonts w:ascii="Times New Roman" w:hAnsi="Times New Roman" w:cs="Times New Roman"/>
          <w:color w:val="000000" w:themeColor="text1"/>
          <w:sz w:val="21"/>
          <w:szCs w:val="21"/>
        </w:rPr>
        <w:t>currencies</w:t>
      </w:r>
      <w:r w:rsidR="00434168" w:rsidRPr="00321CE4">
        <w:rPr>
          <w:rFonts w:ascii="Times New Roman" w:hAnsi="Times New Roman" w:cs="Times New Roman"/>
          <w:color w:val="000000" w:themeColor="text1"/>
          <w:sz w:val="21"/>
          <w:szCs w:val="21"/>
        </w:rPr>
        <w:t xml:space="preserve"> and </w:t>
      </w:r>
      <w:r>
        <w:rPr>
          <w:rFonts w:ascii="Times New Roman" w:hAnsi="Times New Roman" w:cs="Times New Roman"/>
          <w:color w:val="000000" w:themeColor="text1"/>
          <w:sz w:val="21"/>
          <w:szCs w:val="21"/>
        </w:rPr>
        <w:t xml:space="preserve">financial </w:t>
      </w:r>
      <w:r w:rsidR="00434168" w:rsidRPr="00321CE4">
        <w:rPr>
          <w:rFonts w:ascii="Times New Roman" w:hAnsi="Times New Roman" w:cs="Times New Roman"/>
          <w:color w:val="000000" w:themeColor="text1"/>
          <w:sz w:val="21"/>
          <w:szCs w:val="21"/>
        </w:rPr>
        <w:t>asset</w:t>
      </w:r>
      <w:r>
        <w:rPr>
          <w:rFonts w:ascii="Times New Roman" w:hAnsi="Times New Roman" w:cs="Times New Roman"/>
          <w:color w:val="000000" w:themeColor="text1"/>
          <w:sz w:val="21"/>
          <w:szCs w:val="21"/>
        </w:rPr>
        <w:t>s</w:t>
      </w:r>
      <w:r w:rsidR="00434168" w:rsidRPr="00321CE4">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is expected to</w:t>
      </w:r>
      <w:r w:rsidR="0049059F" w:rsidRPr="00321CE4">
        <w:rPr>
          <w:rFonts w:ascii="Times New Roman" w:hAnsi="Times New Roman" w:cs="Times New Roman"/>
          <w:color w:val="000000" w:themeColor="text1"/>
          <w:sz w:val="21"/>
          <w:szCs w:val="21"/>
        </w:rPr>
        <w:t xml:space="preserve"> facilitate</w:t>
      </w:r>
      <w:r w:rsidR="000D747C" w:rsidRPr="00321CE4">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 xml:space="preserve">significant </w:t>
      </w:r>
      <w:r w:rsidR="00A659C7">
        <w:rPr>
          <w:rFonts w:ascii="Times New Roman" w:hAnsi="Times New Roman" w:cs="Times New Roman"/>
          <w:color w:val="000000" w:themeColor="text1"/>
          <w:sz w:val="21"/>
          <w:szCs w:val="21"/>
        </w:rPr>
        <w:t xml:space="preserve">new networks for </w:t>
      </w:r>
      <w:r w:rsidR="007A783D" w:rsidRPr="00321CE4">
        <w:rPr>
          <w:rFonts w:ascii="Times New Roman" w:hAnsi="Times New Roman" w:cs="Times New Roman"/>
          <w:color w:val="000000" w:themeColor="text1"/>
          <w:sz w:val="21"/>
          <w:szCs w:val="21"/>
        </w:rPr>
        <w:t>cross-border liquidity</w:t>
      </w:r>
      <w:r w:rsidR="00C82985">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to</w:t>
      </w:r>
      <w:r w:rsidR="008121B2">
        <w:rPr>
          <w:rFonts w:ascii="Times New Roman" w:hAnsi="Times New Roman" w:cs="Times New Roman"/>
          <w:color w:val="000000" w:themeColor="text1"/>
          <w:sz w:val="21"/>
          <w:szCs w:val="21"/>
        </w:rPr>
        <w:t xml:space="preserve"> </w:t>
      </w:r>
      <w:r w:rsidR="006555F6" w:rsidRPr="00321CE4">
        <w:rPr>
          <w:rFonts w:ascii="Times New Roman" w:hAnsi="Times New Roman" w:cs="Times New Roman"/>
          <w:color w:val="000000" w:themeColor="text1"/>
          <w:sz w:val="21"/>
          <w:szCs w:val="21"/>
        </w:rPr>
        <w:t xml:space="preserve">support </w:t>
      </w:r>
      <w:r w:rsidR="008121B2">
        <w:rPr>
          <w:rFonts w:ascii="Times New Roman" w:hAnsi="Times New Roman" w:cs="Times New Roman"/>
          <w:color w:val="000000" w:themeColor="text1"/>
          <w:sz w:val="21"/>
          <w:szCs w:val="21"/>
        </w:rPr>
        <w:t>continuous automated</w:t>
      </w:r>
      <w:r w:rsidR="006555F6" w:rsidRPr="00321CE4">
        <w:rPr>
          <w:rFonts w:ascii="Times New Roman" w:hAnsi="Times New Roman" w:cs="Times New Roman"/>
          <w:color w:val="000000" w:themeColor="text1"/>
          <w:sz w:val="21"/>
          <w:szCs w:val="21"/>
        </w:rPr>
        <w:t xml:space="preserve"> </w:t>
      </w:r>
      <w:r w:rsidR="0049059F" w:rsidRPr="00321CE4">
        <w:rPr>
          <w:rFonts w:ascii="Times New Roman" w:hAnsi="Times New Roman" w:cs="Times New Roman"/>
          <w:color w:val="000000" w:themeColor="text1"/>
          <w:sz w:val="21"/>
          <w:szCs w:val="21"/>
        </w:rPr>
        <w:t>markets</w:t>
      </w:r>
      <w:r w:rsidR="0049059F" w:rsidRPr="00321CE4">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enabled</w:t>
      </w:r>
      <w:r w:rsidR="00C82985">
        <w:rPr>
          <w:rFonts w:ascii="Times New Roman" w:hAnsi="Times New Roman" w:cs="Times New Roman"/>
          <w:color w:val="000000" w:themeColor="text1"/>
          <w:sz w:val="21"/>
          <w:szCs w:val="21"/>
        </w:rPr>
        <w:t xml:space="preserve"> by</w:t>
      </w:r>
      <w:r w:rsidR="006555F6" w:rsidRPr="00321CE4">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 xml:space="preserve">token </w:t>
      </w:r>
      <w:r w:rsidR="006555F6" w:rsidRPr="00321CE4">
        <w:rPr>
          <w:rFonts w:ascii="Times New Roman" w:hAnsi="Times New Roman" w:cs="Times New Roman"/>
          <w:color w:val="000000" w:themeColor="text1"/>
          <w:sz w:val="21"/>
          <w:szCs w:val="21"/>
        </w:rPr>
        <w:t>programmability</w:t>
      </w:r>
      <w:r w:rsidR="000D747C" w:rsidRPr="00321CE4">
        <w:rPr>
          <w:rFonts w:ascii="Times New Roman" w:hAnsi="Times New Roman" w:cs="Times New Roman"/>
          <w:color w:val="000000" w:themeColor="text1"/>
          <w:sz w:val="21"/>
          <w:szCs w:val="21"/>
        </w:rPr>
        <w:t>.</w:t>
      </w:r>
      <w:r w:rsidR="007A783D" w:rsidRPr="00321CE4">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I</w:t>
      </w:r>
      <w:r w:rsidR="00EB5B51">
        <w:rPr>
          <w:rFonts w:ascii="Times New Roman" w:hAnsi="Times New Roman" w:cs="Times New Roman"/>
          <w:color w:val="000000" w:themeColor="text1"/>
          <w:sz w:val="21"/>
          <w:szCs w:val="21"/>
        </w:rPr>
        <w:t>n its role as</w:t>
      </w:r>
      <w:r w:rsidR="00EB5B51">
        <w:rPr>
          <w:rFonts w:ascii="Times New Roman" w:hAnsi="Times New Roman" w:cs="Times New Roman"/>
          <w:color w:val="000000" w:themeColor="text1"/>
          <w:sz w:val="21"/>
          <w:szCs w:val="21"/>
        </w:rPr>
        <w:t xml:space="preserve"> the</w:t>
      </w:r>
      <w:r w:rsidR="00EB5B51">
        <w:rPr>
          <w:rFonts w:ascii="Times New Roman" w:hAnsi="Times New Roman" w:cs="Times New Roman"/>
          <w:color w:val="000000" w:themeColor="text1"/>
          <w:sz w:val="21"/>
          <w:szCs w:val="21"/>
        </w:rPr>
        <w:t xml:space="preserve"> national Payment Scheme operator</w:t>
      </w:r>
      <w:r w:rsidR="00EB5B51">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a </w:t>
      </w:r>
      <w:r w:rsidR="00EB5B51">
        <w:rPr>
          <w:rFonts w:ascii="Times New Roman" w:hAnsi="Times New Roman" w:cs="Times New Roman"/>
          <w:color w:val="000000" w:themeColor="text1"/>
          <w:sz w:val="21"/>
          <w:szCs w:val="21"/>
        </w:rPr>
        <w:t xml:space="preserve">key </w:t>
      </w:r>
      <w:r w:rsidR="00EB5B51">
        <w:rPr>
          <w:rFonts w:ascii="Times New Roman" w:hAnsi="Times New Roman" w:cs="Times New Roman"/>
          <w:color w:val="000000" w:themeColor="text1"/>
          <w:sz w:val="21"/>
          <w:szCs w:val="21"/>
        </w:rPr>
        <w:t>strategic objective of AP+</w:t>
      </w:r>
      <w:r w:rsidR="00EB5B51">
        <w:rPr>
          <w:rFonts w:ascii="Times New Roman" w:hAnsi="Times New Roman" w:cs="Times New Roman"/>
          <w:color w:val="000000" w:themeColor="text1"/>
          <w:sz w:val="21"/>
          <w:szCs w:val="21"/>
        </w:rPr>
        <w:t xml:space="preserve"> is to manage </w:t>
      </w:r>
      <w:r w:rsidR="00977256">
        <w:rPr>
          <w:rFonts w:ascii="Times New Roman" w:hAnsi="Times New Roman" w:cs="Times New Roman"/>
          <w:color w:val="000000" w:themeColor="text1"/>
          <w:sz w:val="21"/>
          <w:szCs w:val="21"/>
        </w:rPr>
        <w:t>the</w:t>
      </w:r>
      <w:r w:rsidR="00C82985">
        <w:rPr>
          <w:rFonts w:ascii="Times New Roman" w:hAnsi="Times New Roman" w:cs="Times New Roman"/>
          <w:color w:val="000000" w:themeColor="text1"/>
          <w:sz w:val="21"/>
          <w:szCs w:val="21"/>
        </w:rPr>
        <w:t xml:space="preserve"> </w:t>
      </w:r>
      <w:r w:rsidR="00A66239">
        <w:rPr>
          <w:rFonts w:ascii="Times New Roman" w:hAnsi="Times New Roman" w:cs="Times New Roman"/>
          <w:color w:val="000000" w:themeColor="text1"/>
          <w:sz w:val="21"/>
          <w:szCs w:val="21"/>
        </w:rPr>
        <w:t>coordinated</w:t>
      </w:r>
      <w:r w:rsidR="00A66239" w:rsidRPr="00321CE4">
        <w:rPr>
          <w:rFonts w:ascii="Times New Roman" w:hAnsi="Times New Roman" w:cs="Times New Roman"/>
          <w:color w:val="000000" w:themeColor="text1"/>
          <w:sz w:val="21"/>
          <w:szCs w:val="21"/>
        </w:rPr>
        <w:t xml:space="preserve"> integration of these </w:t>
      </w:r>
      <w:r w:rsidR="00EB5B51">
        <w:rPr>
          <w:rFonts w:ascii="Times New Roman" w:hAnsi="Times New Roman" w:cs="Times New Roman"/>
          <w:color w:val="000000" w:themeColor="text1"/>
          <w:sz w:val="21"/>
          <w:szCs w:val="21"/>
        </w:rPr>
        <w:t xml:space="preserve">emerging </w:t>
      </w:r>
      <w:r w:rsidR="002619BC">
        <w:rPr>
          <w:rFonts w:ascii="Times New Roman" w:hAnsi="Times New Roman" w:cs="Times New Roman"/>
          <w:color w:val="000000" w:themeColor="text1"/>
          <w:sz w:val="21"/>
          <w:szCs w:val="21"/>
        </w:rPr>
        <w:t>networks and t</w:t>
      </w:r>
      <w:r w:rsidR="00A66239" w:rsidRPr="00321CE4">
        <w:rPr>
          <w:rFonts w:ascii="Times New Roman" w:hAnsi="Times New Roman" w:cs="Times New Roman"/>
          <w:color w:val="000000" w:themeColor="text1"/>
          <w:sz w:val="21"/>
          <w:szCs w:val="21"/>
        </w:rPr>
        <w:t xml:space="preserve">echnologies </w:t>
      </w:r>
      <w:r w:rsidR="002619BC">
        <w:rPr>
          <w:rFonts w:ascii="Times New Roman" w:hAnsi="Times New Roman" w:cs="Times New Roman"/>
          <w:color w:val="000000" w:themeColor="text1"/>
          <w:sz w:val="21"/>
          <w:szCs w:val="21"/>
        </w:rPr>
        <w:t>into</w:t>
      </w:r>
      <w:r w:rsidR="00C82985">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Australia’s</w:t>
      </w:r>
      <w:r w:rsidR="00A66239" w:rsidRPr="00321CE4">
        <w:rPr>
          <w:rFonts w:ascii="Times New Roman" w:hAnsi="Times New Roman" w:cs="Times New Roman"/>
          <w:color w:val="000000" w:themeColor="text1"/>
          <w:sz w:val="21"/>
          <w:szCs w:val="21"/>
        </w:rPr>
        <w:t xml:space="preserve"> existing</w:t>
      </w:r>
      <w:r w:rsidR="00C82985">
        <w:rPr>
          <w:rFonts w:ascii="Times New Roman" w:hAnsi="Times New Roman" w:cs="Times New Roman"/>
          <w:color w:val="000000" w:themeColor="text1"/>
          <w:sz w:val="21"/>
          <w:szCs w:val="21"/>
        </w:rPr>
        <w:t xml:space="preserve"> domestic</w:t>
      </w:r>
      <w:r w:rsidR="00A66239" w:rsidRPr="00321CE4">
        <w:rPr>
          <w:rFonts w:ascii="Times New Roman" w:hAnsi="Times New Roman" w:cs="Times New Roman"/>
          <w:color w:val="000000" w:themeColor="text1"/>
          <w:sz w:val="21"/>
          <w:szCs w:val="21"/>
        </w:rPr>
        <w:t xml:space="preserve"> banking and payments </w:t>
      </w:r>
      <w:r w:rsidR="00C82985">
        <w:rPr>
          <w:rFonts w:ascii="Times New Roman" w:hAnsi="Times New Roman" w:cs="Times New Roman"/>
          <w:color w:val="000000" w:themeColor="text1"/>
          <w:sz w:val="21"/>
          <w:szCs w:val="21"/>
        </w:rPr>
        <w:t>regime</w:t>
      </w:r>
      <w:r w:rsidR="00EB5B51">
        <w:rPr>
          <w:rFonts w:ascii="Times New Roman" w:hAnsi="Times New Roman" w:cs="Times New Roman"/>
          <w:color w:val="000000" w:themeColor="text1"/>
          <w:sz w:val="21"/>
          <w:szCs w:val="21"/>
        </w:rPr>
        <w:t>.</w:t>
      </w:r>
      <w:r w:rsidR="00C82985">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T</w:t>
      </w:r>
      <w:r w:rsidR="002619BC">
        <w:rPr>
          <w:rFonts w:ascii="Times New Roman" w:hAnsi="Times New Roman" w:cs="Times New Roman"/>
          <w:color w:val="000000" w:themeColor="text1"/>
          <w:sz w:val="21"/>
          <w:szCs w:val="21"/>
        </w:rPr>
        <w:t>h</w:t>
      </w:r>
      <w:r w:rsidR="00EB5B51">
        <w:rPr>
          <w:rFonts w:ascii="Times New Roman" w:hAnsi="Times New Roman" w:cs="Times New Roman"/>
          <w:color w:val="000000" w:themeColor="text1"/>
          <w:sz w:val="21"/>
          <w:szCs w:val="21"/>
        </w:rPr>
        <w:t>is</w:t>
      </w:r>
      <w:r w:rsidR="002D4E09">
        <w:rPr>
          <w:rFonts w:ascii="Times New Roman" w:hAnsi="Times New Roman" w:cs="Times New Roman"/>
          <w:color w:val="000000" w:themeColor="text1"/>
          <w:sz w:val="21"/>
          <w:szCs w:val="21"/>
        </w:rPr>
        <w:t xml:space="preserve"> objective serves </w:t>
      </w:r>
      <w:r w:rsidR="00640997">
        <w:rPr>
          <w:rFonts w:ascii="Times New Roman" w:hAnsi="Times New Roman" w:cs="Times New Roman"/>
          <w:color w:val="000000" w:themeColor="text1"/>
          <w:sz w:val="21"/>
          <w:szCs w:val="21"/>
        </w:rPr>
        <w:t>a key</w:t>
      </w:r>
      <w:r w:rsidR="002D4E09">
        <w:rPr>
          <w:rFonts w:ascii="Times New Roman" w:hAnsi="Times New Roman" w:cs="Times New Roman"/>
          <w:color w:val="000000" w:themeColor="text1"/>
          <w:sz w:val="21"/>
          <w:szCs w:val="21"/>
        </w:rPr>
        <w:t xml:space="preserve"> national </w:t>
      </w:r>
      <w:r w:rsidR="00725004">
        <w:rPr>
          <w:rFonts w:ascii="Times New Roman" w:hAnsi="Times New Roman" w:cs="Times New Roman"/>
          <w:color w:val="000000" w:themeColor="text1"/>
          <w:sz w:val="21"/>
          <w:szCs w:val="21"/>
        </w:rPr>
        <w:t>interest</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by</w:t>
      </w:r>
      <w:r w:rsidR="009D6122">
        <w:rPr>
          <w:rFonts w:ascii="Times New Roman" w:hAnsi="Times New Roman" w:cs="Times New Roman"/>
          <w:color w:val="000000" w:themeColor="text1"/>
          <w:sz w:val="21"/>
          <w:szCs w:val="21"/>
        </w:rPr>
        <w:t xml:space="preserve"> </w:t>
      </w:r>
      <w:r w:rsidR="00321CE4" w:rsidRPr="00321CE4">
        <w:rPr>
          <w:rFonts w:ascii="Times New Roman" w:hAnsi="Times New Roman" w:cs="Times New Roman"/>
          <w:color w:val="000000" w:themeColor="text1"/>
          <w:sz w:val="21"/>
          <w:szCs w:val="21"/>
        </w:rPr>
        <w:t>supporting</w:t>
      </w:r>
      <w:r w:rsidR="00725004">
        <w:rPr>
          <w:rFonts w:ascii="Times New Roman" w:hAnsi="Times New Roman" w:cs="Times New Roman"/>
          <w:color w:val="000000" w:themeColor="text1"/>
          <w:sz w:val="21"/>
          <w:szCs w:val="21"/>
        </w:rPr>
        <w:t xml:space="preserve"> the competitiveness of</w:t>
      </w:r>
      <w:r w:rsidR="002619BC">
        <w:rPr>
          <w:rFonts w:ascii="Times New Roman" w:hAnsi="Times New Roman" w:cs="Times New Roman"/>
          <w:color w:val="000000" w:themeColor="text1"/>
          <w:sz w:val="21"/>
          <w:szCs w:val="21"/>
        </w:rPr>
        <w:t xml:space="preserve"> </w:t>
      </w:r>
      <w:r w:rsidR="00C82985">
        <w:rPr>
          <w:rFonts w:ascii="Times New Roman" w:hAnsi="Times New Roman" w:cs="Times New Roman"/>
          <w:color w:val="000000" w:themeColor="text1"/>
          <w:sz w:val="21"/>
          <w:szCs w:val="21"/>
        </w:rPr>
        <w:t>member institutions</w:t>
      </w:r>
      <w:r w:rsidR="00EB5B51">
        <w:rPr>
          <w:rFonts w:ascii="Times New Roman" w:hAnsi="Times New Roman" w:cs="Times New Roman"/>
          <w:color w:val="000000" w:themeColor="text1"/>
          <w:sz w:val="21"/>
          <w:szCs w:val="21"/>
        </w:rPr>
        <w:t>,</w:t>
      </w:r>
      <w:r w:rsidR="00C82985">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and the </w:t>
      </w:r>
      <w:r w:rsidR="00640997">
        <w:rPr>
          <w:rFonts w:ascii="Times New Roman" w:hAnsi="Times New Roman" w:cs="Times New Roman"/>
          <w:color w:val="000000" w:themeColor="text1"/>
          <w:sz w:val="21"/>
          <w:szCs w:val="21"/>
        </w:rPr>
        <w:t>stability of the</w:t>
      </w:r>
      <w:r w:rsidR="00640997" w:rsidRPr="00321CE4">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domestic </w:t>
      </w:r>
      <w:r w:rsidR="00640997" w:rsidRPr="00321CE4">
        <w:rPr>
          <w:rFonts w:ascii="Times New Roman" w:hAnsi="Times New Roman" w:cs="Times New Roman"/>
          <w:color w:val="000000" w:themeColor="text1"/>
          <w:sz w:val="21"/>
          <w:szCs w:val="21"/>
        </w:rPr>
        <w:t>financial system</w:t>
      </w:r>
      <w:r w:rsidR="00EB5B51">
        <w:rPr>
          <w:rFonts w:ascii="Times New Roman" w:hAnsi="Times New Roman" w:cs="Times New Roman"/>
          <w:color w:val="000000" w:themeColor="text1"/>
          <w:sz w:val="21"/>
          <w:szCs w:val="21"/>
        </w:rPr>
        <w:t>,</w:t>
      </w:r>
      <w:r w:rsidR="00640997" w:rsidRPr="00321CE4">
        <w:rPr>
          <w:rFonts w:ascii="Times New Roman" w:hAnsi="Times New Roman" w:cs="Times New Roman"/>
          <w:color w:val="000000" w:themeColor="text1"/>
          <w:sz w:val="21"/>
          <w:szCs w:val="21"/>
        </w:rPr>
        <w:t xml:space="preserve"> </w:t>
      </w:r>
      <w:r w:rsidR="002D4E09">
        <w:rPr>
          <w:rFonts w:ascii="Times New Roman" w:hAnsi="Times New Roman" w:cs="Times New Roman"/>
          <w:color w:val="000000" w:themeColor="text1"/>
          <w:sz w:val="21"/>
          <w:szCs w:val="21"/>
        </w:rPr>
        <w:t xml:space="preserve">during a </w:t>
      </w:r>
      <w:r w:rsidR="00977256">
        <w:rPr>
          <w:rFonts w:ascii="Times New Roman" w:hAnsi="Times New Roman" w:cs="Times New Roman"/>
          <w:color w:val="000000" w:themeColor="text1"/>
          <w:sz w:val="21"/>
          <w:szCs w:val="21"/>
        </w:rPr>
        <w:t>disruptive</w:t>
      </w:r>
      <w:r w:rsidR="00725004">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 xml:space="preserve">industry </w:t>
      </w:r>
      <w:r>
        <w:rPr>
          <w:rFonts w:ascii="Times New Roman" w:hAnsi="Times New Roman" w:cs="Times New Roman"/>
          <w:color w:val="000000" w:themeColor="text1"/>
          <w:sz w:val="21"/>
          <w:szCs w:val="21"/>
        </w:rPr>
        <w:t>transition</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driven primarily </w:t>
      </w:r>
      <w:r w:rsidR="00640997">
        <w:rPr>
          <w:rFonts w:ascii="Times New Roman" w:hAnsi="Times New Roman" w:cs="Times New Roman"/>
          <w:color w:val="000000" w:themeColor="text1"/>
          <w:sz w:val="21"/>
          <w:szCs w:val="21"/>
        </w:rPr>
        <w:t xml:space="preserve">by </w:t>
      </w:r>
      <w:r w:rsidR="0073406E">
        <w:rPr>
          <w:rFonts w:ascii="Times New Roman" w:hAnsi="Times New Roman" w:cs="Times New Roman"/>
          <w:color w:val="000000" w:themeColor="text1"/>
          <w:sz w:val="21"/>
          <w:szCs w:val="21"/>
        </w:rPr>
        <w:t>international</w:t>
      </w:r>
      <w:r w:rsidR="00725004">
        <w:rPr>
          <w:rFonts w:ascii="Times New Roman" w:hAnsi="Times New Roman" w:cs="Times New Roman"/>
          <w:color w:val="000000" w:themeColor="text1"/>
          <w:sz w:val="21"/>
          <w:szCs w:val="21"/>
        </w:rPr>
        <w:t xml:space="preserve"> developments</w:t>
      </w:r>
      <w:r>
        <w:rPr>
          <w:rFonts w:ascii="Times New Roman" w:hAnsi="Times New Roman" w:cs="Times New Roman"/>
          <w:color w:val="000000" w:themeColor="text1"/>
          <w:sz w:val="21"/>
          <w:szCs w:val="21"/>
        </w:rPr>
        <w:t>.</w:t>
      </w:r>
      <w:r w:rsidR="00640997">
        <w:rPr>
          <w:rFonts w:ascii="Times New Roman" w:hAnsi="Times New Roman" w:cs="Times New Roman"/>
          <w:color w:val="000000" w:themeColor="text1"/>
          <w:sz w:val="21"/>
          <w:szCs w:val="21"/>
        </w:rPr>
        <w:t xml:space="preserve"> C</w:t>
      </w:r>
      <w:r w:rsidR="00A429F9">
        <w:rPr>
          <w:rFonts w:ascii="Times New Roman" w:hAnsi="Times New Roman" w:cs="Times New Roman"/>
          <w:color w:val="000000" w:themeColor="text1"/>
          <w:sz w:val="21"/>
          <w:szCs w:val="21"/>
        </w:rPr>
        <w:t>ollaborati</w:t>
      </w:r>
      <w:r w:rsidR="00640997">
        <w:rPr>
          <w:rFonts w:ascii="Times New Roman" w:hAnsi="Times New Roman" w:cs="Times New Roman"/>
          <w:color w:val="000000" w:themeColor="text1"/>
          <w:sz w:val="21"/>
          <w:szCs w:val="21"/>
        </w:rPr>
        <w:t>on</w:t>
      </w:r>
      <w:r w:rsidR="00A429F9">
        <w:rPr>
          <w:rFonts w:ascii="Times New Roman" w:hAnsi="Times New Roman" w:cs="Times New Roman"/>
          <w:color w:val="000000" w:themeColor="text1"/>
          <w:sz w:val="21"/>
          <w:szCs w:val="21"/>
        </w:rPr>
        <w:t xml:space="preserve"> with member institutions in the development of a Future Payment Scheme</w:t>
      </w:r>
      <w:r w:rsidR="00640997">
        <w:rPr>
          <w:rFonts w:ascii="Times New Roman" w:hAnsi="Times New Roman" w:cs="Times New Roman"/>
          <w:color w:val="000000" w:themeColor="text1"/>
          <w:sz w:val="21"/>
          <w:szCs w:val="21"/>
        </w:rPr>
        <w:t xml:space="preserve"> </w:t>
      </w:r>
      <w:r w:rsidR="00A429F9">
        <w:rPr>
          <w:rFonts w:ascii="Times New Roman" w:hAnsi="Times New Roman" w:cs="Times New Roman"/>
          <w:color w:val="000000" w:themeColor="text1"/>
          <w:sz w:val="21"/>
          <w:szCs w:val="21"/>
        </w:rPr>
        <w:t xml:space="preserve">will </w:t>
      </w:r>
      <w:r w:rsidR="0073406E">
        <w:rPr>
          <w:rFonts w:ascii="Times New Roman" w:hAnsi="Times New Roman" w:cs="Times New Roman"/>
          <w:color w:val="000000" w:themeColor="text1"/>
          <w:sz w:val="21"/>
          <w:szCs w:val="21"/>
        </w:rPr>
        <w:t xml:space="preserve">also </w:t>
      </w:r>
      <w:r w:rsidR="00640997">
        <w:rPr>
          <w:rFonts w:ascii="Times New Roman" w:hAnsi="Times New Roman" w:cs="Times New Roman"/>
          <w:color w:val="000000" w:themeColor="text1"/>
          <w:sz w:val="21"/>
          <w:szCs w:val="21"/>
        </w:rPr>
        <w:t xml:space="preserve">allow </w:t>
      </w:r>
      <w:r w:rsidR="00640997">
        <w:rPr>
          <w:rFonts w:ascii="Times New Roman" w:hAnsi="Times New Roman" w:cs="Times New Roman"/>
          <w:color w:val="000000" w:themeColor="text1"/>
          <w:sz w:val="21"/>
          <w:szCs w:val="21"/>
        </w:rPr>
        <w:t xml:space="preserve">AP+ </w:t>
      </w:r>
      <w:r w:rsidR="00640997">
        <w:rPr>
          <w:rFonts w:ascii="Times New Roman" w:hAnsi="Times New Roman" w:cs="Times New Roman"/>
          <w:color w:val="000000" w:themeColor="text1"/>
          <w:sz w:val="21"/>
          <w:szCs w:val="21"/>
        </w:rPr>
        <w:t>to</w:t>
      </w:r>
      <w:r w:rsidR="00A429F9">
        <w:rPr>
          <w:rFonts w:ascii="Times New Roman" w:hAnsi="Times New Roman" w:cs="Times New Roman"/>
          <w:color w:val="000000" w:themeColor="text1"/>
          <w:sz w:val="21"/>
          <w:szCs w:val="21"/>
        </w:rPr>
        <w:t xml:space="preserve"> provid</w:t>
      </w:r>
      <w:r w:rsidR="00640997">
        <w:rPr>
          <w:rFonts w:ascii="Times New Roman" w:hAnsi="Times New Roman" w:cs="Times New Roman"/>
          <w:color w:val="000000" w:themeColor="text1"/>
          <w:sz w:val="21"/>
          <w:szCs w:val="21"/>
        </w:rPr>
        <w:t>e</w:t>
      </w:r>
      <w:r w:rsidR="00A429F9">
        <w:rPr>
          <w:rFonts w:ascii="Times New Roman" w:hAnsi="Times New Roman" w:cs="Times New Roman"/>
          <w:color w:val="000000" w:themeColor="text1"/>
          <w:sz w:val="21"/>
          <w:szCs w:val="21"/>
        </w:rPr>
        <w:t xml:space="preserve"> regulators and legislators with</w:t>
      </w:r>
      <w:r w:rsidR="00640997">
        <w:rPr>
          <w:rFonts w:ascii="Times New Roman" w:hAnsi="Times New Roman" w:cs="Times New Roman"/>
          <w:color w:val="000000" w:themeColor="text1"/>
          <w:sz w:val="21"/>
          <w:szCs w:val="21"/>
        </w:rPr>
        <w:t xml:space="preserve"> context and</w:t>
      </w:r>
      <w:r w:rsidR="00A429F9">
        <w:rPr>
          <w:rFonts w:ascii="Times New Roman" w:hAnsi="Times New Roman" w:cs="Times New Roman"/>
          <w:color w:val="000000" w:themeColor="text1"/>
          <w:sz w:val="21"/>
          <w:szCs w:val="21"/>
        </w:rPr>
        <w:t xml:space="preserve"> stakeholder recommendations</w:t>
      </w:r>
      <w:r w:rsidR="00640997">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able </w:t>
      </w:r>
      <w:r w:rsidR="00640997">
        <w:rPr>
          <w:rFonts w:ascii="Times New Roman" w:hAnsi="Times New Roman" w:cs="Times New Roman"/>
          <w:color w:val="000000" w:themeColor="text1"/>
          <w:sz w:val="21"/>
          <w:szCs w:val="21"/>
        </w:rPr>
        <w:t>to</w:t>
      </w:r>
      <w:r w:rsidR="00A429F9">
        <w:rPr>
          <w:rFonts w:ascii="Times New Roman" w:hAnsi="Times New Roman" w:cs="Times New Roman"/>
          <w:color w:val="000000" w:themeColor="text1"/>
          <w:sz w:val="21"/>
          <w:szCs w:val="21"/>
        </w:rPr>
        <w:t xml:space="preserve"> </w:t>
      </w:r>
      <w:r w:rsidR="00640997">
        <w:rPr>
          <w:rFonts w:ascii="Times New Roman" w:hAnsi="Times New Roman" w:cs="Times New Roman"/>
          <w:color w:val="000000" w:themeColor="text1"/>
          <w:sz w:val="21"/>
          <w:szCs w:val="21"/>
        </w:rPr>
        <w:t>advise</w:t>
      </w:r>
      <w:r w:rsidR="00A429F9">
        <w:rPr>
          <w:rFonts w:ascii="Times New Roman" w:hAnsi="Times New Roman" w:cs="Times New Roman"/>
          <w:color w:val="000000" w:themeColor="text1"/>
          <w:sz w:val="21"/>
          <w:szCs w:val="21"/>
        </w:rPr>
        <w:t xml:space="preserve"> the policy response to </w:t>
      </w:r>
      <w:r w:rsidR="00640997">
        <w:rPr>
          <w:rFonts w:ascii="Times New Roman" w:hAnsi="Times New Roman" w:cs="Times New Roman"/>
          <w:color w:val="000000" w:themeColor="text1"/>
          <w:sz w:val="21"/>
          <w:szCs w:val="21"/>
        </w:rPr>
        <w:t>this transition</w:t>
      </w:r>
      <w:r w:rsidR="00EB5B51">
        <w:rPr>
          <w:rFonts w:ascii="Times New Roman" w:hAnsi="Times New Roman" w:cs="Times New Roman"/>
          <w:color w:val="000000" w:themeColor="text1"/>
          <w:sz w:val="21"/>
          <w:szCs w:val="21"/>
        </w:rPr>
        <w:t>. The e</w:t>
      </w:r>
      <w:r w:rsidR="002619BC">
        <w:rPr>
          <w:rFonts w:ascii="Times New Roman" w:hAnsi="Times New Roman" w:cs="Times New Roman"/>
          <w:color w:val="000000" w:themeColor="text1"/>
          <w:sz w:val="21"/>
          <w:szCs w:val="21"/>
        </w:rPr>
        <w:t>ssential elements of a</w:t>
      </w:r>
      <w:r w:rsidR="009D6122">
        <w:rPr>
          <w:rFonts w:ascii="Times New Roman" w:hAnsi="Times New Roman" w:cs="Times New Roman"/>
          <w:color w:val="000000" w:themeColor="text1"/>
          <w:sz w:val="21"/>
          <w:szCs w:val="21"/>
        </w:rPr>
        <w:t xml:space="preserve"> </w:t>
      </w:r>
      <w:r w:rsidR="006111B9" w:rsidRPr="00321CE4">
        <w:rPr>
          <w:rFonts w:ascii="Times New Roman" w:hAnsi="Times New Roman" w:cs="Times New Roman"/>
          <w:color w:val="000000" w:themeColor="text1"/>
          <w:sz w:val="21"/>
          <w:szCs w:val="21"/>
        </w:rPr>
        <w:t>Future Payment Scheme</w:t>
      </w:r>
      <w:r w:rsidR="00321CE4" w:rsidRPr="00321CE4">
        <w:rPr>
          <w:rFonts w:ascii="Times New Roman" w:hAnsi="Times New Roman" w:cs="Times New Roman"/>
          <w:color w:val="000000" w:themeColor="text1"/>
          <w:sz w:val="21"/>
          <w:szCs w:val="21"/>
        </w:rPr>
        <w:t xml:space="preserve"> </w:t>
      </w:r>
      <w:r w:rsidR="002619BC">
        <w:rPr>
          <w:rFonts w:ascii="Times New Roman" w:hAnsi="Times New Roman" w:cs="Times New Roman"/>
          <w:color w:val="000000" w:themeColor="text1"/>
          <w:sz w:val="21"/>
          <w:szCs w:val="21"/>
        </w:rPr>
        <w:t xml:space="preserve">are </w:t>
      </w:r>
      <w:r w:rsidR="007C1B01">
        <w:rPr>
          <w:rFonts w:ascii="Times New Roman" w:hAnsi="Times New Roman" w:cs="Times New Roman"/>
          <w:color w:val="000000" w:themeColor="text1"/>
          <w:sz w:val="21"/>
          <w:szCs w:val="21"/>
        </w:rPr>
        <w:t xml:space="preserve">broadly </w:t>
      </w:r>
      <w:r w:rsidR="002619BC">
        <w:rPr>
          <w:rFonts w:ascii="Times New Roman" w:hAnsi="Times New Roman" w:cs="Times New Roman"/>
          <w:color w:val="000000" w:themeColor="text1"/>
          <w:sz w:val="21"/>
          <w:szCs w:val="21"/>
        </w:rPr>
        <w:t>outlined</w:t>
      </w:r>
      <w:r w:rsidR="007C1B01">
        <w:rPr>
          <w:rFonts w:ascii="Times New Roman" w:hAnsi="Times New Roman" w:cs="Times New Roman"/>
          <w:color w:val="000000" w:themeColor="text1"/>
          <w:sz w:val="21"/>
          <w:szCs w:val="21"/>
        </w:rPr>
        <w:t xml:space="preserve"> in</w:t>
      </w:r>
      <w:r w:rsidR="002619BC">
        <w:rPr>
          <w:rFonts w:ascii="Times New Roman" w:hAnsi="Times New Roman" w:cs="Times New Roman"/>
          <w:color w:val="000000" w:themeColor="text1"/>
          <w:sz w:val="21"/>
          <w:szCs w:val="21"/>
        </w:rPr>
        <w:t xml:space="preserve"> three</w:t>
      </w:r>
      <w:r w:rsidR="00EB5B51">
        <w:rPr>
          <w:rFonts w:ascii="Times New Roman" w:hAnsi="Times New Roman" w:cs="Times New Roman"/>
          <w:color w:val="000000" w:themeColor="text1"/>
          <w:sz w:val="21"/>
          <w:szCs w:val="21"/>
        </w:rPr>
        <w:t xml:space="preserve"> AP+</w:t>
      </w:r>
      <w:r w:rsidR="002619BC">
        <w:rPr>
          <w:rFonts w:ascii="Times New Roman" w:hAnsi="Times New Roman" w:cs="Times New Roman"/>
          <w:color w:val="000000" w:themeColor="text1"/>
          <w:sz w:val="21"/>
          <w:szCs w:val="21"/>
        </w:rPr>
        <w:t xml:space="preserve"> ‘use case’ submissions </w:t>
      </w:r>
      <w:r w:rsidR="007C1B01">
        <w:rPr>
          <w:rFonts w:ascii="Times New Roman" w:hAnsi="Times New Roman" w:cs="Times New Roman"/>
          <w:color w:val="000000" w:themeColor="text1"/>
          <w:sz w:val="21"/>
          <w:szCs w:val="21"/>
        </w:rPr>
        <w:t>accepted by</w:t>
      </w:r>
      <w:r w:rsidR="002619BC">
        <w:rPr>
          <w:rFonts w:ascii="Times New Roman" w:hAnsi="Times New Roman" w:cs="Times New Roman"/>
          <w:color w:val="000000" w:themeColor="text1"/>
          <w:sz w:val="21"/>
          <w:szCs w:val="21"/>
        </w:rPr>
        <w:t xml:space="preserve"> </w:t>
      </w:r>
      <w:r w:rsidR="00714E4A">
        <w:rPr>
          <w:rFonts w:ascii="Times New Roman" w:hAnsi="Times New Roman" w:cs="Times New Roman"/>
          <w:color w:val="000000" w:themeColor="text1"/>
          <w:sz w:val="21"/>
          <w:szCs w:val="21"/>
        </w:rPr>
        <w:t xml:space="preserve">the Reserve Bank </w:t>
      </w:r>
      <w:r w:rsidR="007C1B01">
        <w:rPr>
          <w:rFonts w:ascii="Times New Roman" w:hAnsi="Times New Roman" w:cs="Times New Roman"/>
          <w:color w:val="000000" w:themeColor="text1"/>
          <w:sz w:val="21"/>
          <w:szCs w:val="21"/>
        </w:rPr>
        <w:t>for Phase 2 (‘Experiment’) of</w:t>
      </w:r>
      <w:r w:rsidR="00714E4A">
        <w:rPr>
          <w:rFonts w:ascii="Times New Roman" w:hAnsi="Times New Roman" w:cs="Times New Roman"/>
          <w:color w:val="000000" w:themeColor="text1"/>
          <w:sz w:val="21"/>
          <w:szCs w:val="21"/>
        </w:rPr>
        <w:t xml:space="preserve"> </w:t>
      </w:r>
      <w:r w:rsidR="002619BC">
        <w:rPr>
          <w:rFonts w:ascii="Times New Roman" w:hAnsi="Times New Roman" w:cs="Times New Roman"/>
          <w:color w:val="000000" w:themeColor="text1"/>
          <w:sz w:val="21"/>
          <w:szCs w:val="21"/>
        </w:rPr>
        <w:t>Project Acacia</w:t>
      </w:r>
      <w:r w:rsidR="007C1B01">
        <w:rPr>
          <w:rFonts w:ascii="Times New Roman" w:hAnsi="Times New Roman" w:cs="Times New Roman"/>
          <w:color w:val="000000" w:themeColor="text1"/>
          <w:sz w:val="21"/>
          <w:szCs w:val="21"/>
        </w:rPr>
        <w:t>:</w:t>
      </w:r>
      <w:r w:rsidR="002619BC">
        <w:rPr>
          <w:rFonts w:ascii="Times New Roman" w:hAnsi="Times New Roman" w:cs="Times New Roman"/>
          <w:color w:val="000000" w:themeColor="text1"/>
          <w:sz w:val="21"/>
          <w:szCs w:val="21"/>
        </w:rPr>
        <w:t xml:space="preserve"> </w:t>
      </w:r>
    </w:p>
    <w:p w14:paraId="3F57DD6A" w14:textId="3895FD19" w:rsidR="00A8479C" w:rsidRPr="00C82985" w:rsidRDefault="00C82985"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NPP - Token Integration (Coin to Account / Account to Coin)</w:t>
      </w:r>
      <w:r>
        <w:rPr>
          <w:rFonts w:ascii="Times New Roman" w:hAnsi="Times New Roman" w:cs="Times New Roman"/>
          <w:b/>
          <w:bCs/>
          <w:color w:val="000000" w:themeColor="text1"/>
          <w:sz w:val="21"/>
          <w:szCs w:val="21"/>
        </w:rPr>
        <w:t xml:space="preserve">. </w:t>
      </w:r>
      <w:r w:rsidR="00EB5B51">
        <w:rPr>
          <w:rFonts w:ascii="Times New Roman" w:hAnsi="Times New Roman" w:cs="Times New Roman"/>
          <w:color w:val="000000" w:themeColor="text1"/>
          <w:sz w:val="21"/>
          <w:szCs w:val="21"/>
        </w:rPr>
        <w:t xml:space="preserve">Enabled by the 2018 addition of a Fast Settlement Service (FSS) </w:t>
      </w:r>
      <w:r w:rsidR="00EB5B51">
        <w:rPr>
          <w:rFonts w:ascii="Times New Roman" w:hAnsi="Times New Roman" w:cs="Times New Roman"/>
          <w:color w:val="000000" w:themeColor="text1"/>
          <w:sz w:val="21"/>
          <w:szCs w:val="21"/>
        </w:rPr>
        <w:t xml:space="preserve">retail </w:t>
      </w:r>
      <w:r w:rsidR="00EB5B51">
        <w:rPr>
          <w:rFonts w:ascii="Times New Roman" w:hAnsi="Times New Roman" w:cs="Times New Roman"/>
          <w:color w:val="000000" w:themeColor="text1"/>
          <w:sz w:val="21"/>
          <w:szCs w:val="21"/>
        </w:rPr>
        <w:t>component to RITS</w:t>
      </w:r>
      <w:r w:rsidR="00EB5B51">
        <w:rPr>
          <w:rFonts w:ascii="Times New Roman" w:hAnsi="Times New Roman" w:cs="Times New Roman"/>
          <w:color w:val="000000" w:themeColor="text1"/>
          <w:sz w:val="21"/>
          <w:szCs w:val="21"/>
        </w:rPr>
        <w:t>, t</w:t>
      </w:r>
      <w:r>
        <w:rPr>
          <w:rFonts w:ascii="Times New Roman" w:hAnsi="Times New Roman" w:cs="Times New Roman"/>
          <w:color w:val="000000" w:themeColor="text1"/>
          <w:sz w:val="21"/>
          <w:szCs w:val="21"/>
        </w:rPr>
        <w:t xml:space="preserve">he New Payment Platform (NPP) is the national infrastructure for </w:t>
      </w:r>
      <w:r w:rsidR="0073406E">
        <w:rPr>
          <w:rFonts w:ascii="Times New Roman" w:hAnsi="Times New Roman" w:cs="Times New Roman"/>
          <w:color w:val="000000" w:themeColor="text1"/>
          <w:sz w:val="21"/>
          <w:szCs w:val="21"/>
        </w:rPr>
        <w:t xml:space="preserve">24/7 </w:t>
      </w:r>
      <w:r>
        <w:rPr>
          <w:rFonts w:ascii="Times New Roman" w:hAnsi="Times New Roman" w:cs="Times New Roman"/>
          <w:color w:val="000000" w:themeColor="text1"/>
          <w:sz w:val="21"/>
          <w:szCs w:val="21"/>
        </w:rPr>
        <w:t xml:space="preserve">real-time interbank </w:t>
      </w:r>
      <w:r w:rsidR="0073406E">
        <w:rPr>
          <w:rFonts w:ascii="Times New Roman" w:hAnsi="Times New Roman" w:cs="Times New Roman"/>
          <w:color w:val="000000" w:themeColor="text1"/>
          <w:sz w:val="21"/>
          <w:szCs w:val="21"/>
        </w:rPr>
        <w:t xml:space="preserve">retail </w:t>
      </w:r>
      <w:r>
        <w:rPr>
          <w:rFonts w:ascii="Times New Roman" w:hAnsi="Times New Roman" w:cs="Times New Roman"/>
          <w:color w:val="000000" w:themeColor="text1"/>
          <w:sz w:val="21"/>
          <w:szCs w:val="21"/>
        </w:rPr>
        <w:t>payments</w:t>
      </w:r>
      <w:r w:rsidR="007C1B01">
        <w:rPr>
          <w:rFonts w:ascii="Times New Roman" w:hAnsi="Times New Roman" w:cs="Times New Roman"/>
          <w:color w:val="000000" w:themeColor="text1"/>
          <w:sz w:val="21"/>
          <w:szCs w:val="21"/>
        </w:rPr>
        <w:t xml:space="preserve">. AP+ proposes the introduction </w:t>
      </w:r>
      <w:r w:rsidR="00640997">
        <w:rPr>
          <w:rFonts w:ascii="Times New Roman" w:hAnsi="Times New Roman" w:cs="Times New Roman"/>
          <w:color w:val="000000" w:themeColor="text1"/>
          <w:sz w:val="21"/>
          <w:szCs w:val="21"/>
        </w:rPr>
        <w:t xml:space="preserve">of </w:t>
      </w:r>
      <w:r w:rsidR="007C1B01">
        <w:rPr>
          <w:rFonts w:ascii="Times New Roman" w:hAnsi="Times New Roman" w:cs="Times New Roman"/>
          <w:color w:val="000000" w:themeColor="text1"/>
          <w:sz w:val="21"/>
          <w:szCs w:val="21"/>
        </w:rPr>
        <w:t xml:space="preserve">an </w:t>
      </w:r>
      <w:r w:rsidR="00640997">
        <w:rPr>
          <w:rFonts w:ascii="Times New Roman" w:hAnsi="Times New Roman" w:cs="Times New Roman"/>
          <w:color w:val="000000" w:themeColor="text1"/>
          <w:sz w:val="21"/>
          <w:szCs w:val="21"/>
        </w:rPr>
        <w:t xml:space="preserve">NPP </w:t>
      </w:r>
      <w:r w:rsidR="007C1B01">
        <w:rPr>
          <w:rFonts w:ascii="Times New Roman" w:hAnsi="Times New Roman" w:cs="Times New Roman"/>
          <w:color w:val="000000" w:themeColor="text1"/>
          <w:sz w:val="21"/>
          <w:szCs w:val="21"/>
        </w:rPr>
        <w:t>on/off ramp for tokenised assets</w:t>
      </w:r>
      <w:r w:rsidR="005875B6">
        <w:rPr>
          <w:rFonts w:ascii="Times New Roman" w:hAnsi="Times New Roman" w:cs="Times New Roman"/>
          <w:color w:val="000000" w:themeColor="text1"/>
          <w:sz w:val="21"/>
          <w:szCs w:val="21"/>
        </w:rPr>
        <w:t>, enabling bi-directional transfer of value between tokens and fiat</w:t>
      </w:r>
      <w:r w:rsidR="00F60854">
        <w:rPr>
          <w:rFonts w:ascii="Times New Roman" w:hAnsi="Times New Roman" w:cs="Times New Roman"/>
          <w:color w:val="000000" w:themeColor="text1"/>
          <w:sz w:val="21"/>
          <w:szCs w:val="21"/>
        </w:rPr>
        <w:t>. This use case</w:t>
      </w:r>
      <w:r w:rsidR="005875B6">
        <w:rPr>
          <w:rFonts w:ascii="Times New Roman" w:hAnsi="Times New Roman" w:cs="Times New Roman"/>
          <w:color w:val="000000" w:themeColor="text1"/>
          <w:sz w:val="21"/>
          <w:szCs w:val="21"/>
        </w:rPr>
        <w:t xml:space="preserve"> explor</w:t>
      </w:r>
      <w:r w:rsidR="00F60854">
        <w:rPr>
          <w:rFonts w:ascii="Times New Roman" w:hAnsi="Times New Roman" w:cs="Times New Roman"/>
          <w:color w:val="000000" w:themeColor="text1"/>
          <w:sz w:val="21"/>
          <w:szCs w:val="21"/>
        </w:rPr>
        <w:t>es</w:t>
      </w:r>
      <w:r w:rsidR="005875B6">
        <w:rPr>
          <w:rFonts w:ascii="Times New Roman" w:hAnsi="Times New Roman" w:cs="Times New Roman"/>
          <w:color w:val="000000" w:themeColor="text1"/>
          <w:sz w:val="21"/>
          <w:szCs w:val="21"/>
        </w:rPr>
        <w:t xml:space="preserve"> how the NPP </w:t>
      </w:r>
      <w:r w:rsidR="00EB5B51">
        <w:rPr>
          <w:rFonts w:ascii="Times New Roman" w:hAnsi="Times New Roman" w:cs="Times New Roman"/>
          <w:color w:val="000000" w:themeColor="text1"/>
          <w:sz w:val="21"/>
          <w:szCs w:val="21"/>
        </w:rPr>
        <w:t>could</w:t>
      </w:r>
      <w:r w:rsidR="005875B6">
        <w:rPr>
          <w:rFonts w:ascii="Times New Roman" w:hAnsi="Times New Roman" w:cs="Times New Roman"/>
          <w:color w:val="000000" w:themeColor="text1"/>
          <w:sz w:val="21"/>
          <w:szCs w:val="21"/>
        </w:rPr>
        <w:t xml:space="preserve"> be </w:t>
      </w:r>
      <w:r w:rsidR="00F60854">
        <w:rPr>
          <w:rFonts w:ascii="Times New Roman" w:hAnsi="Times New Roman" w:cs="Times New Roman"/>
          <w:color w:val="000000" w:themeColor="text1"/>
          <w:sz w:val="21"/>
          <w:szCs w:val="21"/>
        </w:rPr>
        <w:t>utilised</w:t>
      </w:r>
      <w:r w:rsidR="005875B6">
        <w:rPr>
          <w:rFonts w:ascii="Times New Roman" w:hAnsi="Times New Roman" w:cs="Times New Roman"/>
          <w:color w:val="000000" w:themeColor="text1"/>
          <w:sz w:val="21"/>
          <w:szCs w:val="21"/>
        </w:rPr>
        <w:t xml:space="preserve"> to support digital asset settlement</w:t>
      </w:r>
      <w:r w:rsidR="00F60854">
        <w:rPr>
          <w:rFonts w:ascii="Times New Roman" w:hAnsi="Times New Roman" w:cs="Times New Roman"/>
          <w:color w:val="000000" w:themeColor="text1"/>
          <w:sz w:val="21"/>
          <w:szCs w:val="21"/>
        </w:rPr>
        <w:t xml:space="preserve"> through the intermediation of ESA holders and</w:t>
      </w:r>
      <w:r w:rsidR="0073406E">
        <w:rPr>
          <w:rFonts w:ascii="Times New Roman" w:hAnsi="Times New Roman" w:cs="Times New Roman"/>
          <w:color w:val="000000" w:themeColor="text1"/>
          <w:sz w:val="21"/>
          <w:szCs w:val="21"/>
        </w:rPr>
        <w:t xml:space="preserve"> the participation of </w:t>
      </w:r>
      <w:r w:rsidR="00F60854">
        <w:rPr>
          <w:rFonts w:ascii="Times New Roman" w:hAnsi="Times New Roman" w:cs="Times New Roman"/>
          <w:color w:val="000000" w:themeColor="text1"/>
          <w:sz w:val="21"/>
          <w:szCs w:val="21"/>
        </w:rPr>
        <w:t>SWIFT</w:t>
      </w:r>
      <w:r w:rsidR="00DD2878">
        <w:rPr>
          <w:rFonts w:ascii="Times New Roman" w:hAnsi="Times New Roman" w:cs="Times New Roman"/>
          <w:color w:val="000000" w:themeColor="text1"/>
          <w:sz w:val="21"/>
          <w:szCs w:val="21"/>
        </w:rPr>
        <w:t xml:space="preserve"> (Society for Worldwide Interbank Financial Telecommunication)</w:t>
      </w:r>
      <w:r w:rsidR="00F60854">
        <w:rPr>
          <w:rFonts w:ascii="Times New Roman" w:hAnsi="Times New Roman" w:cs="Times New Roman"/>
          <w:color w:val="000000" w:themeColor="text1"/>
          <w:sz w:val="21"/>
          <w:szCs w:val="21"/>
        </w:rPr>
        <w:t xml:space="preserve">, the global financial messaging service </w:t>
      </w:r>
      <w:r w:rsidR="0073406E">
        <w:rPr>
          <w:rFonts w:ascii="Times New Roman" w:hAnsi="Times New Roman" w:cs="Times New Roman"/>
          <w:color w:val="000000" w:themeColor="text1"/>
          <w:sz w:val="21"/>
          <w:szCs w:val="21"/>
        </w:rPr>
        <w:t xml:space="preserve">that </w:t>
      </w:r>
      <w:r w:rsidR="00DD2878">
        <w:rPr>
          <w:rFonts w:ascii="Times New Roman" w:hAnsi="Times New Roman" w:cs="Times New Roman"/>
          <w:color w:val="000000" w:themeColor="text1"/>
          <w:sz w:val="21"/>
          <w:szCs w:val="21"/>
        </w:rPr>
        <w:t>provi</w:t>
      </w:r>
      <w:r w:rsidR="0073406E">
        <w:rPr>
          <w:rFonts w:ascii="Times New Roman" w:hAnsi="Times New Roman" w:cs="Times New Roman"/>
          <w:color w:val="000000" w:themeColor="text1"/>
          <w:sz w:val="21"/>
          <w:szCs w:val="21"/>
        </w:rPr>
        <w:t>des</w:t>
      </w:r>
      <w:r w:rsidR="00F60854">
        <w:rPr>
          <w:rFonts w:ascii="Times New Roman" w:hAnsi="Times New Roman" w:cs="Times New Roman"/>
          <w:color w:val="000000" w:themeColor="text1"/>
          <w:sz w:val="21"/>
          <w:szCs w:val="21"/>
        </w:rPr>
        <w:t xml:space="preserve"> core infrastructure</w:t>
      </w:r>
      <w:r w:rsidR="00640997">
        <w:rPr>
          <w:rFonts w:ascii="Times New Roman" w:hAnsi="Times New Roman" w:cs="Times New Roman"/>
          <w:color w:val="000000" w:themeColor="text1"/>
          <w:sz w:val="21"/>
          <w:szCs w:val="21"/>
        </w:rPr>
        <w:t xml:space="preserve"> to</w:t>
      </w:r>
      <w:r w:rsidR="00F60854">
        <w:rPr>
          <w:rFonts w:ascii="Times New Roman" w:hAnsi="Times New Roman" w:cs="Times New Roman"/>
          <w:color w:val="000000" w:themeColor="text1"/>
          <w:sz w:val="21"/>
          <w:szCs w:val="21"/>
        </w:rPr>
        <w:t xml:space="preserve"> the domestic NPP</w:t>
      </w:r>
      <w:r w:rsidR="005875B6">
        <w:rPr>
          <w:rFonts w:ascii="Times New Roman" w:hAnsi="Times New Roman" w:cs="Times New Roman"/>
          <w:color w:val="000000" w:themeColor="text1"/>
          <w:sz w:val="21"/>
          <w:szCs w:val="21"/>
        </w:rPr>
        <w:t xml:space="preserve">.  </w:t>
      </w:r>
      <w:r w:rsidR="007C1B01">
        <w:rPr>
          <w:rFonts w:ascii="Times New Roman" w:hAnsi="Times New Roman" w:cs="Times New Roman"/>
          <w:color w:val="000000" w:themeColor="text1"/>
          <w:sz w:val="21"/>
          <w:szCs w:val="21"/>
        </w:rPr>
        <w:t xml:space="preserve"> </w:t>
      </w:r>
    </w:p>
    <w:p w14:paraId="0C7C5E34" w14:textId="50F0A343" w:rsidR="00A8479C" w:rsidRPr="00C82985" w:rsidRDefault="00C82985"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Token Interchange</w:t>
      </w:r>
      <w:r w:rsidR="005875B6">
        <w:rPr>
          <w:rFonts w:ascii="Times New Roman" w:hAnsi="Times New Roman" w:cs="Times New Roman"/>
          <w:b/>
          <w:bCs/>
          <w:color w:val="000000" w:themeColor="text1"/>
          <w:sz w:val="21"/>
          <w:szCs w:val="21"/>
        </w:rPr>
        <w:t xml:space="preserve">. </w:t>
      </w:r>
      <w:r w:rsidR="0073406E">
        <w:rPr>
          <w:rFonts w:ascii="Times New Roman" w:hAnsi="Times New Roman" w:cs="Times New Roman"/>
          <w:color w:val="000000" w:themeColor="text1"/>
          <w:sz w:val="21"/>
          <w:szCs w:val="21"/>
        </w:rPr>
        <w:t xml:space="preserve">AP+ proposes </w:t>
      </w:r>
      <w:r w:rsidR="000D2C5D">
        <w:rPr>
          <w:rFonts w:ascii="Times New Roman" w:hAnsi="Times New Roman" w:cs="Times New Roman"/>
          <w:color w:val="000000" w:themeColor="text1"/>
          <w:sz w:val="21"/>
          <w:szCs w:val="21"/>
        </w:rPr>
        <w:t xml:space="preserve">to serve as the neutral operator of </w:t>
      </w:r>
      <w:r w:rsidR="0073406E">
        <w:rPr>
          <w:rFonts w:ascii="Times New Roman" w:hAnsi="Times New Roman" w:cs="Times New Roman"/>
          <w:color w:val="000000" w:themeColor="text1"/>
          <w:sz w:val="21"/>
          <w:szCs w:val="21"/>
        </w:rPr>
        <w:t xml:space="preserve">a </w:t>
      </w:r>
      <w:r w:rsidR="000D2C5D">
        <w:rPr>
          <w:rFonts w:ascii="Times New Roman" w:hAnsi="Times New Roman" w:cs="Times New Roman"/>
          <w:color w:val="000000" w:themeColor="text1"/>
          <w:sz w:val="21"/>
          <w:szCs w:val="21"/>
        </w:rPr>
        <w:t>public</w:t>
      </w:r>
      <w:r w:rsidR="0073406E">
        <w:rPr>
          <w:rFonts w:ascii="Times New Roman" w:hAnsi="Times New Roman" w:cs="Times New Roman"/>
          <w:color w:val="000000" w:themeColor="text1"/>
          <w:sz w:val="21"/>
          <w:szCs w:val="21"/>
        </w:rPr>
        <w:t xml:space="preserve"> ledger-based platform for</w:t>
      </w:r>
      <w:r w:rsidR="000D2C5D">
        <w:rPr>
          <w:rFonts w:ascii="Times New Roman" w:hAnsi="Times New Roman" w:cs="Times New Roman"/>
          <w:color w:val="000000" w:themeColor="text1"/>
          <w:sz w:val="21"/>
          <w:szCs w:val="21"/>
        </w:rPr>
        <w:t xml:space="preserve"> Scheme</w:t>
      </w:r>
      <w:r w:rsidR="0073406E">
        <w:rPr>
          <w:rFonts w:ascii="Times New Roman" w:hAnsi="Times New Roman" w:cs="Times New Roman"/>
          <w:color w:val="000000" w:themeColor="text1"/>
          <w:sz w:val="21"/>
          <w:szCs w:val="21"/>
        </w:rPr>
        <w:t xml:space="preserve"> members to atomically swap </w:t>
      </w:r>
      <w:r w:rsidR="000D2C5D">
        <w:rPr>
          <w:rFonts w:ascii="Times New Roman" w:hAnsi="Times New Roman" w:cs="Times New Roman"/>
          <w:color w:val="000000" w:themeColor="text1"/>
          <w:sz w:val="21"/>
          <w:szCs w:val="21"/>
        </w:rPr>
        <w:t>stablecoins, deposit tokens and other forms of tokenised money</w:t>
      </w:r>
      <w:r w:rsidR="00270BC6">
        <w:rPr>
          <w:rFonts w:ascii="Times New Roman" w:hAnsi="Times New Roman" w:cs="Times New Roman"/>
          <w:color w:val="000000" w:themeColor="text1"/>
          <w:sz w:val="21"/>
          <w:szCs w:val="21"/>
        </w:rPr>
        <w:t>, including a foreign exchange capability. The interchange will</w:t>
      </w:r>
      <w:r w:rsidR="000D2C5D">
        <w:rPr>
          <w:rFonts w:ascii="Times New Roman" w:hAnsi="Times New Roman" w:cs="Times New Roman"/>
          <w:color w:val="000000" w:themeColor="text1"/>
          <w:sz w:val="21"/>
          <w:szCs w:val="21"/>
        </w:rPr>
        <w:t xml:space="preserve"> u</w:t>
      </w:r>
      <w:r w:rsidR="00270BC6">
        <w:rPr>
          <w:rFonts w:ascii="Times New Roman" w:hAnsi="Times New Roman" w:cs="Times New Roman"/>
          <w:color w:val="000000" w:themeColor="text1"/>
          <w:sz w:val="21"/>
          <w:szCs w:val="21"/>
        </w:rPr>
        <w:t>tilise</w:t>
      </w:r>
      <w:r w:rsidR="000D2C5D">
        <w:rPr>
          <w:rFonts w:ascii="Times New Roman" w:hAnsi="Times New Roman" w:cs="Times New Roman"/>
          <w:color w:val="000000" w:themeColor="text1"/>
          <w:sz w:val="21"/>
          <w:szCs w:val="21"/>
        </w:rPr>
        <w:t xml:space="preserve"> a</w:t>
      </w:r>
      <w:r w:rsidR="00270BC6">
        <w:rPr>
          <w:rFonts w:ascii="Times New Roman" w:hAnsi="Times New Roman" w:cs="Times New Roman"/>
          <w:color w:val="000000" w:themeColor="text1"/>
          <w:sz w:val="21"/>
          <w:szCs w:val="21"/>
        </w:rPr>
        <w:t xml:space="preserve">n </w:t>
      </w:r>
      <w:r w:rsidR="00270BC6">
        <w:rPr>
          <w:rFonts w:ascii="Times New Roman" w:hAnsi="Times New Roman" w:cs="Times New Roman"/>
          <w:color w:val="000000" w:themeColor="text1"/>
          <w:sz w:val="21"/>
          <w:szCs w:val="21"/>
        </w:rPr>
        <w:t>EVM</w:t>
      </w:r>
      <w:r w:rsidR="00270BC6">
        <w:rPr>
          <w:rFonts w:ascii="Times New Roman" w:hAnsi="Times New Roman" w:cs="Times New Roman"/>
          <w:color w:val="000000" w:themeColor="text1"/>
          <w:sz w:val="21"/>
          <w:szCs w:val="21"/>
        </w:rPr>
        <w:t>-</w:t>
      </w:r>
      <w:r w:rsidR="00270BC6">
        <w:rPr>
          <w:rFonts w:ascii="Times New Roman" w:hAnsi="Times New Roman" w:cs="Times New Roman"/>
          <w:color w:val="000000" w:themeColor="text1"/>
          <w:sz w:val="21"/>
          <w:szCs w:val="21"/>
        </w:rPr>
        <w:t>compatible</w:t>
      </w:r>
      <w:r w:rsidR="00270BC6">
        <w:rPr>
          <w:rFonts w:ascii="Times New Roman" w:hAnsi="Times New Roman" w:cs="Times New Roman"/>
          <w:color w:val="000000" w:themeColor="text1"/>
          <w:sz w:val="21"/>
          <w:szCs w:val="21"/>
        </w:rPr>
        <w:t xml:space="preserve"> t</w:t>
      </w:r>
      <w:r w:rsidR="00270BC6">
        <w:rPr>
          <w:rFonts w:ascii="Times New Roman" w:hAnsi="Times New Roman" w:cs="Times New Roman"/>
          <w:color w:val="000000" w:themeColor="text1"/>
          <w:sz w:val="21"/>
          <w:szCs w:val="21"/>
        </w:rPr>
        <w:t xml:space="preserve">okenised </w:t>
      </w:r>
      <w:r w:rsidR="00270BC6">
        <w:rPr>
          <w:rFonts w:ascii="Times New Roman" w:hAnsi="Times New Roman" w:cs="Times New Roman"/>
          <w:color w:val="000000" w:themeColor="text1"/>
          <w:sz w:val="21"/>
          <w:szCs w:val="21"/>
        </w:rPr>
        <w:lastRenderedPageBreak/>
        <w:t>representation of M0 as cross-asset ‘hub token’ for settlement</w:t>
      </w:r>
      <w:r w:rsidR="00270BC6">
        <w:rPr>
          <w:rFonts w:ascii="Times New Roman" w:hAnsi="Times New Roman" w:cs="Times New Roman"/>
          <w:color w:val="000000" w:themeColor="text1"/>
          <w:sz w:val="21"/>
          <w:szCs w:val="21"/>
        </w:rPr>
        <w:t xml:space="preserve"> and employing </w:t>
      </w:r>
      <w:r w:rsidR="00117FB3">
        <w:rPr>
          <w:rFonts w:ascii="Times New Roman" w:hAnsi="Times New Roman" w:cs="Times New Roman"/>
          <w:color w:val="000000" w:themeColor="text1"/>
          <w:sz w:val="21"/>
          <w:szCs w:val="21"/>
        </w:rPr>
        <w:t xml:space="preserve">Solidity </w:t>
      </w:r>
      <w:r w:rsidR="00270BC6">
        <w:rPr>
          <w:rFonts w:ascii="Times New Roman" w:hAnsi="Times New Roman" w:cs="Times New Roman"/>
          <w:color w:val="000000" w:themeColor="text1"/>
          <w:sz w:val="21"/>
          <w:szCs w:val="21"/>
        </w:rPr>
        <w:t xml:space="preserve">smart contracts </w:t>
      </w:r>
      <w:r w:rsidR="00117FB3">
        <w:rPr>
          <w:rFonts w:ascii="Times New Roman" w:hAnsi="Times New Roman" w:cs="Times New Roman"/>
          <w:color w:val="000000" w:themeColor="text1"/>
          <w:sz w:val="21"/>
          <w:szCs w:val="21"/>
        </w:rPr>
        <w:t xml:space="preserve">for </w:t>
      </w:r>
      <w:r w:rsidR="00270BC6">
        <w:rPr>
          <w:rFonts w:ascii="Times New Roman" w:hAnsi="Times New Roman" w:cs="Times New Roman"/>
          <w:color w:val="000000" w:themeColor="text1"/>
          <w:sz w:val="21"/>
          <w:szCs w:val="21"/>
        </w:rPr>
        <w:t>token swapping</w:t>
      </w:r>
      <w:r w:rsidR="000D2C5D">
        <w:rPr>
          <w:rFonts w:ascii="Times New Roman" w:hAnsi="Times New Roman" w:cs="Times New Roman"/>
          <w:color w:val="000000" w:themeColor="text1"/>
          <w:sz w:val="21"/>
          <w:szCs w:val="21"/>
        </w:rPr>
        <w:t>. The interchange w</w:t>
      </w:r>
      <w:r w:rsidR="00270BC6">
        <w:rPr>
          <w:rFonts w:ascii="Times New Roman" w:hAnsi="Times New Roman" w:cs="Times New Roman"/>
          <w:color w:val="000000" w:themeColor="text1"/>
          <w:sz w:val="21"/>
          <w:szCs w:val="21"/>
        </w:rPr>
        <w:t>ill operate on</w:t>
      </w:r>
      <w:r w:rsidR="00117FB3">
        <w:rPr>
          <w:rFonts w:ascii="Times New Roman" w:hAnsi="Times New Roman" w:cs="Times New Roman"/>
          <w:color w:val="000000" w:themeColor="text1"/>
          <w:sz w:val="21"/>
          <w:szCs w:val="21"/>
        </w:rPr>
        <w:t xml:space="preserve"> a permissioned instance of</w:t>
      </w:r>
      <w:r w:rsidR="000D2C5D">
        <w:rPr>
          <w:rFonts w:ascii="Times New Roman" w:hAnsi="Times New Roman" w:cs="Times New Roman"/>
          <w:color w:val="000000" w:themeColor="text1"/>
          <w:sz w:val="21"/>
          <w:szCs w:val="21"/>
        </w:rPr>
        <w:t xml:space="preserve"> </w:t>
      </w:r>
      <w:proofErr w:type="gramStart"/>
      <w:r w:rsidR="000D2C5D" w:rsidRPr="00117FB3">
        <w:rPr>
          <w:rFonts w:ascii="Times New Roman" w:hAnsi="Times New Roman" w:cs="Times New Roman"/>
          <w:b/>
          <w:bCs/>
          <w:color w:val="000000" w:themeColor="text1"/>
          <w:sz w:val="21"/>
          <w:szCs w:val="21"/>
        </w:rPr>
        <w:t xml:space="preserve">Hedera </w:t>
      </w:r>
      <w:proofErr w:type="spellStart"/>
      <w:r w:rsidR="000D2C5D" w:rsidRPr="00117FB3">
        <w:rPr>
          <w:rFonts w:ascii="Times New Roman" w:hAnsi="Times New Roman" w:cs="Times New Roman"/>
          <w:b/>
          <w:bCs/>
          <w:color w:val="000000" w:themeColor="text1"/>
          <w:sz w:val="21"/>
          <w:szCs w:val="21"/>
        </w:rPr>
        <w:t>Hashgraph</w:t>
      </w:r>
      <w:proofErr w:type="spellEnd"/>
      <w:r w:rsidR="00117FB3">
        <w:rPr>
          <w:rFonts w:ascii="Times New Roman" w:hAnsi="Times New Roman" w:cs="Times New Roman"/>
          <w:color w:val="000000" w:themeColor="text1"/>
          <w:sz w:val="21"/>
          <w:szCs w:val="21"/>
        </w:rPr>
        <w:t>,</w:t>
      </w:r>
      <w:r w:rsidR="000D2C5D">
        <w:rPr>
          <w:rFonts w:ascii="Times New Roman" w:hAnsi="Times New Roman" w:cs="Times New Roman"/>
          <w:color w:val="000000" w:themeColor="text1"/>
          <w:sz w:val="21"/>
          <w:szCs w:val="21"/>
        </w:rPr>
        <w:t xml:space="preserve"> </w:t>
      </w:r>
      <w:r w:rsidR="00117FB3">
        <w:rPr>
          <w:rFonts w:ascii="Times New Roman" w:hAnsi="Times New Roman" w:cs="Times New Roman"/>
          <w:color w:val="000000" w:themeColor="text1"/>
          <w:sz w:val="21"/>
          <w:szCs w:val="21"/>
        </w:rPr>
        <w:t>and</w:t>
      </w:r>
      <w:proofErr w:type="gramEnd"/>
      <w:r w:rsidR="00117FB3">
        <w:rPr>
          <w:rFonts w:ascii="Times New Roman" w:hAnsi="Times New Roman" w:cs="Times New Roman"/>
          <w:color w:val="000000" w:themeColor="text1"/>
          <w:sz w:val="21"/>
          <w:szCs w:val="21"/>
        </w:rPr>
        <w:t xml:space="preserve"> </w:t>
      </w:r>
      <w:r w:rsidR="000D2C5D">
        <w:rPr>
          <w:rFonts w:ascii="Times New Roman" w:hAnsi="Times New Roman" w:cs="Times New Roman"/>
          <w:color w:val="000000" w:themeColor="text1"/>
          <w:sz w:val="21"/>
          <w:szCs w:val="21"/>
        </w:rPr>
        <w:t>incorporat</w:t>
      </w:r>
      <w:r w:rsidR="00117FB3">
        <w:rPr>
          <w:rFonts w:ascii="Times New Roman" w:hAnsi="Times New Roman" w:cs="Times New Roman"/>
          <w:color w:val="000000" w:themeColor="text1"/>
          <w:sz w:val="21"/>
          <w:szCs w:val="21"/>
        </w:rPr>
        <w:t>e</w:t>
      </w:r>
      <w:r w:rsidR="000D2C5D">
        <w:rPr>
          <w:rFonts w:ascii="Times New Roman" w:hAnsi="Times New Roman" w:cs="Times New Roman"/>
          <w:color w:val="000000" w:themeColor="text1"/>
          <w:sz w:val="21"/>
          <w:szCs w:val="21"/>
        </w:rPr>
        <w:t xml:space="preserve"> a</w:t>
      </w:r>
      <w:r w:rsidR="00270BC6">
        <w:rPr>
          <w:rFonts w:ascii="Times New Roman" w:hAnsi="Times New Roman" w:cs="Times New Roman"/>
          <w:color w:val="000000" w:themeColor="text1"/>
          <w:sz w:val="21"/>
          <w:szCs w:val="21"/>
        </w:rPr>
        <w:t>n inter</w:t>
      </w:r>
      <w:r w:rsidR="000D2C5D">
        <w:rPr>
          <w:rFonts w:ascii="Times New Roman" w:hAnsi="Times New Roman" w:cs="Times New Roman"/>
          <w:color w:val="000000" w:themeColor="text1"/>
          <w:sz w:val="21"/>
          <w:szCs w:val="21"/>
        </w:rPr>
        <w:t>-</w:t>
      </w:r>
      <w:r w:rsidR="00270BC6">
        <w:rPr>
          <w:rFonts w:ascii="Times New Roman" w:hAnsi="Times New Roman" w:cs="Times New Roman"/>
          <w:color w:val="000000" w:themeColor="text1"/>
          <w:sz w:val="21"/>
          <w:szCs w:val="21"/>
        </w:rPr>
        <w:t>ledger</w:t>
      </w:r>
      <w:r w:rsidR="000D2C5D">
        <w:rPr>
          <w:rFonts w:ascii="Times New Roman" w:hAnsi="Times New Roman" w:cs="Times New Roman"/>
          <w:color w:val="000000" w:themeColor="text1"/>
          <w:sz w:val="21"/>
          <w:szCs w:val="21"/>
        </w:rPr>
        <w:t xml:space="preserve"> bridge to Ethereum</w:t>
      </w:r>
      <w:r w:rsidR="00270BC6">
        <w:rPr>
          <w:rFonts w:ascii="Times New Roman" w:hAnsi="Times New Roman" w:cs="Times New Roman"/>
          <w:color w:val="000000" w:themeColor="text1"/>
          <w:sz w:val="21"/>
          <w:szCs w:val="21"/>
        </w:rPr>
        <w:t>.</w:t>
      </w:r>
      <w:r w:rsidR="000D2C5D">
        <w:rPr>
          <w:rFonts w:ascii="Times New Roman" w:hAnsi="Times New Roman" w:cs="Times New Roman"/>
          <w:color w:val="000000" w:themeColor="text1"/>
          <w:sz w:val="21"/>
          <w:szCs w:val="21"/>
        </w:rPr>
        <w:t xml:space="preserve">   </w:t>
      </w:r>
      <w:r w:rsidR="0073406E">
        <w:rPr>
          <w:rFonts w:ascii="Times New Roman" w:hAnsi="Times New Roman" w:cs="Times New Roman"/>
          <w:color w:val="000000" w:themeColor="text1"/>
          <w:sz w:val="21"/>
          <w:szCs w:val="21"/>
        </w:rPr>
        <w:t xml:space="preserve"> </w:t>
      </w:r>
    </w:p>
    <w:p w14:paraId="089D17D9" w14:textId="561A78B7" w:rsidR="00C82985" w:rsidRPr="00C82985" w:rsidRDefault="00121DEA" w:rsidP="00A8479C">
      <w:pPr>
        <w:pStyle w:val="ListParagraph"/>
        <w:numPr>
          <w:ilvl w:val="0"/>
          <w:numId w:val="4"/>
        </w:numPr>
        <w:spacing w:line="360" w:lineRule="auto"/>
        <w:jc w:val="both"/>
        <w:rPr>
          <w:rFonts w:ascii="Times New Roman" w:hAnsi="Times New Roman" w:cs="Times New Roman"/>
          <w:b/>
          <w:bCs/>
          <w:color w:val="000000" w:themeColor="text1"/>
          <w:sz w:val="21"/>
          <w:szCs w:val="21"/>
        </w:rPr>
      </w:pPr>
      <w:r w:rsidRPr="00C82985">
        <w:rPr>
          <w:rFonts w:ascii="Times New Roman" w:hAnsi="Times New Roman" w:cs="Times New Roman"/>
          <w:b/>
          <w:bCs/>
          <w:color w:val="000000" w:themeColor="text1"/>
          <w:sz w:val="21"/>
          <w:szCs w:val="21"/>
        </w:rPr>
        <w:t>Settlement</w:t>
      </w:r>
      <w:r w:rsidR="00C82985" w:rsidRPr="00C82985">
        <w:rPr>
          <w:rFonts w:ascii="Times New Roman" w:hAnsi="Times New Roman" w:cs="Times New Roman"/>
          <w:b/>
          <w:bCs/>
          <w:color w:val="000000" w:themeColor="text1"/>
          <w:sz w:val="21"/>
          <w:szCs w:val="21"/>
        </w:rPr>
        <w:t xml:space="preserve"> Coordinator Services</w:t>
      </w:r>
      <w:r>
        <w:rPr>
          <w:rFonts w:ascii="Times New Roman" w:hAnsi="Times New Roman" w:cs="Times New Roman"/>
          <w:b/>
          <w:bCs/>
          <w:color w:val="000000" w:themeColor="text1"/>
          <w:sz w:val="21"/>
          <w:szCs w:val="21"/>
        </w:rPr>
        <w:t xml:space="preserve">. </w:t>
      </w:r>
      <w:r>
        <w:rPr>
          <w:rFonts w:ascii="Times New Roman" w:hAnsi="Times New Roman" w:cs="Times New Roman"/>
          <w:color w:val="000000" w:themeColor="text1"/>
          <w:sz w:val="21"/>
          <w:szCs w:val="21"/>
        </w:rPr>
        <w:t xml:space="preserve">Supporting services for NPP-token integration and token interchange, </w:t>
      </w:r>
      <w:r w:rsidR="00577168">
        <w:rPr>
          <w:rFonts w:ascii="Times New Roman" w:hAnsi="Times New Roman" w:cs="Times New Roman"/>
          <w:color w:val="000000" w:themeColor="text1"/>
          <w:sz w:val="21"/>
          <w:szCs w:val="21"/>
        </w:rPr>
        <w:t xml:space="preserve">including key-management services, digital identity services (for KYC etc), Proof of Reserves, transaction analysis and compliance reporting, tokenised billing and invoicing. This submission proposes to expand the range of wholesale entities utilising </w:t>
      </w:r>
      <w:r w:rsidR="00117FB3">
        <w:rPr>
          <w:rFonts w:ascii="Times New Roman" w:hAnsi="Times New Roman" w:cs="Times New Roman"/>
          <w:color w:val="000000" w:themeColor="text1"/>
          <w:sz w:val="21"/>
          <w:szCs w:val="21"/>
        </w:rPr>
        <w:t xml:space="preserve">Scheme-backed </w:t>
      </w:r>
      <w:r w:rsidR="00577168">
        <w:rPr>
          <w:rFonts w:ascii="Times New Roman" w:hAnsi="Times New Roman" w:cs="Times New Roman"/>
          <w:color w:val="000000" w:themeColor="text1"/>
          <w:sz w:val="21"/>
          <w:szCs w:val="21"/>
        </w:rPr>
        <w:t>tokenised money</w:t>
      </w:r>
      <w:r w:rsidR="00086020">
        <w:rPr>
          <w:rFonts w:ascii="Times New Roman" w:hAnsi="Times New Roman" w:cs="Times New Roman"/>
          <w:color w:val="000000" w:themeColor="text1"/>
          <w:sz w:val="21"/>
          <w:szCs w:val="21"/>
        </w:rPr>
        <w:t xml:space="preserve"> and</w:t>
      </w:r>
      <w:r w:rsidR="00577168">
        <w:rPr>
          <w:rFonts w:ascii="Times New Roman" w:hAnsi="Times New Roman" w:cs="Times New Roman"/>
          <w:color w:val="000000" w:themeColor="text1"/>
          <w:sz w:val="21"/>
          <w:szCs w:val="21"/>
        </w:rPr>
        <w:t xml:space="preserve"> the range of tokenised assets </w:t>
      </w:r>
      <w:r w:rsidR="00117FB3">
        <w:rPr>
          <w:rFonts w:ascii="Times New Roman" w:hAnsi="Times New Roman" w:cs="Times New Roman"/>
          <w:color w:val="000000" w:themeColor="text1"/>
          <w:sz w:val="21"/>
          <w:szCs w:val="21"/>
        </w:rPr>
        <w:t xml:space="preserve">exchanged by these entities, exploring </w:t>
      </w:r>
      <w:r w:rsidR="00086020">
        <w:rPr>
          <w:rFonts w:ascii="Times New Roman" w:hAnsi="Times New Roman" w:cs="Times New Roman"/>
          <w:color w:val="000000" w:themeColor="text1"/>
          <w:sz w:val="21"/>
          <w:szCs w:val="21"/>
        </w:rPr>
        <w:t>how l</w:t>
      </w:r>
      <w:r w:rsidR="00117FB3">
        <w:rPr>
          <w:rFonts w:ascii="Times New Roman" w:hAnsi="Times New Roman" w:cs="Times New Roman"/>
          <w:color w:val="000000" w:themeColor="text1"/>
          <w:sz w:val="21"/>
          <w:szCs w:val="21"/>
        </w:rPr>
        <w:t>iquidity for atomic settlement</w:t>
      </w:r>
      <w:r w:rsidR="00086020">
        <w:rPr>
          <w:rFonts w:ascii="Times New Roman" w:hAnsi="Times New Roman" w:cs="Times New Roman"/>
          <w:color w:val="000000" w:themeColor="text1"/>
          <w:sz w:val="21"/>
          <w:szCs w:val="21"/>
        </w:rPr>
        <w:t xml:space="preserve"> might be managed by Scheme </w:t>
      </w:r>
      <w:r w:rsidR="00476AAF">
        <w:rPr>
          <w:rFonts w:ascii="Times New Roman" w:hAnsi="Times New Roman" w:cs="Times New Roman"/>
          <w:color w:val="000000" w:themeColor="text1"/>
          <w:sz w:val="21"/>
          <w:szCs w:val="21"/>
        </w:rPr>
        <w:t>participants</w:t>
      </w:r>
      <w:r w:rsidR="00086020">
        <w:rPr>
          <w:rFonts w:ascii="Times New Roman" w:hAnsi="Times New Roman" w:cs="Times New Roman"/>
          <w:color w:val="000000" w:themeColor="text1"/>
          <w:sz w:val="21"/>
          <w:szCs w:val="21"/>
        </w:rPr>
        <w:t xml:space="preserve"> across multiple chains and protocols</w:t>
      </w:r>
      <w:r w:rsidR="00117FB3">
        <w:rPr>
          <w:rFonts w:ascii="Times New Roman" w:hAnsi="Times New Roman" w:cs="Times New Roman"/>
          <w:color w:val="000000" w:themeColor="text1"/>
          <w:sz w:val="21"/>
          <w:szCs w:val="21"/>
        </w:rPr>
        <w:t xml:space="preserve">. This proposal includes the introduction of a </w:t>
      </w:r>
      <w:r w:rsidR="00117FB3" w:rsidRPr="00117FB3">
        <w:rPr>
          <w:rFonts w:ascii="Times New Roman" w:hAnsi="Times New Roman" w:cs="Times New Roman"/>
          <w:b/>
          <w:bCs/>
          <w:color w:val="000000" w:themeColor="text1"/>
          <w:sz w:val="21"/>
          <w:szCs w:val="21"/>
        </w:rPr>
        <w:t>Future Payments Sandbox</w:t>
      </w:r>
      <w:r w:rsidR="00117FB3">
        <w:rPr>
          <w:rFonts w:ascii="Times New Roman" w:hAnsi="Times New Roman" w:cs="Times New Roman"/>
          <w:color w:val="000000" w:themeColor="text1"/>
          <w:sz w:val="21"/>
          <w:szCs w:val="21"/>
        </w:rPr>
        <w:t xml:space="preserve"> to encourage innovation by Scheme members.  </w:t>
      </w:r>
      <w:r w:rsidR="00577168">
        <w:rPr>
          <w:rFonts w:ascii="Times New Roman" w:hAnsi="Times New Roman" w:cs="Times New Roman"/>
          <w:color w:val="000000" w:themeColor="text1"/>
          <w:sz w:val="21"/>
          <w:szCs w:val="21"/>
        </w:rPr>
        <w:t xml:space="preserve">   </w:t>
      </w:r>
    </w:p>
    <w:p w14:paraId="2841C096" w14:textId="491F606E" w:rsidR="00297D40" w:rsidRDefault="00270BC6" w:rsidP="00434168">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industry PhD project sponsored by AP+ </w:t>
      </w:r>
      <w:r w:rsidR="00117FB3">
        <w:rPr>
          <w:rFonts w:ascii="Times New Roman" w:hAnsi="Times New Roman" w:cs="Times New Roman"/>
          <w:color w:val="000000" w:themeColor="text1"/>
          <w:sz w:val="21"/>
          <w:szCs w:val="21"/>
        </w:rPr>
        <w:t>aims to use</w:t>
      </w:r>
      <w:r>
        <w:rPr>
          <w:rFonts w:ascii="Times New Roman" w:hAnsi="Times New Roman" w:cs="Times New Roman"/>
          <w:color w:val="000000" w:themeColor="text1"/>
          <w:sz w:val="21"/>
          <w:szCs w:val="21"/>
        </w:rPr>
        <w:t xml:space="preserve"> </w:t>
      </w:r>
      <w:r w:rsidR="00EB5B51">
        <w:rPr>
          <w:rFonts w:ascii="Times New Roman" w:hAnsi="Times New Roman" w:cs="Times New Roman"/>
          <w:color w:val="000000" w:themeColor="text1"/>
          <w:sz w:val="21"/>
          <w:szCs w:val="21"/>
        </w:rPr>
        <w:t xml:space="preserve">these </w:t>
      </w:r>
      <w:r>
        <w:rPr>
          <w:rFonts w:ascii="Times New Roman" w:hAnsi="Times New Roman" w:cs="Times New Roman"/>
          <w:color w:val="000000" w:themeColor="text1"/>
          <w:sz w:val="21"/>
          <w:szCs w:val="21"/>
        </w:rPr>
        <w:t xml:space="preserve">experiments as a basis for exploring </w:t>
      </w:r>
      <w:r>
        <w:rPr>
          <w:rFonts w:ascii="Times New Roman" w:hAnsi="Times New Roman" w:cs="Times New Roman"/>
          <w:color w:val="000000" w:themeColor="text1"/>
          <w:sz w:val="21"/>
          <w:szCs w:val="21"/>
        </w:rPr>
        <w:t xml:space="preserve">the liquidity requirements of </w:t>
      </w:r>
      <w:r w:rsidRPr="00321CE4">
        <w:rPr>
          <w:rFonts w:ascii="Times New Roman" w:hAnsi="Times New Roman" w:cs="Times New Roman"/>
          <w:color w:val="000000" w:themeColor="text1"/>
          <w:sz w:val="21"/>
          <w:szCs w:val="21"/>
        </w:rPr>
        <w:t>digital token interchange systems</w:t>
      </w:r>
      <w:r w:rsidR="00121DEA">
        <w:rPr>
          <w:rFonts w:ascii="Times New Roman" w:hAnsi="Times New Roman" w:cs="Times New Roman"/>
          <w:color w:val="000000" w:themeColor="text1"/>
          <w:sz w:val="21"/>
          <w:szCs w:val="21"/>
        </w:rPr>
        <w:t xml:space="preserve"> under alternative technical specification and operational rules, </w:t>
      </w:r>
      <w:r w:rsidR="00EB5B51">
        <w:rPr>
          <w:rFonts w:ascii="Times New Roman" w:hAnsi="Times New Roman" w:cs="Times New Roman"/>
          <w:color w:val="000000" w:themeColor="text1"/>
          <w:sz w:val="21"/>
          <w:szCs w:val="21"/>
        </w:rPr>
        <w:t>wi</w:t>
      </w:r>
      <w:r w:rsidR="00476AAF">
        <w:rPr>
          <w:rFonts w:ascii="Times New Roman" w:hAnsi="Times New Roman" w:cs="Times New Roman"/>
          <w:color w:val="000000" w:themeColor="text1"/>
          <w:sz w:val="21"/>
          <w:szCs w:val="21"/>
        </w:rPr>
        <w:t xml:space="preserve">th the objective of </w:t>
      </w:r>
      <w:r w:rsidR="00121DEA">
        <w:rPr>
          <w:rFonts w:ascii="Times New Roman" w:hAnsi="Times New Roman" w:cs="Times New Roman"/>
          <w:color w:val="000000" w:themeColor="text1"/>
          <w:sz w:val="21"/>
          <w:szCs w:val="21"/>
        </w:rPr>
        <w:t xml:space="preserve">motivating and information the design of </w:t>
      </w:r>
      <w:r w:rsidR="00476AAF">
        <w:rPr>
          <w:rFonts w:ascii="Times New Roman" w:hAnsi="Times New Roman" w:cs="Times New Roman"/>
          <w:color w:val="000000" w:themeColor="text1"/>
          <w:sz w:val="21"/>
          <w:szCs w:val="21"/>
        </w:rPr>
        <w:t xml:space="preserve">payment schemes that supporting token interchange.  </w:t>
      </w:r>
    </w:p>
    <w:p w14:paraId="4C33B25A" w14:textId="6A4F12C9" w:rsidR="00476AAF" w:rsidRPr="00476AAF" w:rsidRDefault="002C6046" w:rsidP="00476AAF">
      <w:pPr>
        <w:spacing w:line="360" w:lineRule="auto"/>
        <w:jc w:val="both"/>
        <w:rPr>
          <w:rFonts w:ascii="Times New Roman" w:hAnsi="Times New Roman" w:cs="Times New Roman"/>
          <w:b/>
          <w:bCs/>
          <w:color w:val="000000" w:themeColor="text1"/>
          <w:sz w:val="21"/>
          <w:szCs w:val="21"/>
          <w:u w:val="single"/>
        </w:rPr>
      </w:pPr>
      <w:r>
        <w:rPr>
          <w:rFonts w:ascii="Times New Roman" w:hAnsi="Times New Roman" w:cs="Times New Roman"/>
          <w:b/>
          <w:bCs/>
          <w:color w:val="000000" w:themeColor="text1"/>
          <w:sz w:val="21"/>
          <w:szCs w:val="21"/>
          <w:u w:val="single"/>
        </w:rPr>
        <w:t>Approach</w:t>
      </w:r>
    </w:p>
    <w:p w14:paraId="5E78C6CF" w14:textId="6396ADC9" w:rsidR="00943507" w:rsidRDefault="00476AAF" w:rsidP="00943507">
      <w:pPr>
        <w:spacing w:line="360" w:lineRule="auto"/>
        <w:jc w:val="both"/>
        <w:rPr>
          <w:rFonts w:ascii="Times New Roman" w:hAnsi="Times New Roman" w:cs="Times New Roman"/>
          <w:color w:val="000000" w:themeColor="text1"/>
          <w:sz w:val="21"/>
          <w:szCs w:val="21"/>
        </w:rPr>
      </w:pPr>
      <w:r w:rsidRPr="00476AAF">
        <w:rPr>
          <w:rFonts w:ascii="Times New Roman" w:hAnsi="Times New Roman" w:cs="Times New Roman"/>
          <w:color w:val="000000" w:themeColor="text1"/>
          <w:sz w:val="21"/>
          <w:szCs w:val="21"/>
        </w:rPr>
        <w:t>T</w:t>
      </w:r>
      <w:r w:rsidR="00943507">
        <w:rPr>
          <w:rFonts w:ascii="Times New Roman" w:hAnsi="Times New Roman" w:cs="Times New Roman"/>
          <w:color w:val="000000" w:themeColor="text1"/>
          <w:sz w:val="21"/>
          <w:szCs w:val="21"/>
        </w:rPr>
        <w:t>o inform a Future Payments Scheme design, this</w:t>
      </w:r>
      <w:r w:rsidRPr="00476AAF">
        <w:rPr>
          <w:rFonts w:ascii="Times New Roman" w:hAnsi="Times New Roman" w:cs="Times New Roman"/>
          <w:color w:val="000000" w:themeColor="text1"/>
          <w:sz w:val="21"/>
          <w:szCs w:val="21"/>
        </w:rPr>
        <w:t xml:space="preserve"> industry PhD </w:t>
      </w:r>
      <w:r>
        <w:rPr>
          <w:rFonts w:ascii="Times New Roman" w:hAnsi="Times New Roman" w:cs="Times New Roman"/>
          <w:color w:val="000000" w:themeColor="text1"/>
          <w:sz w:val="21"/>
          <w:szCs w:val="21"/>
        </w:rPr>
        <w:t xml:space="preserve">will </w:t>
      </w:r>
      <w:r w:rsidRPr="00476AAF">
        <w:rPr>
          <w:rFonts w:ascii="Times New Roman" w:hAnsi="Times New Roman" w:cs="Times New Roman"/>
          <w:color w:val="000000" w:themeColor="text1"/>
          <w:sz w:val="21"/>
          <w:szCs w:val="21"/>
        </w:rPr>
        <w:t xml:space="preserve">combine </w:t>
      </w:r>
      <w:r w:rsidR="00943507">
        <w:rPr>
          <w:rFonts w:ascii="Times New Roman" w:hAnsi="Times New Roman" w:cs="Times New Roman"/>
          <w:color w:val="000000" w:themeColor="text1"/>
          <w:sz w:val="21"/>
          <w:szCs w:val="21"/>
        </w:rPr>
        <w:t>the modelling and simulation of liquidity networks under alternative scenarios with</w:t>
      </w:r>
      <w:r w:rsidRPr="00476AAF">
        <w:rPr>
          <w:rFonts w:ascii="Times New Roman" w:hAnsi="Times New Roman" w:cs="Times New Roman"/>
          <w:color w:val="000000" w:themeColor="text1"/>
          <w:sz w:val="21"/>
          <w:szCs w:val="21"/>
        </w:rPr>
        <w:t xml:space="preserve"> </w:t>
      </w:r>
      <w:r w:rsidR="00943507">
        <w:rPr>
          <w:rFonts w:ascii="Times New Roman" w:hAnsi="Times New Roman" w:cs="Times New Roman"/>
          <w:color w:val="000000" w:themeColor="text1"/>
          <w:sz w:val="21"/>
          <w:szCs w:val="21"/>
        </w:rPr>
        <w:t xml:space="preserve">stakeholder consultation and </w:t>
      </w:r>
      <w:r w:rsidR="00943507" w:rsidRPr="00476AAF">
        <w:rPr>
          <w:rFonts w:ascii="Times New Roman" w:hAnsi="Times New Roman" w:cs="Times New Roman"/>
          <w:color w:val="000000" w:themeColor="text1"/>
          <w:sz w:val="21"/>
          <w:szCs w:val="21"/>
        </w:rPr>
        <w:t>practical experiment</w:t>
      </w:r>
      <w:r w:rsidR="00943507">
        <w:rPr>
          <w:rFonts w:ascii="Times New Roman" w:hAnsi="Times New Roman" w:cs="Times New Roman"/>
          <w:color w:val="000000" w:themeColor="text1"/>
          <w:sz w:val="21"/>
          <w:szCs w:val="21"/>
        </w:rPr>
        <w:t xml:space="preserve">s </w:t>
      </w:r>
      <w:r w:rsidR="00943507">
        <w:rPr>
          <w:rFonts w:ascii="Times New Roman" w:hAnsi="Times New Roman" w:cs="Times New Roman"/>
          <w:color w:val="000000" w:themeColor="text1"/>
          <w:sz w:val="21"/>
          <w:szCs w:val="21"/>
        </w:rPr>
        <w:t>build</w:t>
      </w:r>
      <w:r w:rsidR="00943507">
        <w:rPr>
          <w:rFonts w:ascii="Times New Roman" w:hAnsi="Times New Roman" w:cs="Times New Roman"/>
          <w:color w:val="000000" w:themeColor="text1"/>
          <w:sz w:val="21"/>
          <w:szCs w:val="21"/>
        </w:rPr>
        <w:t>ing</w:t>
      </w:r>
      <w:r w:rsidR="00943507">
        <w:rPr>
          <w:rFonts w:ascii="Times New Roman" w:hAnsi="Times New Roman" w:cs="Times New Roman"/>
          <w:color w:val="000000" w:themeColor="text1"/>
          <w:sz w:val="21"/>
          <w:szCs w:val="21"/>
        </w:rPr>
        <w:t xml:space="preserve"> upon </w:t>
      </w:r>
      <w:r w:rsidR="00943507">
        <w:rPr>
          <w:rFonts w:ascii="Times New Roman" w:hAnsi="Times New Roman" w:cs="Times New Roman"/>
          <w:color w:val="000000" w:themeColor="text1"/>
          <w:sz w:val="21"/>
          <w:szCs w:val="21"/>
        </w:rPr>
        <w:t xml:space="preserve">the </w:t>
      </w:r>
      <w:r w:rsidR="00943507">
        <w:rPr>
          <w:rFonts w:ascii="Times New Roman" w:hAnsi="Times New Roman" w:cs="Times New Roman"/>
          <w:color w:val="000000" w:themeColor="text1"/>
          <w:sz w:val="21"/>
          <w:szCs w:val="21"/>
        </w:rPr>
        <w:t>AP+ response</w:t>
      </w:r>
      <w:r w:rsidR="00943507">
        <w:rPr>
          <w:rFonts w:ascii="Times New Roman" w:hAnsi="Times New Roman" w:cs="Times New Roman"/>
          <w:color w:val="000000" w:themeColor="text1"/>
          <w:sz w:val="21"/>
          <w:szCs w:val="21"/>
        </w:rPr>
        <w:t xml:space="preserve"> </w:t>
      </w:r>
      <w:r w:rsidR="00943507">
        <w:rPr>
          <w:rFonts w:ascii="Times New Roman" w:hAnsi="Times New Roman" w:cs="Times New Roman"/>
          <w:color w:val="000000" w:themeColor="text1"/>
          <w:sz w:val="21"/>
          <w:szCs w:val="21"/>
        </w:rPr>
        <w:t>to Project Acacia</w:t>
      </w:r>
      <w:r w:rsidR="00943507">
        <w:rPr>
          <w:rFonts w:ascii="Times New Roman" w:hAnsi="Times New Roman" w:cs="Times New Roman"/>
          <w:color w:val="000000" w:themeColor="text1"/>
          <w:sz w:val="21"/>
          <w:szCs w:val="21"/>
        </w:rPr>
        <w:t xml:space="preserve"> (including utilisation of the Future Payments Sandbox)</w:t>
      </w:r>
      <w:r w:rsidR="00943507">
        <w:rPr>
          <w:rFonts w:ascii="Times New Roman" w:hAnsi="Times New Roman" w:cs="Times New Roman"/>
          <w:color w:val="000000" w:themeColor="text1"/>
          <w:sz w:val="21"/>
          <w:szCs w:val="21"/>
        </w:rPr>
        <w:t>.</w:t>
      </w:r>
      <w:r w:rsidR="00943507">
        <w:rPr>
          <w:rFonts w:ascii="Times New Roman" w:hAnsi="Times New Roman" w:cs="Times New Roman"/>
          <w:color w:val="000000" w:themeColor="text1"/>
          <w:sz w:val="21"/>
          <w:szCs w:val="21"/>
        </w:rPr>
        <w:t xml:space="preserve"> The project will have four main stages:</w:t>
      </w:r>
    </w:p>
    <w:p w14:paraId="6628090B" w14:textId="25E27CAB" w:rsidR="006F264E" w:rsidRDefault="00943507"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sidRPr="00943507">
        <w:rPr>
          <w:rFonts w:ascii="Times New Roman" w:hAnsi="Times New Roman" w:cs="Times New Roman"/>
          <w:color w:val="000000" w:themeColor="text1"/>
          <w:sz w:val="21"/>
          <w:szCs w:val="21"/>
        </w:rPr>
        <w:t>Review of institutional liquidity management under domestic and international payment schemes</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the </w:t>
      </w:r>
      <w:r w:rsidR="006F264E">
        <w:rPr>
          <w:rFonts w:ascii="Times New Roman" w:hAnsi="Times New Roman" w:cs="Times New Roman"/>
          <w:color w:val="000000" w:themeColor="text1"/>
          <w:sz w:val="21"/>
          <w:szCs w:val="21"/>
        </w:rPr>
        <w:t>e</w:t>
      </w:r>
      <w:r>
        <w:rPr>
          <w:rFonts w:ascii="Times New Roman" w:hAnsi="Times New Roman" w:cs="Times New Roman"/>
          <w:color w:val="000000" w:themeColor="text1"/>
          <w:sz w:val="21"/>
          <w:szCs w:val="21"/>
        </w:rPr>
        <w:t>mergence of t</w:t>
      </w:r>
      <w:r w:rsidRPr="00943507">
        <w:rPr>
          <w:rFonts w:ascii="Times New Roman" w:hAnsi="Times New Roman" w:cs="Times New Roman"/>
          <w:color w:val="000000" w:themeColor="text1"/>
          <w:sz w:val="21"/>
          <w:szCs w:val="21"/>
        </w:rPr>
        <w:t>oken-based platforms and protocols and criteria</w:t>
      </w:r>
      <w:r w:rsidR="0094307A">
        <w:rPr>
          <w:rFonts w:ascii="Times New Roman" w:hAnsi="Times New Roman" w:cs="Times New Roman"/>
          <w:color w:val="000000" w:themeColor="text1"/>
          <w:sz w:val="21"/>
          <w:szCs w:val="21"/>
        </w:rPr>
        <w:t xml:space="preserve"> for their evaluation</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w:t>
      </w:r>
      <w:r w:rsidR="006F264E">
        <w:rPr>
          <w:rFonts w:ascii="Times New Roman" w:hAnsi="Times New Roman" w:cs="Times New Roman"/>
          <w:color w:val="000000" w:themeColor="text1"/>
          <w:sz w:val="21"/>
          <w:szCs w:val="21"/>
        </w:rPr>
        <w:t>t</w:t>
      </w:r>
      <w:r w:rsidRPr="00943507">
        <w:rPr>
          <w:rFonts w:ascii="Times New Roman" w:hAnsi="Times New Roman" w:cs="Times New Roman"/>
          <w:color w:val="000000" w:themeColor="text1"/>
          <w:sz w:val="21"/>
          <w:szCs w:val="21"/>
        </w:rPr>
        <w:t>okenisation-related initiatives by systemically financial institutions</w:t>
      </w:r>
      <w:r w:rsidR="0094307A">
        <w:rPr>
          <w:rFonts w:ascii="Times New Roman" w:hAnsi="Times New Roman" w:cs="Times New Roman"/>
          <w:color w:val="000000" w:themeColor="text1"/>
          <w:sz w:val="21"/>
          <w:szCs w:val="21"/>
        </w:rPr>
        <w:t>;</w:t>
      </w:r>
      <w:r w:rsidR="006F264E">
        <w:rPr>
          <w:rFonts w:ascii="Times New Roman" w:hAnsi="Times New Roman" w:cs="Times New Roman"/>
          <w:color w:val="000000" w:themeColor="text1"/>
          <w:sz w:val="21"/>
          <w:szCs w:val="21"/>
        </w:rPr>
        <w:t xml:space="preserve"> </w:t>
      </w:r>
      <w:r w:rsidR="0094307A">
        <w:rPr>
          <w:rFonts w:ascii="Times New Roman" w:hAnsi="Times New Roman" w:cs="Times New Roman"/>
          <w:color w:val="000000" w:themeColor="text1"/>
          <w:sz w:val="21"/>
          <w:szCs w:val="21"/>
        </w:rPr>
        <w:t xml:space="preserve">review of relevant </w:t>
      </w:r>
      <w:r w:rsidRPr="00943507">
        <w:rPr>
          <w:rFonts w:ascii="Times New Roman" w:hAnsi="Times New Roman" w:cs="Times New Roman"/>
          <w:color w:val="000000" w:themeColor="text1"/>
          <w:sz w:val="21"/>
          <w:szCs w:val="21"/>
        </w:rPr>
        <w:t xml:space="preserve">cross-disciplinary </w:t>
      </w:r>
      <w:r>
        <w:rPr>
          <w:rFonts w:ascii="Times New Roman" w:hAnsi="Times New Roman" w:cs="Times New Roman"/>
          <w:color w:val="000000" w:themeColor="text1"/>
          <w:sz w:val="21"/>
          <w:szCs w:val="21"/>
        </w:rPr>
        <w:t>academic literature</w:t>
      </w:r>
      <w:r w:rsidR="006F264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 xml:space="preserve"> </w:t>
      </w:r>
    </w:p>
    <w:p w14:paraId="66CCA722" w14:textId="1D1EFC5D" w:rsidR="006F264E" w:rsidRDefault="006F264E" w:rsidP="005F4E91">
      <w:pPr>
        <w:pStyle w:val="ListParagraph"/>
        <w:numPr>
          <w:ilvl w:val="0"/>
          <w:numId w:val="9"/>
        </w:numPr>
        <w:spacing w:line="360" w:lineRule="auto"/>
        <w:jc w:val="both"/>
        <w:rPr>
          <w:rFonts w:ascii="Times New Roman" w:hAnsi="Times New Roman" w:cs="Times New Roman"/>
          <w:color w:val="000000" w:themeColor="text1"/>
          <w:sz w:val="21"/>
          <w:szCs w:val="21"/>
        </w:rPr>
      </w:pPr>
      <w:r w:rsidRPr="006F264E">
        <w:rPr>
          <w:rFonts w:ascii="Times New Roman" w:hAnsi="Times New Roman" w:cs="Times New Roman"/>
          <w:color w:val="000000" w:themeColor="text1"/>
          <w:sz w:val="21"/>
          <w:szCs w:val="21"/>
        </w:rPr>
        <w:t>E</w:t>
      </w:r>
      <w:r w:rsidRPr="006F264E">
        <w:rPr>
          <w:rFonts w:ascii="Times New Roman" w:hAnsi="Times New Roman" w:cs="Times New Roman"/>
          <w:color w:val="000000" w:themeColor="text1"/>
          <w:sz w:val="21"/>
          <w:szCs w:val="21"/>
        </w:rPr>
        <w:t>valuation of</w:t>
      </w:r>
      <w:r w:rsidRPr="006F264E">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the</w:t>
      </w:r>
      <w:r w:rsidR="004721E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impact</w:t>
      </w:r>
      <w:r w:rsidR="004721EF">
        <w:rPr>
          <w:rFonts w:ascii="Times New Roman" w:hAnsi="Times New Roman" w:cs="Times New Roman"/>
          <w:color w:val="000000" w:themeColor="text1"/>
          <w:sz w:val="21"/>
          <w:szCs w:val="21"/>
        </w:rPr>
        <w:t xml:space="preserve"> of</w:t>
      </w:r>
      <w:r>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retail stablecoins (and their regulatory collateral requirements) on</w:t>
      </w:r>
      <w:r>
        <w:rPr>
          <w:rFonts w:ascii="Times New Roman" w:hAnsi="Times New Roman" w:cs="Times New Roman"/>
          <w:color w:val="000000" w:themeColor="text1"/>
          <w:sz w:val="21"/>
          <w:szCs w:val="21"/>
        </w:rPr>
        <w:t xml:space="preserve"> domestic and cross-border</w:t>
      </w:r>
      <w:r w:rsidRPr="006F264E">
        <w:rPr>
          <w:rFonts w:ascii="Times New Roman" w:hAnsi="Times New Roman" w:cs="Times New Roman"/>
          <w:color w:val="000000" w:themeColor="text1"/>
          <w:sz w:val="21"/>
          <w:szCs w:val="21"/>
        </w:rPr>
        <w:t xml:space="preserve"> money markets</w:t>
      </w:r>
      <w:r w:rsidR="0094307A">
        <w:rPr>
          <w:rFonts w:ascii="Times New Roman" w:hAnsi="Times New Roman" w:cs="Times New Roman"/>
          <w:color w:val="000000" w:themeColor="text1"/>
          <w:sz w:val="21"/>
          <w:szCs w:val="21"/>
        </w:rPr>
        <w:t>. C</w:t>
      </w:r>
      <w:r w:rsidR="004721EF">
        <w:rPr>
          <w:rFonts w:ascii="Times New Roman" w:hAnsi="Times New Roman" w:cs="Times New Roman"/>
          <w:color w:val="000000" w:themeColor="text1"/>
          <w:sz w:val="21"/>
          <w:szCs w:val="21"/>
        </w:rPr>
        <w:t xml:space="preserve">omparison </w:t>
      </w:r>
      <w:r w:rsidR="0094307A">
        <w:rPr>
          <w:rFonts w:ascii="Times New Roman" w:hAnsi="Times New Roman" w:cs="Times New Roman"/>
          <w:color w:val="000000" w:themeColor="text1"/>
          <w:sz w:val="21"/>
          <w:szCs w:val="21"/>
        </w:rPr>
        <w:t>between</w:t>
      </w:r>
      <w:r w:rsidR="004721EF">
        <w:rPr>
          <w:rFonts w:ascii="Times New Roman" w:hAnsi="Times New Roman" w:cs="Times New Roman"/>
          <w:color w:val="000000" w:themeColor="text1"/>
          <w:sz w:val="21"/>
          <w:szCs w:val="21"/>
        </w:rPr>
        <w:t xml:space="preserve"> alternative forms of tokenised money and quasi-money</w:t>
      </w:r>
      <w:r w:rsidRPr="006F264E">
        <w:rPr>
          <w:rFonts w:ascii="Times New Roman" w:hAnsi="Times New Roman" w:cs="Times New Roman"/>
          <w:color w:val="000000" w:themeColor="text1"/>
          <w:sz w:val="21"/>
          <w:szCs w:val="21"/>
        </w:rPr>
        <w:t>.</w:t>
      </w:r>
      <w:r w:rsidRPr="006F264E">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Scheme options for a</w:t>
      </w:r>
      <w:r>
        <w:rPr>
          <w:rFonts w:ascii="Times New Roman" w:hAnsi="Times New Roman" w:cs="Times New Roman"/>
          <w:color w:val="000000" w:themeColor="text1"/>
          <w:sz w:val="21"/>
          <w:szCs w:val="21"/>
        </w:rPr>
        <w:t>ssess</w:t>
      </w:r>
      <w:r w:rsidR="004721EF">
        <w:rPr>
          <w:rFonts w:ascii="Times New Roman" w:hAnsi="Times New Roman" w:cs="Times New Roman"/>
          <w:color w:val="000000" w:themeColor="text1"/>
          <w:sz w:val="21"/>
          <w:szCs w:val="21"/>
        </w:rPr>
        <w:t xml:space="preserve">ing </w:t>
      </w:r>
      <w:r w:rsidR="004721EF">
        <w:rPr>
          <w:rFonts w:ascii="Times New Roman" w:hAnsi="Times New Roman" w:cs="Times New Roman"/>
          <w:color w:val="000000" w:themeColor="text1"/>
          <w:sz w:val="21"/>
          <w:szCs w:val="21"/>
        </w:rPr>
        <w:t>operational liquidity requirements</w:t>
      </w:r>
      <w:r w:rsidR="004721EF">
        <w:rPr>
          <w:rFonts w:ascii="Times New Roman" w:hAnsi="Times New Roman" w:cs="Times New Roman"/>
          <w:color w:val="000000" w:themeColor="text1"/>
          <w:sz w:val="21"/>
          <w:szCs w:val="21"/>
        </w:rPr>
        <w:t xml:space="preserve"> for</w:t>
      </w:r>
      <w:r>
        <w:rPr>
          <w:rFonts w:ascii="Times New Roman" w:hAnsi="Times New Roman" w:cs="Times New Roman"/>
          <w:color w:val="000000" w:themeColor="text1"/>
          <w:sz w:val="21"/>
          <w:szCs w:val="21"/>
        </w:rPr>
        <w:t xml:space="preserve"> token-fiat conversion.</w:t>
      </w:r>
      <w:r w:rsidR="004721EF">
        <w:rPr>
          <w:rFonts w:ascii="Times New Roman" w:hAnsi="Times New Roman" w:cs="Times New Roman"/>
          <w:color w:val="000000" w:themeColor="text1"/>
          <w:sz w:val="21"/>
          <w:szCs w:val="21"/>
        </w:rPr>
        <w:t xml:space="preserve"> </w:t>
      </w:r>
      <w:r w:rsidR="004721EF">
        <w:rPr>
          <w:rFonts w:ascii="Times New Roman" w:hAnsi="Times New Roman" w:cs="Times New Roman"/>
          <w:color w:val="000000" w:themeColor="text1"/>
          <w:sz w:val="21"/>
          <w:szCs w:val="21"/>
        </w:rPr>
        <w:t>Agent-based m</w:t>
      </w:r>
      <w:r w:rsidR="004721EF" w:rsidRPr="006F264E">
        <w:rPr>
          <w:rFonts w:ascii="Times New Roman" w:hAnsi="Times New Roman" w:cs="Times New Roman"/>
          <w:color w:val="000000" w:themeColor="text1"/>
          <w:sz w:val="21"/>
          <w:szCs w:val="21"/>
        </w:rPr>
        <w:t>odelling of liquidity fragmentation between ESA balances and token</w:t>
      </w:r>
      <w:r w:rsidR="004721EF">
        <w:rPr>
          <w:rFonts w:ascii="Times New Roman" w:hAnsi="Times New Roman" w:cs="Times New Roman"/>
          <w:color w:val="000000" w:themeColor="text1"/>
          <w:sz w:val="21"/>
          <w:szCs w:val="21"/>
        </w:rPr>
        <w:t>ised money</w:t>
      </w:r>
      <w:r w:rsidR="004721EF" w:rsidRPr="006F264E">
        <w:rPr>
          <w:rFonts w:ascii="Times New Roman" w:hAnsi="Times New Roman" w:cs="Times New Roman"/>
          <w:color w:val="000000" w:themeColor="text1"/>
          <w:sz w:val="21"/>
          <w:szCs w:val="21"/>
        </w:rPr>
        <w:t xml:space="preserve"> platforms.</w:t>
      </w:r>
    </w:p>
    <w:p w14:paraId="7C8F9FD8" w14:textId="53C76226" w:rsidR="00AE220F" w:rsidRDefault="004721EF"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Evaluation of hub-</w:t>
      </w:r>
      <w:r w:rsidRPr="004721EF">
        <w:rPr>
          <w:rFonts w:ascii="Times New Roman" w:hAnsi="Times New Roman" w:cs="Times New Roman"/>
          <w:color w:val="000000" w:themeColor="text1"/>
          <w:sz w:val="21"/>
          <w:szCs w:val="21"/>
        </w:rPr>
        <w:t xml:space="preserve">token architectures </w:t>
      </w:r>
      <w:r>
        <w:rPr>
          <w:rFonts w:ascii="Times New Roman" w:hAnsi="Times New Roman" w:cs="Times New Roman"/>
          <w:color w:val="000000" w:themeColor="text1"/>
          <w:sz w:val="21"/>
          <w:szCs w:val="21"/>
        </w:rPr>
        <w:t>and the use</w:t>
      </w:r>
      <w:r w:rsidR="00AE220F">
        <w:rPr>
          <w:rFonts w:ascii="Times New Roman" w:hAnsi="Times New Roman" w:cs="Times New Roman"/>
          <w:color w:val="000000" w:themeColor="text1"/>
          <w:sz w:val="21"/>
          <w:szCs w:val="21"/>
        </w:rPr>
        <w:t xml:space="preserve"> of</w:t>
      </w:r>
      <w:r w:rsidRPr="004721EF">
        <w:rPr>
          <w:rFonts w:ascii="Times New Roman" w:hAnsi="Times New Roman" w:cs="Times New Roman"/>
          <w:color w:val="000000" w:themeColor="text1"/>
          <w:sz w:val="21"/>
          <w:szCs w:val="21"/>
        </w:rPr>
        <w:t xml:space="preserve"> common settlement asset</w:t>
      </w:r>
      <w:r w:rsidR="00AE220F">
        <w:rPr>
          <w:rFonts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 for multilateral token exchange</w:t>
      </w:r>
      <w:r w:rsidRPr="004721E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Comparison of distributed ledger platforms</w:t>
      </w:r>
      <w:r w:rsidR="00855D4D">
        <w:rPr>
          <w:rFonts w:ascii="Times New Roman" w:hAnsi="Times New Roman" w:cs="Times New Roman"/>
          <w:color w:val="000000" w:themeColor="text1"/>
          <w:sz w:val="21"/>
          <w:szCs w:val="21"/>
        </w:rPr>
        <w:t xml:space="preserve"> (e</w:t>
      </w:r>
      <w:proofErr w:type="spellStart"/>
      <w:r w:rsidR="00855D4D">
        <w:rPr>
          <w:rFonts w:ascii="Times New Roman" w:hAnsi="Times New Roman" w:cs="Times New Roman"/>
          <w:color w:val="000000" w:themeColor="text1"/>
          <w:sz w:val="21"/>
          <w:szCs w:val="21"/>
        </w:rPr>
        <w:t>.g.</w:t>
      </w:r>
      <w:proofErr w:type="spellEnd"/>
      <w:r w:rsidR="00855D4D">
        <w:rPr>
          <w:rFonts w:ascii="Times New Roman" w:hAnsi="Times New Roman" w:cs="Times New Roman"/>
          <w:color w:val="000000" w:themeColor="text1"/>
          <w:sz w:val="21"/>
          <w:szCs w:val="21"/>
        </w:rPr>
        <w:t xml:space="preserve"> Hedera)</w:t>
      </w:r>
      <w:r w:rsidR="005B1F96">
        <w:rPr>
          <w:rFonts w:ascii="Times New Roman" w:hAnsi="Times New Roman" w:cs="Times New Roman"/>
          <w:color w:val="000000" w:themeColor="text1"/>
          <w:sz w:val="21"/>
          <w:szCs w:val="21"/>
        </w:rPr>
        <w:t xml:space="preserve"> and implementation options. Analysis of</w:t>
      </w:r>
      <w:r w:rsidR="00AE220F">
        <w:rPr>
          <w:rFonts w:ascii="Times New Roman" w:hAnsi="Times New Roman" w:cs="Times New Roman"/>
          <w:color w:val="000000" w:themeColor="text1"/>
          <w:sz w:val="21"/>
          <w:szCs w:val="21"/>
        </w:rPr>
        <w:t xml:space="preserve"> costs and risks of</w:t>
      </w:r>
      <w:r w:rsidR="005B1F96">
        <w:rPr>
          <w:rFonts w:ascii="Times New Roman" w:hAnsi="Times New Roman" w:cs="Times New Roman"/>
          <w:color w:val="000000" w:themeColor="text1"/>
          <w:sz w:val="21"/>
          <w:szCs w:val="21"/>
        </w:rPr>
        <w:t xml:space="preserve"> alternative</w:t>
      </w:r>
      <w:r>
        <w:rPr>
          <w:rFonts w:ascii="Times New Roman" w:hAnsi="Times New Roman" w:cs="Times New Roman"/>
          <w:color w:val="000000" w:themeColor="text1"/>
          <w:sz w:val="21"/>
          <w:szCs w:val="21"/>
        </w:rPr>
        <w:t xml:space="preserve"> bridg</w:t>
      </w:r>
      <w:r w:rsidR="00AE220F">
        <w:rPr>
          <w:rFonts w:ascii="Times New Roman" w:hAnsi="Times New Roman" w:cs="Times New Roman"/>
          <w:color w:val="000000" w:themeColor="text1"/>
          <w:sz w:val="21"/>
          <w:szCs w:val="21"/>
        </w:rPr>
        <w:t>ing</w:t>
      </w:r>
      <w:r>
        <w:rPr>
          <w:rFonts w:ascii="Times New Roman" w:hAnsi="Times New Roman" w:cs="Times New Roman"/>
          <w:color w:val="000000" w:themeColor="text1"/>
          <w:sz w:val="21"/>
          <w:szCs w:val="21"/>
        </w:rPr>
        <w:t xml:space="preserve"> mechanism</w:t>
      </w:r>
      <w:r w:rsidR="00AE220F">
        <w:rPr>
          <w:rFonts w:ascii="Times New Roman" w:hAnsi="Times New Roman" w:cs="Times New Roman"/>
          <w:color w:val="000000" w:themeColor="text1"/>
          <w:sz w:val="21"/>
          <w:szCs w:val="21"/>
        </w:rPr>
        <w:t>s</w:t>
      </w:r>
      <w:r w:rsidR="005B1F96">
        <w:rPr>
          <w:rFonts w:ascii="Times New Roman" w:hAnsi="Times New Roman" w:cs="Times New Roman"/>
          <w:color w:val="000000" w:themeColor="text1"/>
          <w:sz w:val="21"/>
          <w:szCs w:val="21"/>
        </w:rPr>
        <w:t xml:space="preserve"> (lock/release vs burn/mint)</w:t>
      </w:r>
      <w:r w:rsidR="00AE220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Simulating</w:t>
      </w:r>
      <w:r w:rsidR="00AE220F">
        <w:rPr>
          <w:rFonts w:ascii="Times New Roman" w:hAnsi="Times New Roman" w:cs="Times New Roman"/>
          <w:color w:val="000000" w:themeColor="text1"/>
          <w:sz w:val="21"/>
          <w:szCs w:val="21"/>
        </w:rPr>
        <w:t xml:space="preserve"> the impact of money tokenisation on systemic liquidity and financial intermediation</w:t>
      </w:r>
      <w:r w:rsidR="005B1F96">
        <w:rPr>
          <w:rFonts w:ascii="Times New Roman" w:hAnsi="Times New Roman" w:cs="Times New Roman"/>
          <w:color w:val="000000" w:themeColor="text1"/>
          <w:sz w:val="21"/>
          <w:szCs w:val="21"/>
        </w:rPr>
        <w:t xml:space="preserve"> using </w:t>
      </w:r>
      <w:r w:rsidR="0094307A">
        <w:rPr>
          <w:rFonts w:ascii="Times New Roman" w:hAnsi="Times New Roman" w:cs="Times New Roman"/>
          <w:color w:val="000000" w:themeColor="text1"/>
          <w:sz w:val="21"/>
          <w:szCs w:val="21"/>
        </w:rPr>
        <w:t>networks of agents</w:t>
      </w:r>
      <w:r w:rsidR="00AE220F">
        <w:rPr>
          <w:rFonts w:ascii="Times New Roman" w:hAnsi="Times New Roman" w:cs="Times New Roman"/>
          <w:color w:val="000000" w:themeColor="text1"/>
          <w:sz w:val="21"/>
          <w:szCs w:val="21"/>
        </w:rPr>
        <w:t xml:space="preserve">.  </w:t>
      </w:r>
      <w:r w:rsidRPr="004721EF">
        <w:rPr>
          <w:rFonts w:ascii="Times New Roman" w:hAnsi="Times New Roman" w:cs="Times New Roman"/>
          <w:color w:val="000000" w:themeColor="text1"/>
          <w:sz w:val="21"/>
          <w:szCs w:val="21"/>
        </w:rPr>
        <w:t xml:space="preserve"> </w:t>
      </w:r>
    </w:p>
    <w:p w14:paraId="794C80B3" w14:textId="75AD656C" w:rsidR="00476AAF" w:rsidRPr="00AE220F" w:rsidRDefault="00AE220F" w:rsidP="00476AAF">
      <w:pPr>
        <w:pStyle w:val="ListParagraph"/>
        <w:numPr>
          <w:ilvl w:val="0"/>
          <w:numId w:val="9"/>
        </w:num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w:t>
      </w:r>
      <w:r w:rsidRPr="00AE220F">
        <w:rPr>
          <w:rFonts w:ascii="Times New Roman" w:hAnsi="Times New Roman" w:cs="Times New Roman"/>
          <w:color w:val="000000" w:themeColor="text1"/>
          <w:sz w:val="21"/>
          <w:szCs w:val="21"/>
        </w:rPr>
        <w:t>imulations</w:t>
      </w:r>
      <w:r w:rsidR="005B1F96">
        <w:rPr>
          <w:rFonts w:ascii="Times New Roman" w:hAnsi="Times New Roman" w:cs="Times New Roman"/>
          <w:color w:val="000000" w:themeColor="text1"/>
          <w:sz w:val="21"/>
          <w:szCs w:val="21"/>
        </w:rPr>
        <w:t xml:space="preserve"> and adaption of financial stress-testing methodologies</w:t>
      </w:r>
      <w:r w:rsidRPr="00AE220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 xml:space="preserve">to </w:t>
      </w:r>
      <w:r>
        <w:rPr>
          <w:rFonts w:ascii="Times New Roman" w:hAnsi="Times New Roman" w:cs="Times New Roman"/>
          <w:color w:val="000000" w:themeColor="text1"/>
          <w:sz w:val="21"/>
          <w:szCs w:val="21"/>
        </w:rPr>
        <w:t>multi-chain</w:t>
      </w:r>
      <w:r w:rsidR="005B1F96">
        <w:rPr>
          <w:rFonts w:ascii="Times New Roman" w:hAnsi="Times New Roman" w:cs="Times New Roman"/>
          <w:color w:val="000000" w:themeColor="text1"/>
          <w:sz w:val="21"/>
          <w:szCs w:val="21"/>
        </w:rPr>
        <w:t>, multi-asset</w:t>
      </w:r>
      <w:r>
        <w:rPr>
          <w:rFonts w:ascii="Times New Roman" w:hAnsi="Times New Roman" w:cs="Times New Roman"/>
          <w:color w:val="000000" w:themeColor="text1"/>
          <w:sz w:val="21"/>
          <w:szCs w:val="21"/>
        </w:rPr>
        <w:t xml:space="preserve"> arrangements for programmable </w:t>
      </w:r>
      <w:r w:rsidR="005B1F96">
        <w:rPr>
          <w:rFonts w:ascii="Times New Roman" w:hAnsi="Times New Roman" w:cs="Times New Roman"/>
          <w:color w:val="000000" w:themeColor="text1"/>
          <w:sz w:val="21"/>
          <w:szCs w:val="21"/>
        </w:rPr>
        <w:t xml:space="preserve">tokens and automated markets. </w:t>
      </w:r>
      <w:r w:rsidR="002C6046">
        <w:rPr>
          <w:rFonts w:ascii="Times New Roman" w:hAnsi="Times New Roman" w:cs="Times New Roman"/>
          <w:color w:val="000000" w:themeColor="text1"/>
          <w:sz w:val="21"/>
          <w:szCs w:val="21"/>
        </w:rPr>
        <w:t>Technical and operational Scheme design r</w:t>
      </w:r>
      <w:r w:rsidR="005B1F96">
        <w:rPr>
          <w:rFonts w:ascii="Times New Roman" w:hAnsi="Times New Roman" w:cs="Times New Roman"/>
          <w:color w:val="000000" w:themeColor="text1"/>
          <w:sz w:val="21"/>
          <w:szCs w:val="21"/>
        </w:rPr>
        <w:t xml:space="preserve">ecommendations </w:t>
      </w:r>
      <w:r w:rsidR="002C6046">
        <w:rPr>
          <w:rFonts w:ascii="Times New Roman" w:hAnsi="Times New Roman" w:cs="Times New Roman"/>
          <w:color w:val="000000" w:themeColor="text1"/>
          <w:sz w:val="21"/>
          <w:szCs w:val="21"/>
        </w:rPr>
        <w:t>that effectively address failure scenarios and support monetary policy objectives.</w:t>
      </w:r>
    </w:p>
    <w:p w14:paraId="5D38A61A" w14:textId="7807C120" w:rsidR="00476AAF" w:rsidRDefault="002C6046" w:rsidP="00476AAF">
      <w:pPr>
        <w:spacing w:line="360" w:lineRule="auto"/>
        <w:jc w:val="both"/>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intended o</w:t>
      </w:r>
      <w:r w:rsidR="00476AAF" w:rsidRPr="00476AAF">
        <w:rPr>
          <w:rFonts w:ascii="Times New Roman" w:hAnsi="Times New Roman" w:cs="Times New Roman"/>
          <w:color w:val="000000" w:themeColor="text1"/>
          <w:sz w:val="21"/>
          <w:szCs w:val="21"/>
        </w:rPr>
        <w:t xml:space="preserve">utcomes </w:t>
      </w:r>
      <w:r>
        <w:rPr>
          <w:rFonts w:ascii="Times New Roman" w:hAnsi="Times New Roman" w:cs="Times New Roman"/>
          <w:color w:val="000000" w:themeColor="text1"/>
          <w:sz w:val="21"/>
          <w:szCs w:val="21"/>
        </w:rPr>
        <w:t xml:space="preserve">of this research project </w:t>
      </w:r>
      <w:r w:rsidR="00855D4D">
        <w:rPr>
          <w:rFonts w:ascii="Times New Roman" w:hAnsi="Times New Roman" w:cs="Times New Roman"/>
          <w:color w:val="000000" w:themeColor="text1"/>
          <w:sz w:val="21"/>
          <w:szCs w:val="21"/>
        </w:rPr>
        <w:t xml:space="preserve">will </w:t>
      </w:r>
      <w:r w:rsidR="00476AAF" w:rsidRPr="00476AAF">
        <w:rPr>
          <w:rFonts w:ascii="Times New Roman" w:hAnsi="Times New Roman" w:cs="Times New Roman"/>
          <w:color w:val="000000" w:themeColor="text1"/>
          <w:sz w:val="21"/>
          <w:szCs w:val="21"/>
        </w:rPr>
        <w:t>include</w:t>
      </w:r>
      <w:r w:rsidR="00855D4D">
        <w:rPr>
          <w:rFonts w:ascii="Times New Roman" w:hAnsi="Times New Roman" w:cs="Times New Roman"/>
          <w:color w:val="000000" w:themeColor="text1"/>
          <w:sz w:val="21"/>
          <w:szCs w:val="21"/>
        </w:rPr>
        <w:t xml:space="preserve"> analytical </w:t>
      </w:r>
      <w:r>
        <w:rPr>
          <w:rFonts w:ascii="Times New Roman" w:hAnsi="Times New Roman" w:cs="Times New Roman"/>
          <w:color w:val="000000" w:themeColor="text1"/>
          <w:sz w:val="21"/>
          <w:szCs w:val="21"/>
        </w:rPr>
        <w:t xml:space="preserve">frameworks </w:t>
      </w:r>
      <w:r w:rsidR="00855D4D">
        <w:rPr>
          <w:rFonts w:ascii="Times New Roman" w:hAnsi="Times New Roman" w:cs="Times New Roman"/>
          <w:color w:val="000000" w:themeColor="text1"/>
          <w:sz w:val="21"/>
          <w:szCs w:val="21"/>
        </w:rPr>
        <w:t xml:space="preserve">and tools for </w:t>
      </w:r>
      <w:r w:rsidR="00AE220F">
        <w:rPr>
          <w:rFonts w:ascii="Times New Roman" w:hAnsi="Times New Roman" w:cs="Times New Roman"/>
          <w:color w:val="000000" w:themeColor="text1"/>
          <w:sz w:val="21"/>
          <w:szCs w:val="21"/>
        </w:rPr>
        <w:t>liquidity</w:t>
      </w:r>
      <w:r w:rsidR="00AE220F" w:rsidRPr="00476AAF">
        <w:rPr>
          <w:rFonts w:ascii="Times New Roman" w:hAnsi="Times New Roman" w:cs="Times New Roman"/>
          <w:color w:val="000000" w:themeColor="text1"/>
          <w:sz w:val="21"/>
          <w:szCs w:val="21"/>
        </w:rPr>
        <w:t xml:space="preserve"> monitoring</w:t>
      </w:r>
      <w:r w:rsidR="00AE220F">
        <w:rPr>
          <w:rFonts w:ascii="Times New Roman" w:hAnsi="Times New Roman" w:cs="Times New Roman"/>
          <w:color w:val="000000" w:themeColor="text1"/>
          <w:sz w:val="21"/>
          <w:szCs w:val="21"/>
        </w:rPr>
        <w:t xml:space="preserve"> and</w:t>
      </w:r>
      <w:r w:rsidR="00476AAF" w:rsidRPr="00476AAF">
        <w:rPr>
          <w:rFonts w:ascii="Times New Roman" w:hAnsi="Times New Roman" w:cs="Times New Roman"/>
          <w:color w:val="000000" w:themeColor="text1"/>
          <w:sz w:val="21"/>
          <w:szCs w:val="21"/>
        </w:rPr>
        <w:t xml:space="preserve"> optimization</w:t>
      </w:r>
      <w:r w:rsidR="00855D4D">
        <w:rPr>
          <w:rFonts w:ascii="Times New Roman" w:hAnsi="Times New Roman" w:cs="Times New Roman"/>
          <w:color w:val="000000" w:themeColor="text1"/>
          <w:sz w:val="21"/>
          <w:szCs w:val="21"/>
        </w:rPr>
        <w:t xml:space="preserve"> adopted for token interchange system</w:t>
      </w:r>
      <w:r>
        <w:rPr>
          <w:rFonts w:ascii="Times New Roman" w:hAnsi="Times New Roman" w:cs="Times New Roman"/>
          <w:color w:val="000000" w:themeColor="text1"/>
          <w:sz w:val="21"/>
          <w:szCs w:val="21"/>
        </w:rPr>
        <w:t>, along with</w:t>
      </w:r>
      <w:r w:rsidR="00476AAF" w:rsidRPr="00476AAF">
        <w:rPr>
          <w:rFonts w:ascii="Times New Roman" w:hAnsi="Times New Roman" w:cs="Times New Roman"/>
          <w:color w:val="000000" w:themeColor="text1"/>
          <w:sz w:val="21"/>
          <w:szCs w:val="21"/>
        </w:rPr>
        <w:t xml:space="preserve"> </w:t>
      </w:r>
      <w:r w:rsidR="005B1F96">
        <w:rPr>
          <w:rFonts w:ascii="Times New Roman" w:hAnsi="Times New Roman" w:cs="Times New Roman"/>
          <w:color w:val="000000" w:themeColor="text1"/>
          <w:sz w:val="21"/>
          <w:szCs w:val="21"/>
        </w:rPr>
        <w:t>Scheme design recommendations</w:t>
      </w:r>
      <w:r w:rsidR="00476AAF" w:rsidRPr="00476AAF">
        <w:rPr>
          <w:rFonts w:ascii="Times New Roman" w:hAnsi="Times New Roman" w:cs="Times New Roman"/>
          <w:color w:val="000000" w:themeColor="text1"/>
          <w:sz w:val="21"/>
          <w:szCs w:val="21"/>
        </w:rPr>
        <w:t xml:space="preserve"> </w:t>
      </w:r>
      <w:r w:rsidR="00855D4D">
        <w:rPr>
          <w:rFonts w:ascii="Times New Roman" w:hAnsi="Times New Roman" w:cs="Times New Roman"/>
          <w:color w:val="000000" w:themeColor="text1"/>
          <w:sz w:val="21"/>
          <w:szCs w:val="21"/>
        </w:rPr>
        <w:t>t</w:t>
      </w:r>
      <w:r w:rsidR="00855D4D">
        <w:rPr>
          <w:rFonts w:ascii="Times New Roman" w:hAnsi="Times New Roman" w:cs="Times New Roman"/>
          <w:color w:val="000000" w:themeColor="text1"/>
          <w:sz w:val="21"/>
          <w:szCs w:val="21"/>
        </w:rPr>
        <w:t xml:space="preserve">hat effectively </w:t>
      </w:r>
      <w:r w:rsidR="00855D4D">
        <w:rPr>
          <w:rFonts w:ascii="Times New Roman" w:hAnsi="Times New Roman" w:cs="Times New Roman"/>
          <w:color w:val="000000" w:themeColor="text1"/>
          <w:sz w:val="21"/>
          <w:szCs w:val="21"/>
        </w:rPr>
        <w:t xml:space="preserve">manage financial </w:t>
      </w:r>
      <w:r w:rsidR="00855D4D">
        <w:rPr>
          <w:rFonts w:ascii="Times New Roman" w:hAnsi="Times New Roman" w:cs="Times New Roman"/>
          <w:color w:val="000000" w:themeColor="text1"/>
          <w:sz w:val="21"/>
          <w:szCs w:val="21"/>
        </w:rPr>
        <w:t>risks</w:t>
      </w:r>
      <w:r w:rsidR="00855D4D">
        <w:rPr>
          <w:rFonts w:ascii="Times New Roman" w:hAnsi="Times New Roman" w:cs="Times New Roman"/>
          <w:color w:val="000000" w:themeColor="text1"/>
          <w:sz w:val="21"/>
          <w:szCs w:val="21"/>
        </w:rPr>
        <w:t xml:space="preserve"> emerging from these</w:t>
      </w:r>
      <w:r w:rsidR="00476AAF" w:rsidRPr="00476AAF">
        <w:rPr>
          <w:rFonts w:ascii="Times New Roman" w:hAnsi="Times New Roman" w:cs="Times New Roman"/>
          <w:color w:val="000000" w:themeColor="text1"/>
          <w:sz w:val="21"/>
          <w:szCs w:val="21"/>
        </w:rPr>
        <w:t xml:space="preserve"> </w:t>
      </w:r>
      <w:r>
        <w:rPr>
          <w:rFonts w:ascii="Times New Roman" w:hAnsi="Times New Roman" w:cs="Times New Roman"/>
          <w:color w:val="000000" w:themeColor="text1"/>
          <w:sz w:val="21"/>
          <w:szCs w:val="21"/>
        </w:rPr>
        <w:t>systems</w:t>
      </w:r>
      <w:r w:rsidR="00855D4D">
        <w:rPr>
          <w:rFonts w:ascii="Times New Roman" w:hAnsi="Times New Roman" w:cs="Times New Roman"/>
          <w:color w:val="000000" w:themeColor="text1"/>
          <w:sz w:val="21"/>
          <w:szCs w:val="21"/>
        </w:rPr>
        <w:t xml:space="preserve"> adoption</w:t>
      </w:r>
      <w:r>
        <w:rPr>
          <w:rFonts w:ascii="Times New Roman" w:hAnsi="Times New Roman" w:cs="Times New Roman"/>
          <w:color w:val="000000" w:themeColor="text1"/>
          <w:sz w:val="21"/>
          <w:szCs w:val="21"/>
        </w:rPr>
        <w:t xml:space="preserve"> and their integration with traditional infrastructures</w:t>
      </w:r>
      <w:r w:rsidR="00476AAF" w:rsidRPr="00476AAF">
        <w:rPr>
          <w:rFonts w:ascii="Times New Roman" w:hAnsi="Times New Roman" w:cs="Times New Roman"/>
          <w:color w:val="000000" w:themeColor="text1"/>
          <w:sz w:val="21"/>
          <w:szCs w:val="21"/>
        </w:rPr>
        <w:t xml:space="preserve">. </w:t>
      </w:r>
    </w:p>
    <w:p w14:paraId="78267C1B" w14:textId="66877C7B" w:rsidR="002C6046" w:rsidRDefault="00855D4D" w:rsidP="00476AAF">
      <w:pPr>
        <w:spacing w:line="360" w:lineRule="auto"/>
        <w:jc w:val="both"/>
        <w:rPr>
          <w:rFonts w:ascii="Times New Roman" w:hAnsi="Times New Roman" w:cs="Times New Roman"/>
          <w:b/>
          <w:bCs/>
          <w:color w:val="000000" w:themeColor="text1"/>
          <w:sz w:val="21"/>
          <w:szCs w:val="21"/>
          <w:u w:val="single"/>
        </w:rPr>
      </w:pPr>
      <w:r>
        <w:rPr>
          <w:rFonts w:ascii="Times New Roman" w:hAnsi="Times New Roman" w:cs="Times New Roman"/>
          <w:b/>
          <w:bCs/>
          <w:color w:val="000000" w:themeColor="text1"/>
          <w:sz w:val="21"/>
          <w:szCs w:val="21"/>
          <w:u w:val="single"/>
        </w:rPr>
        <w:lastRenderedPageBreak/>
        <w:t>References</w:t>
      </w:r>
    </w:p>
    <w:p w14:paraId="5D46E4A9" w14:textId="10708C39"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Ahnert</w:t>
      </w:r>
      <w:proofErr w:type="spellEnd"/>
      <w:r w:rsidRPr="00C17F08">
        <w:rPr>
          <w:rFonts w:ascii="Times-Bold" w:hAnsi="Times-Bold" w:cs="Times-Bold"/>
          <w:color w:val="000000" w:themeColor="text1"/>
          <w:sz w:val="21"/>
          <w:szCs w:val="21"/>
          <w:lang w:val="en-GB"/>
        </w:rPr>
        <w:t xml:space="preserve">, T., </w:t>
      </w:r>
      <w:proofErr w:type="spellStart"/>
      <w:r w:rsidRPr="00C17F08">
        <w:rPr>
          <w:rFonts w:ascii="Times-Bold" w:hAnsi="Times-Bold" w:cs="Times-Bold"/>
          <w:color w:val="000000" w:themeColor="text1"/>
          <w:sz w:val="21"/>
          <w:szCs w:val="21"/>
          <w:lang w:val="en-GB"/>
        </w:rPr>
        <w:t>Assenmacher</w:t>
      </w:r>
      <w:proofErr w:type="spellEnd"/>
      <w:r w:rsidRPr="00C17F08">
        <w:rPr>
          <w:rFonts w:ascii="Times-Bold" w:hAnsi="Times-Bold" w:cs="Times-Bold"/>
          <w:color w:val="000000" w:themeColor="text1"/>
          <w:sz w:val="21"/>
          <w:szCs w:val="21"/>
          <w:lang w:val="en-GB"/>
        </w:rPr>
        <w:t xml:space="preserve">, K., </w:t>
      </w:r>
      <w:proofErr w:type="spellStart"/>
      <w:r w:rsidRPr="00C17F08">
        <w:rPr>
          <w:rFonts w:ascii="Times-Bold" w:hAnsi="Times-Bold" w:cs="Times-Bold"/>
          <w:color w:val="000000" w:themeColor="text1"/>
          <w:sz w:val="21"/>
          <w:szCs w:val="21"/>
          <w:lang w:val="en-GB"/>
        </w:rPr>
        <w:t>Leonello</w:t>
      </w:r>
      <w:proofErr w:type="spellEnd"/>
      <w:r w:rsidRPr="00C17F08">
        <w:rPr>
          <w:rFonts w:ascii="Times-Bold" w:hAnsi="Times-Bold" w:cs="Times-Bold"/>
          <w:color w:val="000000" w:themeColor="text1"/>
          <w:sz w:val="21"/>
          <w:szCs w:val="21"/>
          <w:lang w:val="en-GB"/>
        </w:rPr>
        <w:t xml:space="preserve">, A., Monnet, C., &amp; </w:t>
      </w:r>
      <w:proofErr w:type="spellStart"/>
      <w:r w:rsidRPr="00C17F08">
        <w:rPr>
          <w:rFonts w:ascii="Times-Bold" w:hAnsi="Times-Bold" w:cs="Times-Bold"/>
          <w:color w:val="000000" w:themeColor="text1"/>
          <w:sz w:val="21"/>
          <w:szCs w:val="21"/>
          <w:lang w:val="en-GB"/>
        </w:rPr>
        <w:t>Porcellacchia</w:t>
      </w:r>
      <w:proofErr w:type="spellEnd"/>
      <w:r w:rsidRPr="00C17F08">
        <w:rPr>
          <w:rFonts w:ascii="Times-Bold" w:hAnsi="Times-Bold" w:cs="Times-Bold"/>
          <w:color w:val="000000" w:themeColor="text1"/>
          <w:sz w:val="21"/>
          <w:szCs w:val="21"/>
          <w:lang w:val="en-GB"/>
        </w:rPr>
        <w:t>, D.</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The Economics of Central Bank Digital Currency</w:t>
      </w:r>
      <w:r w:rsidRPr="00C17F08">
        <w:rPr>
          <w:rFonts w:ascii="Times-Roman" w:hAnsi="Times-Roman" w:cs="Times-Roman"/>
          <w:color w:val="000000" w:themeColor="text1"/>
          <w:sz w:val="21"/>
          <w:szCs w:val="21"/>
          <w:lang w:val="en-GB"/>
        </w:rPr>
        <w:t>. European Central Bank Working Paper Series. https://www.ijcb.org/journal/ijcb24q4a4.pdf.</w:t>
      </w:r>
    </w:p>
    <w:p w14:paraId="03BF18B1" w14:textId="48C020C7"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Bank for International Settlements (CPMI).</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Tokenisation in the Context of Money and Other Assets</w:t>
      </w:r>
      <w:r w:rsidRPr="00C17F08">
        <w:rPr>
          <w:rFonts w:ascii="Times-Roman" w:hAnsi="Times-Roman" w:cs="Times-Roman"/>
          <w:color w:val="000000" w:themeColor="text1"/>
          <w:sz w:val="21"/>
          <w:szCs w:val="21"/>
          <w:lang w:val="en-GB"/>
        </w:rPr>
        <w:t>. Committee on Payments and Market Infrastructures (CPMI). https://www.bis.org/cpmi/publ/d225.htm.</w:t>
      </w:r>
    </w:p>
    <w:p w14:paraId="5522E3FD" w14:textId="0DB6435E"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Bank of Canada.</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Central Bank Digital Currencies and Banking: Literature Review and New Directions</w:t>
      </w:r>
      <w:r w:rsidRPr="00C17F08">
        <w:rPr>
          <w:rFonts w:ascii="Times-Roman" w:hAnsi="Times-Roman" w:cs="Times-Roman"/>
          <w:color w:val="000000" w:themeColor="text1"/>
          <w:sz w:val="21"/>
          <w:szCs w:val="21"/>
          <w:lang w:val="en-GB"/>
        </w:rPr>
        <w:t>. Bank of Canada Staff Discussion Paper. https://www.bankofcanada.ca/wp-content/uploads/2023/02/sdp2023-4.pdf.</w:t>
      </w:r>
    </w:p>
    <w:p w14:paraId="369148C3" w14:textId="775C01CF"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Bluhm, M., et al.</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Real-time Risk Metrics for Programmatic Stablecoin Crypto Asset-Liability Management (CALM)</w:t>
      </w:r>
      <w:r w:rsidRPr="00C17F08">
        <w:rPr>
          <w:rFonts w:ascii="Times-Roman" w:hAnsi="Times-Roman" w:cs="Times-Roman"/>
          <w:color w:val="000000" w:themeColor="text1"/>
          <w:sz w:val="21"/>
          <w:szCs w:val="21"/>
          <w:lang w:val="en-GB"/>
        </w:rPr>
        <w:t xml:space="preserve">. </w:t>
      </w:r>
      <w:proofErr w:type="spellStart"/>
      <w:r w:rsidRPr="00C17F08">
        <w:rPr>
          <w:rFonts w:ascii="Times-Roman" w:hAnsi="Times-Roman" w:cs="Times-Roman"/>
          <w:color w:val="000000" w:themeColor="text1"/>
          <w:sz w:val="21"/>
          <w:szCs w:val="21"/>
          <w:lang w:val="en-GB"/>
        </w:rPr>
        <w:t>arXiv</w:t>
      </w:r>
      <w:proofErr w:type="spellEnd"/>
      <w:r w:rsidRPr="00C17F08">
        <w:rPr>
          <w:rFonts w:ascii="Times-Roman" w:hAnsi="Times-Roman" w:cs="Times-Roman"/>
          <w:color w:val="000000" w:themeColor="text1"/>
          <w:sz w:val="21"/>
          <w:szCs w:val="21"/>
          <w:lang w:val="en-GB"/>
        </w:rPr>
        <w:t xml:space="preserve"> preprint. https://arxiv.org/abs/2401.13399.</w:t>
      </w:r>
    </w:p>
    <w:p w14:paraId="7EA1313C" w14:textId="415B085D"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Capital Advisors Group.</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The Future of Cash May Be a Token</w:t>
      </w:r>
      <w:r w:rsidRPr="00C17F08">
        <w:rPr>
          <w:rFonts w:ascii="Times-Roman" w:hAnsi="Times-Roman" w:cs="Times-Roman"/>
          <w:color w:val="000000" w:themeColor="text1"/>
          <w:sz w:val="21"/>
          <w:szCs w:val="21"/>
          <w:lang w:val="en-GB"/>
        </w:rPr>
        <w:t>. https://www.capitaladvisors.com/research/the-future-of-cash-may-be-a-token/.</w:t>
      </w:r>
    </w:p>
    <w:p w14:paraId="08EAC72E" w14:textId="4F5D9745"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Cartea</w:t>
      </w:r>
      <w:proofErr w:type="spellEnd"/>
      <w:r w:rsidRPr="00C17F08">
        <w:rPr>
          <w:rFonts w:ascii="Times-Bold" w:hAnsi="Times-Bold" w:cs="Times-Bold"/>
          <w:color w:val="000000" w:themeColor="text1"/>
          <w:sz w:val="21"/>
          <w:szCs w:val="21"/>
          <w:lang w:val="en-GB"/>
        </w:rPr>
        <w:t>, Á., et al.</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Decentralised Finance and Automated Market Making: Predictable Loss and Optimal Liquidity Provision</w:t>
      </w:r>
      <w:r w:rsidRPr="00C17F08">
        <w:rPr>
          <w:rFonts w:ascii="Times-Roman" w:hAnsi="Times-Roman" w:cs="Times-Roman"/>
          <w:color w:val="000000" w:themeColor="text1"/>
          <w:sz w:val="21"/>
          <w:szCs w:val="21"/>
          <w:lang w:val="en-GB"/>
        </w:rPr>
        <w:t xml:space="preserve">. </w:t>
      </w:r>
      <w:proofErr w:type="spellStart"/>
      <w:r w:rsidRPr="00C17F08">
        <w:rPr>
          <w:rFonts w:ascii="Times-Roman" w:hAnsi="Times-Roman" w:cs="Times-Roman"/>
          <w:color w:val="000000" w:themeColor="text1"/>
          <w:sz w:val="21"/>
          <w:szCs w:val="21"/>
          <w:lang w:val="en-GB"/>
        </w:rPr>
        <w:t>arXiv</w:t>
      </w:r>
      <w:proofErr w:type="spellEnd"/>
      <w:r w:rsidRPr="00C17F08">
        <w:rPr>
          <w:rFonts w:ascii="Times-Roman" w:hAnsi="Times-Roman" w:cs="Times-Roman"/>
          <w:color w:val="000000" w:themeColor="text1"/>
          <w:sz w:val="21"/>
          <w:szCs w:val="21"/>
          <w:lang w:val="en-GB"/>
        </w:rPr>
        <w:t xml:space="preserve"> preprint. https://arxiv.org/abs/2309.08431.</w:t>
      </w:r>
    </w:p>
    <w:p w14:paraId="31E7F745" w14:textId="6887B648"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ChainUp</w:t>
      </w:r>
      <w:proofErr w:type="spellEnd"/>
      <w:r w:rsidRPr="00C17F08">
        <w:rPr>
          <w:rFonts w:ascii="Times-Bold" w:hAnsi="Times-Bold" w:cs="Times-Bold"/>
          <w:color w:val="000000" w:themeColor="text1"/>
          <w:sz w:val="21"/>
          <w:szCs w:val="21"/>
          <w:lang w:val="en-GB"/>
        </w:rPr>
        <w:t>.</w:t>
      </w:r>
      <w:r w:rsidRPr="00C17F08">
        <w:rPr>
          <w:rFonts w:ascii="Times-Roman" w:hAnsi="Times-Roman" w:cs="Times-Roman"/>
          <w:color w:val="000000" w:themeColor="text1"/>
          <w:sz w:val="21"/>
          <w:szCs w:val="21"/>
          <w:lang w:val="en-GB"/>
        </w:rPr>
        <w:t xml:space="preserve"> (2025). </w:t>
      </w:r>
      <w:r w:rsidRPr="00C17F08">
        <w:rPr>
          <w:rFonts w:ascii="Times-Italic" w:hAnsi="Times-Italic" w:cs="Times-Italic"/>
          <w:i/>
          <w:iCs/>
          <w:color w:val="000000" w:themeColor="text1"/>
          <w:sz w:val="21"/>
          <w:szCs w:val="21"/>
          <w:lang w:val="en-GB"/>
        </w:rPr>
        <w:t>Tokenized Money Market Funds: How UBS &amp; JPMorgan Work</w:t>
      </w:r>
      <w:r w:rsidRPr="00C17F08">
        <w:rPr>
          <w:rFonts w:ascii="Times-Roman" w:hAnsi="Times-Roman" w:cs="Times-Roman"/>
          <w:color w:val="000000" w:themeColor="text1"/>
          <w:sz w:val="21"/>
          <w:szCs w:val="21"/>
          <w:lang w:val="en-GB"/>
        </w:rPr>
        <w:t>. https://www.chainup.com/blog/tokenized-money-market-funds-quick-guide/.</w:t>
      </w:r>
    </w:p>
    <w:p w14:paraId="2B05D774" w14:textId="3968D46E"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 xml:space="preserve">Chen, J., &amp; </w:t>
      </w:r>
      <w:proofErr w:type="spellStart"/>
      <w:r w:rsidRPr="00C17F08">
        <w:rPr>
          <w:rFonts w:ascii="Times-Bold" w:hAnsi="Times-Bold" w:cs="Times-Bold"/>
          <w:color w:val="000000" w:themeColor="text1"/>
          <w:sz w:val="21"/>
          <w:szCs w:val="21"/>
          <w:lang w:val="en-GB"/>
        </w:rPr>
        <w:t>Filippin</w:t>
      </w:r>
      <w:proofErr w:type="spellEnd"/>
      <w:r w:rsidRPr="00C17F08">
        <w:rPr>
          <w:rFonts w:ascii="Times-Bold" w:hAnsi="Times-Bold" w:cs="Times-Bold"/>
          <w:color w:val="000000" w:themeColor="text1"/>
          <w:sz w:val="21"/>
          <w:szCs w:val="21"/>
          <w:lang w:val="en-GB"/>
        </w:rPr>
        <w:t>, E.</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Central Bank Digital Currency with Collateral-Constrained Banks</w:t>
      </w:r>
      <w:r w:rsidRPr="00C17F08">
        <w:rPr>
          <w:rFonts w:ascii="Times-Roman" w:hAnsi="Times-Roman" w:cs="Times-Roman"/>
          <w:color w:val="000000" w:themeColor="text1"/>
          <w:sz w:val="21"/>
          <w:szCs w:val="21"/>
          <w:lang w:val="en-GB"/>
        </w:rPr>
        <w:t>. Journal of Risk and Financial Management, 12(1). https://www.mdpi.com/2227-7072/12/1/19.</w:t>
      </w:r>
    </w:p>
    <w:p w14:paraId="1A273843" w14:textId="05AA59C3"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Eichengreen</w:t>
      </w:r>
      <w:proofErr w:type="spellEnd"/>
      <w:r w:rsidRPr="00C17F08">
        <w:rPr>
          <w:rFonts w:ascii="Times-Bold" w:hAnsi="Times-Bold" w:cs="Times-Bold"/>
          <w:color w:val="000000" w:themeColor="text1"/>
          <w:sz w:val="21"/>
          <w:szCs w:val="21"/>
          <w:lang w:val="en-GB"/>
        </w:rPr>
        <w:t>, B., &amp; Viswanath-Natraj, G.</w:t>
      </w:r>
      <w:r w:rsidRPr="00C17F08">
        <w:rPr>
          <w:rFonts w:ascii="Times-Roman" w:hAnsi="Times-Roman" w:cs="Times-Roman"/>
          <w:color w:val="000000" w:themeColor="text1"/>
          <w:sz w:val="21"/>
          <w:szCs w:val="21"/>
          <w:lang w:val="en-GB"/>
        </w:rPr>
        <w:t xml:space="preserve"> (2022). </w:t>
      </w:r>
      <w:r w:rsidRPr="00C17F08">
        <w:rPr>
          <w:rFonts w:ascii="Times-Italic" w:hAnsi="Times-Italic" w:cs="Times-Italic"/>
          <w:i/>
          <w:iCs/>
          <w:color w:val="000000" w:themeColor="text1"/>
          <w:sz w:val="21"/>
          <w:szCs w:val="21"/>
          <w:lang w:val="en-GB"/>
        </w:rPr>
        <w:t>Stablecoins and Central Bank Digital Currencies: Policy and Regulatory Challenges</w:t>
      </w:r>
      <w:r w:rsidRPr="00C17F08">
        <w:rPr>
          <w:rFonts w:ascii="Times-Roman" w:hAnsi="Times-Roman" w:cs="Times-Roman"/>
          <w:color w:val="000000" w:themeColor="text1"/>
          <w:sz w:val="21"/>
          <w:szCs w:val="21"/>
          <w:lang w:val="en-GB"/>
        </w:rPr>
        <w:t xml:space="preserve">. </w:t>
      </w:r>
      <w:proofErr w:type="spellStart"/>
      <w:r w:rsidRPr="00C17F08">
        <w:rPr>
          <w:rFonts w:ascii="Times-Roman" w:hAnsi="Times-Roman" w:cs="Times-Roman"/>
          <w:color w:val="000000" w:themeColor="text1"/>
          <w:sz w:val="21"/>
          <w:szCs w:val="21"/>
          <w:lang w:val="en-GB"/>
        </w:rPr>
        <w:t>arXiv</w:t>
      </w:r>
      <w:proofErr w:type="spellEnd"/>
      <w:r w:rsidRPr="00C17F08">
        <w:rPr>
          <w:rFonts w:ascii="Times-Roman" w:hAnsi="Times-Roman" w:cs="Times-Roman"/>
          <w:color w:val="000000" w:themeColor="text1"/>
          <w:sz w:val="21"/>
          <w:szCs w:val="21"/>
          <w:lang w:val="en-GB"/>
        </w:rPr>
        <w:t xml:space="preserve"> preprint. https://arxiv.org/abs/2202.07564.</w:t>
      </w:r>
    </w:p>
    <w:p w14:paraId="6DA621E0" w14:textId="7038E230"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Financial Stability Board (FSB).</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The Financial Stability Implications of Tokenisation</w:t>
      </w:r>
      <w:r w:rsidRPr="00C17F08">
        <w:rPr>
          <w:rFonts w:ascii="Times-Roman" w:hAnsi="Times-Roman" w:cs="Times-Roman"/>
          <w:color w:val="000000" w:themeColor="text1"/>
          <w:sz w:val="21"/>
          <w:szCs w:val="21"/>
          <w:lang w:val="en-GB"/>
        </w:rPr>
        <w:t>. https://www.fsb.org/uploads/P221024-2.pdf.</w:t>
      </w:r>
    </w:p>
    <w:p w14:paraId="196E8FC7" w14:textId="6AFE6ED6"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Genc</w:t>
      </w:r>
      <w:proofErr w:type="spellEnd"/>
      <w:r w:rsidRPr="00C17F08">
        <w:rPr>
          <w:rFonts w:ascii="Times-Bold" w:hAnsi="Times-Bold" w:cs="Times-Bold"/>
          <w:color w:val="000000" w:themeColor="text1"/>
          <w:sz w:val="21"/>
          <w:szCs w:val="21"/>
          <w:lang w:val="en-GB"/>
        </w:rPr>
        <w:t>, H. O., &amp; Takagi, S.</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A Literature Review on the Design and Implementation of Central Bank Digital Currencies</w:t>
      </w:r>
      <w:r w:rsidRPr="00C17F08">
        <w:rPr>
          <w:rFonts w:ascii="Times-Roman" w:hAnsi="Times-Roman" w:cs="Times-Roman"/>
          <w:color w:val="000000" w:themeColor="text1"/>
          <w:sz w:val="21"/>
          <w:szCs w:val="21"/>
          <w:lang w:val="en-GB"/>
        </w:rPr>
        <w:t xml:space="preserve">. </w:t>
      </w:r>
      <w:r w:rsidRPr="00C17F08">
        <w:rPr>
          <w:rFonts w:ascii="Times-Italic" w:hAnsi="Times-Italic" w:cs="Times-Italic"/>
          <w:i/>
          <w:iCs/>
          <w:color w:val="000000" w:themeColor="text1"/>
          <w:sz w:val="21"/>
          <w:szCs w:val="21"/>
          <w:lang w:val="en-GB"/>
        </w:rPr>
        <w:t>International Journal of Economic Policy Studies</w:t>
      </w:r>
      <w:r w:rsidRPr="00C17F08">
        <w:rPr>
          <w:rFonts w:ascii="Times-Roman" w:hAnsi="Times-Roman" w:cs="Times-Roman"/>
          <w:color w:val="000000" w:themeColor="text1"/>
          <w:sz w:val="21"/>
          <w:szCs w:val="21"/>
          <w:lang w:val="en-GB"/>
        </w:rPr>
        <w:t>, 18, 197</w:t>
      </w:r>
      <w:r>
        <w:rPr>
          <w:rFonts w:ascii="Times-Roman" w:hAnsi="Times-Roman" w:cs="Times-Roman"/>
          <w:color w:val="000000" w:themeColor="text1"/>
          <w:sz w:val="21"/>
          <w:szCs w:val="21"/>
          <w:lang w:val="en-GB"/>
        </w:rPr>
        <w:t>-</w:t>
      </w:r>
      <w:r w:rsidRPr="00C17F08">
        <w:rPr>
          <w:rFonts w:ascii="Times-Roman" w:hAnsi="Times-Roman" w:cs="Times-Roman"/>
          <w:color w:val="000000" w:themeColor="text1"/>
          <w:sz w:val="21"/>
          <w:szCs w:val="21"/>
          <w:lang w:val="en-GB"/>
        </w:rPr>
        <w:t>225. https://link.springer.com/article/10.1007/s42495-023-00125-9.</w:t>
      </w:r>
    </w:p>
    <w:p w14:paraId="418E9372" w14:textId="6B0D3C89"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Gudgeon</w:t>
      </w:r>
      <w:proofErr w:type="spellEnd"/>
      <w:r w:rsidRPr="00C17F08">
        <w:rPr>
          <w:rFonts w:ascii="Times-Bold" w:hAnsi="Times-Bold" w:cs="Times-Bold"/>
          <w:color w:val="000000" w:themeColor="text1"/>
          <w:sz w:val="21"/>
          <w:szCs w:val="21"/>
          <w:lang w:val="en-GB"/>
        </w:rPr>
        <w:t xml:space="preserve">, L., Werner, S., Perez, D., &amp; </w:t>
      </w:r>
      <w:proofErr w:type="spellStart"/>
      <w:r w:rsidRPr="00C17F08">
        <w:rPr>
          <w:rFonts w:ascii="Times-Bold" w:hAnsi="Times-Bold" w:cs="Times-Bold"/>
          <w:color w:val="000000" w:themeColor="text1"/>
          <w:sz w:val="21"/>
          <w:szCs w:val="21"/>
          <w:lang w:val="en-GB"/>
        </w:rPr>
        <w:t>Knottenbelt</w:t>
      </w:r>
      <w:proofErr w:type="spellEnd"/>
      <w:r w:rsidRPr="00C17F08">
        <w:rPr>
          <w:rFonts w:ascii="Times-Bold" w:hAnsi="Times-Bold" w:cs="Times-Bold"/>
          <w:color w:val="000000" w:themeColor="text1"/>
          <w:sz w:val="21"/>
          <w:szCs w:val="21"/>
          <w:lang w:val="en-GB"/>
        </w:rPr>
        <w:t>, W. J.</w:t>
      </w:r>
      <w:r w:rsidRPr="00C17F08">
        <w:rPr>
          <w:rFonts w:ascii="Times-Roman" w:hAnsi="Times-Roman" w:cs="Times-Roman"/>
          <w:color w:val="000000" w:themeColor="text1"/>
          <w:sz w:val="21"/>
          <w:szCs w:val="21"/>
          <w:lang w:val="en-GB"/>
        </w:rPr>
        <w:t xml:space="preserve"> (2020). </w:t>
      </w:r>
      <w:r w:rsidRPr="00C17F08">
        <w:rPr>
          <w:rFonts w:ascii="Times-Italic" w:hAnsi="Times-Italic" w:cs="Times-Italic"/>
          <w:i/>
          <w:iCs/>
          <w:color w:val="000000" w:themeColor="text1"/>
          <w:sz w:val="21"/>
          <w:szCs w:val="21"/>
          <w:lang w:val="en-GB"/>
        </w:rPr>
        <w:t>DeFi Protocols for Loanable Funds: Interest Rates, Liquidity and Market Efficiency</w:t>
      </w:r>
      <w:r w:rsidRPr="00C17F08">
        <w:rPr>
          <w:rFonts w:ascii="Times-Roman" w:hAnsi="Times-Roman" w:cs="Times-Roman"/>
          <w:color w:val="000000" w:themeColor="text1"/>
          <w:sz w:val="21"/>
          <w:szCs w:val="21"/>
          <w:lang w:val="en-GB"/>
        </w:rPr>
        <w:t xml:space="preserve">. </w:t>
      </w:r>
      <w:proofErr w:type="spellStart"/>
      <w:r w:rsidRPr="00C17F08">
        <w:rPr>
          <w:rFonts w:ascii="Times-Roman" w:hAnsi="Times-Roman" w:cs="Times-Roman"/>
          <w:color w:val="000000" w:themeColor="text1"/>
          <w:sz w:val="21"/>
          <w:szCs w:val="21"/>
          <w:lang w:val="en-GB"/>
        </w:rPr>
        <w:t>arXiv</w:t>
      </w:r>
      <w:proofErr w:type="spellEnd"/>
      <w:r w:rsidRPr="00C17F08">
        <w:rPr>
          <w:rFonts w:ascii="Times-Roman" w:hAnsi="Times-Roman" w:cs="Times-Roman"/>
          <w:color w:val="000000" w:themeColor="text1"/>
          <w:sz w:val="21"/>
          <w:szCs w:val="21"/>
          <w:lang w:val="en-GB"/>
        </w:rPr>
        <w:t xml:space="preserve"> preprint. https://arxiv.org/abs/2006.13922.</w:t>
      </w:r>
    </w:p>
    <w:p w14:paraId="15BB4133" w14:textId="1E6ADCCF"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Mairafi</w:t>
      </w:r>
      <w:proofErr w:type="spellEnd"/>
      <w:r w:rsidRPr="00C17F08">
        <w:rPr>
          <w:rFonts w:ascii="Times-Bold" w:hAnsi="Times-Bold" w:cs="Times-Bold"/>
          <w:color w:val="000000" w:themeColor="text1"/>
          <w:sz w:val="21"/>
          <w:szCs w:val="21"/>
          <w:lang w:val="en-GB"/>
        </w:rPr>
        <w:t>, S., Saleem, K., &amp; Rashid, H.</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Synthetic Central Bank Digital Currencies and Systemic Liquidity</w:t>
      </w:r>
      <w:r w:rsidRPr="00C17F08">
        <w:rPr>
          <w:rFonts w:ascii="Times-Roman" w:hAnsi="Times-Roman" w:cs="Times-Roman"/>
          <w:color w:val="000000" w:themeColor="text1"/>
          <w:sz w:val="21"/>
          <w:szCs w:val="21"/>
          <w:lang w:val="en-GB"/>
        </w:rPr>
        <w:t>. Journal of Risk and Financial Management, 12(1). https://www.mdpi.com/2227-7072/12/1/19.</w:t>
      </w:r>
    </w:p>
    <w:p w14:paraId="4BC111A0" w14:textId="04A5A3EE"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Milne, A., &amp; Ransome, J.</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 xml:space="preserve">Payment Tokens: A Route to Optimizing Liquidity </w:t>
      </w:r>
      <w:proofErr w:type="gramStart"/>
      <w:r w:rsidRPr="00C17F08">
        <w:rPr>
          <w:rFonts w:ascii="Times-Italic" w:hAnsi="Times-Italic" w:cs="Times-Italic"/>
          <w:i/>
          <w:iCs/>
          <w:color w:val="000000" w:themeColor="text1"/>
          <w:sz w:val="21"/>
          <w:szCs w:val="21"/>
          <w:lang w:val="en-GB"/>
        </w:rPr>
        <w:t>Management?</w:t>
      </w:r>
      <w:r w:rsidRPr="00C17F08">
        <w:rPr>
          <w:rFonts w:ascii="Times-Roman" w:hAnsi="Times-Roman" w:cs="Times-Roman"/>
          <w:color w:val="000000" w:themeColor="text1"/>
          <w:sz w:val="21"/>
          <w:szCs w:val="21"/>
          <w:lang w:val="en-GB"/>
        </w:rPr>
        <w:t>.</w:t>
      </w:r>
      <w:proofErr w:type="gramEnd"/>
      <w:r w:rsidRPr="00C17F08">
        <w:rPr>
          <w:rFonts w:ascii="Times-Roman" w:hAnsi="Times-Roman" w:cs="Times-Roman"/>
          <w:color w:val="000000" w:themeColor="text1"/>
          <w:sz w:val="21"/>
          <w:szCs w:val="21"/>
          <w:lang w:val="en-GB"/>
        </w:rPr>
        <w:t xml:space="preserve"> SWIFT Institute Working Paper. https://www.swift.com/swift-resource/252290/download.</w:t>
      </w:r>
    </w:p>
    <w:p w14:paraId="48CE07A2" w14:textId="618E93D0"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Office of Financial Research (OFR), U.S. Department of the Treasury.</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Digital Currency and Banking-Sector Stability</w:t>
      </w:r>
      <w:r w:rsidRPr="00C17F08">
        <w:rPr>
          <w:rFonts w:ascii="Times-Roman" w:hAnsi="Times-Roman" w:cs="Times-Roman"/>
          <w:color w:val="000000" w:themeColor="text1"/>
          <w:sz w:val="21"/>
          <w:szCs w:val="21"/>
          <w:lang w:val="en-GB"/>
        </w:rPr>
        <w:t>. OFR Working Paper Series. https://www.financialresearch.gov/working-papers/files/OFRwp-23-01_digital-currency-and-banking-sector-stability.pdf.</w:t>
      </w:r>
    </w:p>
    <w:p w14:paraId="2307A9E5" w14:textId="35C96ECD"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Organisation for Economic Co-operation and Development (OECD).</w:t>
      </w:r>
      <w:r w:rsidRPr="00C17F08">
        <w:rPr>
          <w:rFonts w:ascii="Times-Roman" w:hAnsi="Times-Roman" w:cs="Times-Roman"/>
          <w:color w:val="000000" w:themeColor="text1"/>
          <w:sz w:val="21"/>
          <w:szCs w:val="21"/>
          <w:lang w:val="en-GB"/>
        </w:rPr>
        <w:t xml:space="preserve"> (2020). </w:t>
      </w:r>
      <w:r w:rsidRPr="00C17F08">
        <w:rPr>
          <w:rFonts w:ascii="Times-Italic" w:hAnsi="Times-Italic" w:cs="Times-Italic"/>
          <w:i/>
          <w:iCs/>
          <w:color w:val="000000" w:themeColor="text1"/>
          <w:sz w:val="21"/>
          <w:szCs w:val="21"/>
          <w:lang w:val="en-GB"/>
        </w:rPr>
        <w:t>Tokenisation of Assets and Potential Implications for Financial Markets</w:t>
      </w:r>
      <w:r w:rsidRPr="00C17F08">
        <w:rPr>
          <w:rFonts w:ascii="Times-Roman" w:hAnsi="Times-Roman" w:cs="Times-Roman"/>
          <w:color w:val="000000" w:themeColor="text1"/>
          <w:sz w:val="21"/>
          <w:szCs w:val="21"/>
          <w:lang w:val="en-GB"/>
        </w:rPr>
        <w:t>. OECD Blockchain Policy Paper. https://www.blockchainwg.eu/wp-content/uploads/2020/03/The-Tokenisation-of-Assets-and-Potential-Implications-for-Financial-Markets.pdf.</w:t>
      </w:r>
    </w:p>
    <w:p w14:paraId="656927DF" w14:textId="77777777" w:rsidR="00C17F08" w:rsidRDefault="00C17F08" w:rsidP="00C17F08">
      <w:pPr>
        <w:autoSpaceDE w:val="0"/>
        <w:autoSpaceDN w:val="0"/>
        <w:adjustRightInd w:val="0"/>
        <w:spacing w:before="240" w:line="240" w:lineRule="auto"/>
        <w:rPr>
          <w:rFonts w:ascii="Times-Bold" w:hAnsi="Times-Bold" w:cs="Times-Bold"/>
          <w:color w:val="000000" w:themeColor="text1"/>
          <w:sz w:val="21"/>
          <w:szCs w:val="21"/>
          <w:lang w:val="en-GB"/>
        </w:rPr>
      </w:pPr>
    </w:p>
    <w:p w14:paraId="780D7A13" w14:textId="2F68E014"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lastRenderedPageBreak/>
        <w:t>Reserve Bank of Australia &amp; Digital Finance Cooperative Research Centre.</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Project Acacia: Exploring the Role of Digital Money in Wholesale Tokenised Asset Markets – Consultation Paper</w:t>
      </w:r>
      <w:r w:rsidRPr="00C17F08">
        <w:rPr>
          <w:rFonts w:ascii="Times-Roman" w:hAnsi="Times-Roman" w:cs="Times-Roman"/>
          <w:color w:val="000000" w:themeColor="text1"/>
          <w:sz w:val="21"/>
          <w:szCs w:val="21"/>
          <w:lang w:val="en-GB"/>
        </w:rPr>
        <w:t>. https://www.rba.gov.au/payments-and-infrastructure/central-bank-digital-currency/pdf/project-acacia-consultation-paper-2024-11.pdf.</w:t>
      </w:r>
    </w:p>
    <w:p w14:paraId="38111A79" w14:textId="72A8F13E"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Reserve Bank of Australia &amp; Treasury.</w:t>
      </w:r>
      <w:r w:rsidRPr="00C17F08">
        <w:rPr>
          <w:rFonts w:ascii="Times-Roman" w:hAnsi="Times-Roman" w:cs="Times-Roman"/>
          <w:color w:val="000000" w:themeColor="text1"/>
          <w:sz w:val="21"/>
          <w:szCs w:val="21"/>
          <w:lang w:val="en-GB"/>
        </w:rPr>
        <w:t xml:space="preserve"> (2025). </w:t>
      </w:r>
      <w:r w:rsidRPr="00C17F08">
        <w:rPr>
          <w:rFonts w:ascii="Times-Italic" w:hAnsi="Times-Italic" w:cs="Times-Italic"/>
          <w:i/>
          <w:iCs/>
          <w:color w:val="000000" w:themeColor="text1"/>
          <w:sz w:val="21"/>
          <w:szCs w:val="21"/>
          <w:lang w:val="en-GB"/>
        </w:rPr>
        <w:t>Project Acacia Industry Participants &amp; Pilot Use Cases</w:t>
      </w:r>
      <w:r w:rsidRPr="00C17F08">
        <w:rPr>
          <w:rFonts w:ascii="Times-Roman" w:hAnsi="Times-Roman" w:cs="Times-Roman"/>
          <w:color w:val="000000" w:themeColor="text1"/>
          <w:sz w:val="21"/>
          <w:szCs w:val="21"/>
          <w:lang w:val="en-GB"/>
        </w:rPr>
        <w:t>. Australian Government. https://treasury.gov.au/media-release/project-acacia.</w:t>
      </w:r>
    </w:p>
    <w:p w14:paraId="4CC0A0F5" w14:textId="77777777" w:rsidR="003A5E2B" w:rsidRDefault="00C17F08" w:rsidP="003A5E2B">
      <w:pPr>
        <w:autoSpaceDE w:val="0"/>
        <w:autoSpaceDN w:val="0"/>
        <w:adjustRightInd w:val="0"/>
        <w:spacing w:after="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Ripple.</w:t>
      </w:r>
      <w:r w:rsidRPr="00C17F08">
        <w:rPr>
          <w:rFonts w:ascii="Times-Roman" w:hAnsi="Times-Roman" w:cs="Times-Roman"/>
          <w:color w:val="000000" w:themeColor="text1"/>
          <w:sz w:val="21"/>
          <w:szCs w:val="21"/>
          <w:lang w:val="en-GB"/>
        </w:rPr>
        <w:t xml:space="preserve"> (2023). </w:t>
      </w:r>
      <w:r w:rsidRPr="00C17F08">
        <w:rPr>
          <w:rFonts w:ascii="Times-Italic" w:hAnsi="Times-Italic" w:cs="Times-Italic"/>
          <w:i/>
          <w:iCs/>
          <w:color w:val="000000" w:themeColor="text1"/>
          <w:sz w:val="21"/>
          <w:szCs w:val="21"/>
          <w:lang w:val="en-GB"/>
        </w:rPr>
        <w:t>Unlocking Liquidity in the Tokenized Economy – Part 3</w:t>
      </w:r>
      <w:r w:rsidRPr="00C17F08">
        <w:rPr>
          <w:rFonts w:ascii="Times-Roman" w:hAnsi="Times-Roman" w:cs="Times-Roman"/>
          <w:color w:val="000000" w:themeColor="text1"/>
          <w:sz w:val="21"/>
          <w:szCs w:val="21"/>
          <w:lang w:val="en-GB"/>
        </w:rPr>
        <w:t xml:space="preserve">. </w:t>
      </w:r>
    </w:p>
    <w:p w14:paraId="03315945" w14:textId="2DAFCFB8" w:rsidR="00C17F08" w:rsidRPr="00C17F08" w:rsidRDefault="00C17F08" w:rsidP="003A5E2B">
      <w:pPr>
        <w:autoSpaceDE w:val="0"/>
        <w:autoSpaceDN w:val="0"/>
        <w:adjustRightInd w:val="0"/>
        <w:spacing w:line="240" w:lineRule="auto"/>
        <w:rPr>
          <w:rFonts w:ascii="Times-Roman" w:hAnsi="Times-Roman" w:cs="Times-Roman"/>
          <w:color w:val="000000" w:themeColor="text1"/>
          <w:sz w:val="21"/>
          <w:szCs w:val="21"/>
          <w:lang w:val="en-GB"/>
        </w:rPr>
      </w:pPr>
      <w:r w:rsidRPr="00C17F08">
        <w:rPr>
          <w:rFonts w:ascii="Times-Roman" w:hAnsi="Times-Roman" w:cs="Times-Roman"/>
          <w:color w:val="000000" w:themeColor="text1"/>
          <w:sz w:val="21"/>
          <w:szCs w:val="21"/>
          <w:lang w:val="en-GB"/>
        </w:rPr>
        <w:t>https://ripple.com/insights/unlocking-liquidity-in-the-tokenized-economy-part-3/.</w:t>
      </w:r>
    </w:p>
    <w:p w14:paraId="173A6038" w14:textId="50DE2B98"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proofErr w:type="spellStart"/>
      <w:r w:rsidRPr="00C17F08">
        <w:rPr>
          <w:rFonts w:ascii="Times-Bold" w:hAnsi="Times-Bold" w:cs="Times-Bold"/>
          <w:color w:val="000000" w:themeColor="text1"/>
          <w:sz w:val="21"/>
          <w:szCs w:val="21"/>
          <w:lang w:val="en-GB"/>
        </w:rPr>
        <w:t>Viñuela</w:t>
      </w:r>
      <w:proofErr w:type="spellEnd"/>
      <w:r w:rsidRPr="00C17F08">
        <w:rPr>
          <w:rFonts w:ascii="Times-Bold" w:hAnsi="Times-Bold" w:cs="Times-Bold"/>
          <w:color w:val="000000" w:themeColor="text1"/>
          <w:sz w:val="21"/>
          <w:szCs w:val="21"/>
          <w:lang w:val="en-GB"/>
        </w:rPr>
        <w:t xml:space="preserve">, C., &amp; </w:t>
      </w:r>
      <w:proofErr w:type="spellStart"/>
      <w:r w:rsidRPr="00C17F08">
        <w:rPr>
          <w:rFonts w:ascii="Times-Bold" w:hAnsi="Times-Bold" w:cs="Times-Bold"/>
          <w:color w:val="000000" w:themeColor="text1"/>
          <w:sz w:val="21"/>
          <w:szCs w:val="21"/>
          <w:lang w:val="en-GB"/>
        </w:rPr>
        <w:t>Sapena</w:t>
      </w:r>
      <w:proofErr w:type="spellEnd"/>
      <w:r w:rsidRPr="00C17F08">
        <w:rPr>
          <w:rFonts w:ascii="Times-Bold" w:hAnsi="Times-Bold" w:cs="Times-Bold"/>
          <w:color w:val="000000" w:themeColor="text1"/>
          <w:sz w:val="21"/>
          <w:szCs w:val="21"/>
          <w:lang w:val="en-GB"/>
        </w:rPr>
        <w:t>, J.</w:t>
      </w:r>
      <w:r w:rsidRPr="00C17F08">
        <w:rPr>
          <w:rFonts w:ascii="Times-Roman" w:hAnsi="Times-Roman" w:cs="Times-Roman"/>
          <w:color w:val="000000" w:themeColor="text1"/>
          <w:sz w:val="21"/>
          <w:szCs w:val="21"/>
          <w:lang w:val="en-GB"/>
        </w:rPr>
        <w:t xml:space="preserve"> (2024). </w:t>
      </w:r>
      <w:r w:rsidRPr="00C17F08">
        <w:rPr>
          <w:rFonts w:ascii="Times-Italic" w:hAnsi="Times-Italic" w:cs="Times-Italic"/>
          <w:i/>
          <w:iCs/>
          <w:color w:val="000000" w:themeColor="text1"/>
          <w:sz w:val="21"/>
          <w:szCs w:val="21"/>
          <w:lang w:val="en-GB"/>
        </w:rPr>
        <w:t>The Impact of Central Bank Digital Currency: How to Prevent Banking Disintermediation</w:t>
      </w:r>
      <w:r w:rsidRPr="00C17F08">
        <w:rPr>
          <w:rFonts w:ascii="Times-Roman" w:hAnsi="Times-Roman" w:cs="Times-Roman"/>
          <w:color w:val="000000" w:themeColor="text1"/>
          <w:sz w:val="21"/>
          <w:szCs w:val="21"/>
          <w:lang w:val="en-GB"/>
        </w:rPr>
        <w:t>. Transformations in Business &amp; Economics, 23(1), 53–72. https://www.transformations.knf.vu.lt/62/rp62.pdf.</w:t>
      </w:r>
    </w:p>
    <w:p w14:paraId="358A0802" w14:textId="411C1D5C" w:rsidR="00C17F08" w:rsidRPr="00C17F08" w:rsidRDefault="00C17F08" w:rsidP="00C17F08">
      <w:pPr>
        <w:autoSpaceDE w:val="0"/>
        <w:autoSpaceDN w:val="0"/>
        <w:adjustRightInd w:val="0"/>
        <w:spacing w:before="240" w:line="240" w:lineRule="auto"/>
        <w:rPr>
          <w:rFonts w:ascii="Times-Roman" w:hAnsi="Times-Roman" w:cs="Times-Roman"/>
          <w:color w:val="000000" w:themeColor="text1"/>
          <w:sz w:val="21"/>
          <w:szCs w:val="21"/>
          <w:lang w:val="en-GB"/>
        </w:rPr>
      </w:pPr>
      <w:r w:rsidRPr="00C17F08">
        <w:rPr>
          <w:rFonts w:ascii="Times-Bold" w:hAnsi="Times-Bold" w:cs="Times-Bold"/>
          <w:color w:val="000000" w:themeColor="text1"/>
          <w:sz w:val="21"/>
          <w:szCs w:val="21"/>
          <w:lang w:val="en-GB"/>
        </w:rPr>
        <w:t>Wen, Y., &amp; Li, X.</w:t>
      </w:r>
      <w:r w:rsidRPr="00C17F08">
        <w:rPr>
          <w:rFonts w:ascii="Times-Roman" w:hAnsi="Times-Roman" w:cs="Times-Roman"/>
          <w:color w:val="000000" w:themeColor="text1"/>
          <w:sz w:val="21"/>
          <w:szCs w:val="21"/>
          <w:lang w:val="en-GB"/>
        </w:rPr>
        <w:t xml:space="preserve"> (2025). </w:t>
      </w:r>
      <w:r w:rsidRPr="00C17F08">
        <w:rPr>
          <w:rFonts w:ascii="Times-Italic" w:hAnsi="Times-Italic" w:cs="Times-Italic"/>
          <w:i/>
          <w:iCs/>
          <w:color w:val="000000" w:themeColor="text1"/>
          <w:sz w:val="21"/>
          <w:szCs w:val="21"/>
          <w:lang w:val="en-GB"/>
        </w:rPr>
        <w:t>Hybrid Monetary Ecosystems: Integrating Stablecoins and Fiat Currency</w:t>
      </w:r>
      <w:r w:rsidRPr="00C17F08">
        <w:rPr>
          <w:rFonts w:ascii="Times-Roman" w:hAnsi="Times-Roman" w:cs="Times-Roman"/>
          <w:color w:val="000000" w:themeColor="text1"/>
          <w:sz w:val="21"/>
          <w:szCs w:val="21"/>
          <w:lang w:val="en-GB"/>
        </w:rPr>
        <w:t xml:space="preserve">. </w:t>
      </w:r>
      <w:proofErr w:type="spellStart"/>
      <w:r w:rsidRPr="00C17F08">
        <w:rPr>
          <w:rFonts w:ascii="Times-Roman" w:hAnsi="Times-Roman" w:cs="Times-Roman"/>
          <w:color w:val="000000" w:themeColor="text1"/>
          <w:sz w:val="21"/>
          <w:szCs w:val="21"/>
          <w:lang w:val="en-GB"/>
        </w:rPr>
        <w:t>arXiv</w:t>
      </w:r>
      <w:proofErr w:type="spellEnd"/>
      <w:r w:rsidRPr="00C17F08">
        <w:rPr>
          <w:rFonts w:ascii="Times-Roman" w:hAnsi="Times-Roman" w:cs="Times-Roman"/>
          <w:color w:val="000000" w:themeColor="text1"/>
          <w:sz w:val="21"/>
          <w:szCs w:val="21"/>
          <w:lang w:val="en-GB"/>
        </w:rPr>
        <w:t xml:space="preserve"> preprint. https://arxiv.org/abs/2505.10997.</w:t>
      </w:r>
    </w:p>
    <w:p w14:paraId="2A066017" w14:textId="641675E2" w:rsidR="00C17F08" w:rsidRPr="00C17F08" w:rsidRDefault="00C17F08" w:rsidP="00C17F08">
      <w:pPr>
        <w:spacing w:after="0" w:line="276" w:lineRule="auto"/>
        <w:rPr>
          <w:rFonts w:ascii="Times New Roman" w:hAnsi="Times New Roman" w:cs="Times New Roman"/>
          <w:color w:val="000000" w:themeColor="text1"/>
          <w:sz w:val="21"/>
          <w:szCs w:val="21"/>
        </w:rPr>
      </w:pPr>
    </w:p>
    <w:sectPr w:rsidR="00C17F08" w:rsidRPr="00C17F08" w:rsidSect="007F1F4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66AA2" w14:textId="77777777" w:rsidR="00776E80" w:rsidRDefault="00776E80" w:rsidP="005529E3">
      <w:pPr>
        <w:spacing w:after="0" w:line="240" w:lineRule="auto"/>
      </w:pPr>
      <w:r>
        <w:separator/>
      </w:r>
    </w:p>
  </w:endnote>
  <w:endnote w:type="continuationSeparator" w:id="0">
    <w:p w14:paraId="65106CF1" w14:textId="77777777" w:rsidR="00776E80" w:rsidRDefault="00776E80" w:rsidP="00552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26754" w14:textId="77777777" w:rsidR="003A5E2B" w:rsidRDefault="003A5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7BF55" w14:textId="77777777" w:rsidR="003A5E2B" w:rsidRDefault="003A5E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BF12" w14:textId="77777777" w:rsidR="003A5E2B" w:rsidRDefault="003A5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743AD" w14:textId="77777777" w:rsidR="00776E80" w:rsidRDefault="00776E80" w:rsidP="005529E3">
      <w:pPr>
        <w:spacing w:after="0" w:line="240" w:lineRule="auto"/>
      </w:pPr>
      <w:r>
        <w:separator/>
      </w:r>
    </w:p>
  </w:footnote>
  <w:footnote w:type="continuationSeparator" w:id="0">
    <w:p w14:paraId="28C3C737" w14:textId="77777777" w:rsidR="00776E80" w:rsidRDefault="00776E80" w:rsidP="00552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EE42" w14:textId="77777777" w:rsidR="003A5E2B" w:rsidRDefault="003A5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6A11F" w14:textId="77777777" w:rsidR="003A5E2B" w:rsidRDefault="003A5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E4346" w14:textId="77777777" w:rsidR="003A5E2B" w:rsidRDefault="003A5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217F"/>
    <w:multiLevelType w:val="hybridMultilevel"/>
    <w:tmpl w:val="7210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4E3"/>
    <w:multiLevelType w:val="hybridMultilevel"/>
    <w:tmpl w:val="C0700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C75E20"/>
    <w:multiLevelType w:val="hybridMultilevel"/>
    <w:tmpl w:val="7C54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07BEF"/>
    <w:multiLevelType w:val="hybridMultilevel"/>
    <w:tmpl w:val="61848E4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15198B"/>
    <w:multiLevelType w:val="hybridMultilevel"/>
    <w:tmpl w:val="30AA4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8B32ED"/>
    <w:multiLevelType w:val="multilevel"/>
    <w:tmpl w:val="12886F9E"/>
    <w:styleLink w:val="CurrentList2"/>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746A89"/>
    <w:multiLevelType w:val="multilevel"/>
    <w:tmpl w:val="AB60FAB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4A33AE"/>
    <w:multiLevelType w:val="hybridMultilevel"/>
    <w:tmpl w:val="95FEB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A73FA8"/>
    <w:multiLevelType w:val="hybridMultilevel"/>
    <w:tmpl w:val="8A845DF4"/>
    <w:lvl w:ilvl="0" w:tplc="ACAE3A6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627D71"/>
    <w:multiLevelType w:val="hybridMultilevel"/>
    <w:tmpl w:val="39E8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5690742">
    <w:abstractNumId w:val="0"/>
  </w:num>
  <w:num w:numId="2" w16cid:durableId="1094984275">
    <w:abstractNumId w:val="9"/>
  </w:num>
  <w:num w:numId="3" w16cid:durableId="1256860273">
    <w:abstractNumId w:val="7"/>
  </w:num>
  <w:num w:numId="4" w16cid:durableId="1434517744">
    <w:abstractNumId w:val="1"/>
  </w:num>
  <w:num w:numId="5" w16cid:durableId="1815416427">
    <w:abstractNumId w:val="10"/>
  </w:num>
  <w:num w:numId="6" w16cid:durableId="1582374544">
    <w:abstractNumId w:val="2"/>
  </w:num>
  <w:num w:numId="7" w16cid:durableId="1376198479">
    <w:abstractNumId w:val="4"/>
  </w:num>
  <w:num w:numId="8" w16cid:durableId="1680697118">
    <w:abstractNumId w:val="3"/>
  </w:num>
  <w:num w:numId="9" w16cid:durableId="177425388">
    <w:abstractNumId w:val="8"/>
  </w:num>
  <w:num w:numId="10" w16cid:durableId="1541239167">
    <w:abstractNumId w:val="6"/>
  </w:num>
  <w:num w:numId="11" w16cid:durableId="1749955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8F"/>
    <w:rsid w:val="00013EC3"/>
    <w:rsid w:val="00086020"/>
    <w:rsid w:val="000A6103"/>
    <w:rsid w:val="000B5897"/>
    <w:rsid w:val="000C0BAF"/>
    <w:rsid w:val="000D2C5D"/>
    <w:rsid w:val="000D747C"/>
    <w:rsid w:val="000F1750"/>
    <w:rsid w:val="000F280C"/>
    <w:rsid w:val="001079CA"/>
    <w:rsid w:val="0011231E"/>
    <w:rsid w:val="00117FB3"/>
    <w:rsid w:val="00121DEA"/>
    <w:rsid w:val="00211AD9"/>
    <w:rsid w:val="002619BC"/>
    <w:rsid w:val="00270BC6"/>
    <w:rsid w:val="002725F1"/>
    <w:rsid w:val="00297D40"/>
    <w:rsid w:val="002A4A3B"/>
    <w:rsid w:val="002C6046"/>
    <w:rsid w:val="002D4E09"/>
    <w:rsid w:val="002F0AB9"/>
    <w:rsid w:val="002F72EA"/>
    <w:rsid w:val="00321CE4"/>
    <w:rsid w:val="00330D81"/>
    <w:rsid w:val="003A5E2B"/>
    <w:rsid w:val="003F2733"/>
    <w:rsid w:val="00401757"/>
    <w:rsid w:val="00434168"/>
    <w:rsid w:val="004721EF"/>
    <w:rsid w:val="00476AAF"/>
    <w:rsid w:val="0049059F"/>
    <w:rsid w:val="00530A76"/>
    <w:rsid w:val="00546214"/>
    <w:rsid w:val="0055095A"/>
    <w:rsid w:val="005529E3"/>
    <w:rsid w:val="0055640B"/>
    <w:rsid w:val="00577168"/>
    <w:rsid w:val="005875B6"/>
    <w:rsid w:val="005A60ED"/>
    <w:rsid w:val="005B1F96"/>
    <w:rsid w:val="005B4188"/>
    <w:rsid w:val="005D0587"/>
    <w:rsid w:val="006111B9"/>
    <w:rsid w:val="00630D91"/>
    <w:rsid w:val="00640997"/>
    <w:rsid w:val="006555F6"/>
    <w:rsid w:val="006C2095"/>
    <w:rsid w:val="006E4222"/>
    <w:rsid w:val="006F264E"/>
    <w:rsid w:val="007039DB"/>
    <w:rsid w:val="00714E4A"/>
    <w:rsid w:val="00725004"/>
    <w:rsid w:val="0073406E"/>
    <w:rsid w:val="0075602D"/>
    <w:rsid w:val="00776E80"/>
    <w:rsid w:val="00783DEC"/>
    <w:rsid w:val="00790E85"/>
    <w:rsid w:val="007934A1"/>
    <w:rsid w:val="007A783D"/>
    <w:rsid w:val="007C1B01"/>
    <w:rsid w:val="007F1F4A"/>
    <w:rsid w:val="008121B2"/>
    <w:rsid w:val="00855D4D"/>
    <w:rsid w:val="00885BBD"/>
    <w:rsid w:val="009404B7"/>
    <w:rsid w:val="0094307A"/>
    <w:rsid w:val="00943507"/>
    <w:rsid w:val="00947C3C"/>
    <w:rsid w:val="00977256"/>
    <w:rsid w:val="009D6122"/>
    <w:rsid w:val="009D7F5C"/>
    <w:rsid w:val="009F7EEA"/>
    <w:rsid w:val="00A34329"/>
    <w:rsid w:val="00A429F9"/>
    <w:rsid w:val="00A659C7"/>
    <w:rsid w:val="00A66239"/>
    <w:rsid w:val="00A83C15"/>
    <w:rsid w:val="00A8479C"/>
    <w:rsid w:val="00A91BD4"/>
    <w:rsid w:val="00AD7B38"/>
    <w:rsid w:val="00AE220F"/>
    <w:rsid w:val="00B0128F"/>
    <w:rsid w:val="00B24B0E"/>
    <w:rsid w:val="00B70374"/>
    <w:rsid w:val="00B83B26"/>
    <w:rsid w:val="00BB720F"/>
    <w:rsid w:val="00BF7AF4"/>
    <w:rsid w:val="00C17F08"/>
    <w:rsid w:val="00C4581E"/>
    <w:rsid w:val="00C82985"/>
    <w:rsid w:val="00CC74CD"/>
    <w:rsid w:val="00CD6769"/>
    <w:rsid w:val="00CF6DAD"/>
    <w:rsid w:val="00D55F61"/>
    <w:rsid w:val="00D56485"/>
    <w:rsid w:val="00DB3FA6"/>
    <w:rsid w:val="00DD2878"/>
    <w:rsid w:val="00E17608"/>
    <w:rsid w:val="00E30D39"/>
    <w:rsid w:val="00EA4824"/>
    <w:rsid w:val="00EB5B51"/>
    <w:rsid w:val="00F05E3C"/>
    <w:rsid w:val="00F14AB3"/>
    <w:rsid w:val="00F2640A"/>
    <w:rsid w:val="00F443D8"/>
    <w:rsid w:val="00F5149F"/>
    <w:rsid w:val="00F52D68"/>
    <w:rsid w:val="00F60854"/>
    <w:rsid w:val="00F944CF"/>
    <w:rsid w:val="00FC4C0E"/>
    <w:rsid w:val="00FD0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33367"/>
  <w15:chartTrackingRefBased/>
  <w15:docId w15:val="{C429D0F1-B31B-FB48-978F-F4E251F7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61"/>
    <w:pPr>
      <w:spacing w:after="180" w:line="274" w:lineRule="auto"/>
    </w:pPr>
  </w:style>
  <w:style w:type="paragraph" w:styleId="Heading1">
    <w:name w:val="heading 1"/>
    <w:basedOn w:val="Normal"/>
    <w:next w:val="Normal"/>
    <w:link w:val="Heading1Char"/>
    <w:uiPriority w:val="9"/>
    <w:qFormat/>
    <w:rsid w:val="00D55F61"/>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semiHidden/>
    <w:unhideWhenUsed/>
    <w:qFormat/>
    <w:rsid w:val="00D55F61"/>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D55F61"/>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D55F61"/>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D55F61"/>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55F61"/>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55F61"/>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D55F6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55F6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F61"/>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semiHidden/>
    <w:rsid w:val="00D55F61"/>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D55F61"/>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D55F61"/>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D55F6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55F61"/>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55F61"/>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D55F6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55F61"/>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D55F61"/>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D55F61"/>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D55F61"/>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D55F61"/>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D55F61"/>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D55F61"/>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D55F61"/>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D55F61"/>
    <w:rPr>
      <w:b/>
      <w:bCs/>
      <w:i/>
      <w:iCs/>
      <w:color w:val="0E2841" w:themeColor="text2"/>
    </w:rPr>
  </w:style>
  <w:style w:type="paragraph" w:styleId="IntenseQuote">
    <w:name w:val="Intense Quote"/>
    <w:basedOn w:val="Normal"/>
    <w:next w:val="Normal"/>
    <w:link w:val="IntenseQuoteChar"/>
    <w:uiPriority w:val="30"/>
    <w:qFormat/>
    <w:rsid w:val="00D55F61"/>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D55F61"/>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D55F61"/>
    <w:rPr>
      <w:rFonts w:asciiTheme="minorHAnsi" w:hAnsiTheme="minorHAnsi"/>
      <w:b/>
      <w:bCs/>
      <w:smallCaps/>
      <w:color w:val="0E2841" w:themeColor="text2"/>
      <w:spacing w:val="5"/>
      <w:sz w:val="22"/>
      <w:u w:val="single"/>
    </w:rPr>
  </w:style>
  <w:style w:type="paragraph" w:customStyle="1" w:styleId="p1">
    <w:name w:val="p1"/>
    <w:basedOn w:val="Normal"/>
    <w:rsid w:val="00B0128F"/>
    <w:rPr>
      <w:rFonts w:ascii="Garamond" w:eastAsia="Times New Roman" w:hAnsi="Garamond" w:cs="Times New Roman"/>
      <w:color w:val="000000"/>
      <w:sz w:val="21"/>
      <w:szCs w:val="21"/>
      <w:lang w:eastAsia="en-GB"/>
    </w:rPr>
  </w:style>
  <w:style w:type="paragraph" w:customStyle="1" w:styleId="p2">
    <w:name w:val="p2"/>
    <w:basedOn w:val="Normal"/>
    <w:rsid w:val="00B0128F"/>
    <w:rPr>
      <w:rFonts w:ascii="Garamond" w:eastAsia="Times New Roman" w:hAnsi="Garamond" w:cs="Times New Roman"/>
      <w:color w:val="E66826"/>
      <w:sz w:val="21"/>
      <w:szCs w:val="21"/>
      <w:lang w:eastAsia="en-GB"/>
    </w:rPr>
  </w:style>
  <w:style w:type="paragraph" w:customStyle="1" w:styleId="p3">
    <w:name w:val="p3"/>
    <w:basedOn w:val="Normal"/>
    <w:rsid w:val="00B0128F"/>
    <w:rPr>
      <w:rFonts w:ascii="Garamond" w:eastAsia="Times New Roman" w:hAnsi="Garamond" w:cs="Times New Roman"/>
      <w:color w:val="000000"/>
      <w:sz w:val="18"/>
      <w:szCs w:val="18"/>
      <w:lang w:eastAsia="en-GB"/>
    </w:rPr>
  </w:style>
  <w:style w:type="paragraph" w:styleId="NormalWeb">
    <w:name w:val="Normal (Web)"/>
    <w:basedOn w:val="Normal"/>
    <w:uiPriority w:val="99"/>
    <w:semiHidden/>
    <w:unhideWhenUsed/>
    <w:rsid w:val="00B0128F"/>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5529E3"/>
    <w:rPr>
      <w:sz w:val="20"/>
      <w:szCs w:val="20"/>
    </w:rPr>
  </w:style>
  <w:style w:type="character" w:customStyle="1" w:styleId="FootnoteTextChar">
    <w:name w:val="Footnote Text Char"/>
    <w:basedOn w:val="DefaultParagraphFont"/>
    <w:link w:val="FootnoteText"/>
    <w:uiPriority w:val="99"/>
    <w:semiHidden/>
    <w:rsid w:val="005529E3"/>
    <w:rPr>
      <w:sz w:val="20"/>
      <w:szCs w:val="20"/>
    </w:rPr>
  </w:style>
  <w:style w:type="character" w:styleId="FootnoteReference">
    <w:name w:val="footnote reference"/>
    <w:basedOn w:val="DefaultParagraphFont"/>
    <w:uiPriority w:val="99"/>
    <w:semiHidden/>
    <w:unhideWhenUsed/>
    <w:rsid w:val="005529E3"/>
    <w:rPr>
      <w:vertAlign w:val="superscript"/>
    </w:rPr>
  </w:style>
  <w:style w:type="paragraph" w:styleId="Caption">
    <w:name w:val="caption"/>
    <w:basedOn w:val="Normal"/>
    <w:next w:val="Normal"/>
    <w:uiPriority w:val="35"/>
    <w:semiHidden/>
    <w:unhideWhenUsed/>
    <w:qFormat/>
    <w:rsid w:val="00D55F61"/>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D55F61"/>
    <w:rPr>
      <w:b/>
      <w:bCs/>
      <w:color w:val="153D63" w:themeColor="text2" w:themeTint="E6"/>
    </w:rPr>
  </w:style>
  <w:style w:type="character" w:styleId="Emphasis">
    <w:name w:val="Emphasis"/>
    <w:basedOn w:val="DefaultParagraphFont"/>
    <w:uiPriority w:val="20"/>
    <w:qFormat/>
    <w:rsid w:val="00D55F61"/>
    <w:rPr>
      <w:b w:val="0"/>
      <w:i/>
      <w:iCs/>
      <w:color w:val="0E2841" w:themeColor="text2"/>
    </w:rPr>
  </w:style>
  <w:style w:type="paragraph" w:styleId="NoSpacing">
    <w:name w:val="No Spacing"/>
    <w:link w:val="NoSpacingChar"/>
    <w:uiPriority w:val="1"/>
    <w:qFormat/>
    <w:rsid w:val="00D55F61"/>
    <w:pPr>
      <w:spacing w:after="0" w:line="240" w:lineRule="auto"/>
    </w:pPr>
  </w:style>
  <w:style w:type="character" w:customStyle="1" w:styleId="NoSpacingChar">
    <w:name w:val="No Spacing Char"/>
    <w:basedOn w:val="DefaultParagraphFont"/>
    <w:link w:val="NoSpacing"/>
    <w:uiPriority w:val="1"/>
    <w:rsid w:val="00D55F61"/>
  </w:style>
  <w:style w:type="character" w:styleId="SubtleEmphasis">
    <w:name w:val="Subtle Emphasis"/>
    <w:basedOn w:val="DefaultParagraphFont"/>
    <w:uiPriority w:val="19"/>
    <w:qFormat/>
    <w:rsid w:val="00D55F61"/>
    <w:rPr>
      <w:i/>
      <w:iCs/>
      <w:color w:val="000000"/>
    </w:rPr>
  </w:style>
  <w:style w:type="character" w:styleId="SubtleReference">
    <w:name w:val="Subtle Reference"/>
    <w:basedOn w:val="DefaultParagraphFont"/>
    <w:uiPriority w:val="31"/>
    <w:qFormat/>
    <w:rsid w:val="00D55F61"/>
    <w:rPr>
      <w:smallCaps/>
      <w:color w:val="000000"/>
      <w:u w:val="single"/>
    </w:rPr>
  </w:style>
  <w:style w:type="character" w:styleId="BookTitle">
    <w:name w:val="Book Title"/>
    <w:basedOn w:val="DefaultParagraphFont"/>
    <w:uiPriority w:val="33"/>
    <w:qFormat/>
    <w:rsid w:val="00D55F61"/>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D55F61"/>
    <w:pPr>
      <w:spacing w:before="480" w:line="264" w:lineRule="auto"/>
      <w:outlineLvl w:val="9"/>
    </w:pPr>
    <w:rPr>
      <w:b/>
    </w:rPr>
  </w:style>
  <w:style w:type="paragraph" w:customStyle="1" w:styleId="PersonalName">
    <w:name w:val="Personal Name"/>
    <w:basedOn w:val="Title"/>
    <w:qFormat/>
    <w:rsid w:val="00D55F61"/>
    <w:rPr>
      <w:b/>
      <w:caps/>
      <w:color w:val="000000"/>
      <w:sz w:val="28"/>
      <w:szCs w:val="28"/>
    </w:rPr>
  </w:style>
  <w:style w:type="numbering" w:customStyle="1" w:styleId="CurrentList1">
    <w:name w:val="Current List1"/>
    <w:uiPriority w:val="99"/>
    <w:rsid w:val="0075602D"/>
    <w:pPr>
      <w:numPr>
        <w:numId w:val="10"/>
      </w:numPr>
    </w:pPr>
  </w:style>
  <w:style w:type="numbering" w:customStyle="1" w:styleId="CurrentList2">
    <w:name w:val="Current List2"/>
    <w:uiPriority w:val="99"/>
    <w:rsid w:val="00943507"/>
    <w:pPr>
      <w:numPr>
        <w:numId w:val="11"/>
      </w:numPr>
    </w:pPr>
  </w:style>
  <w:style w:type="character" w:styleId="Hyperlink">
    <w:name w:val="Hyperlink"/>
    <w:basedOn w:val="DefaultParagraphFont"/>
    <w:uiPriority w:val="99"/>
    <w:unhideWhenUsed/>
    <w:rsid w:val="00C17F08"/>
    <w:rPr>
      <w:color w:val="467886" w:themeColor="hyperlink"/>
      <w:u w:val="single"/>
    </w:rPr>
  </w:style>
  <w:style w:type="character" w:styleId="UnresolvedMention">
    <w:name w:val="Unresolved Mention"/>
    <w:basedOn w:val="DefaultParagraphFont"/>
    <w:uiPriority w:val="99"/>
    <w:semiHidden/>
    <w:unhideWhenUsed/>
    <w:rsid w:val="00C17F08"/>
    <w:rPr>
      <w:color w:val="605E5C"/>
      <w:shd w:val="clear" w:color="auto" w:fill="E1DFDD"/>
    </w:rPr>
  </w:style>
  <w:style w:type="paragraph" w:styleId="Header">
    <w:name w:val="header"/>
    <w:basedOn w:val="Normal"/>
    <w:link w:val="HeaderChar"/>
    <w:uiPriority w:val="99"/>
    <w:unhideWhenUsed/>
    <w:rsid w:val="003A5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2B"/>
  </w:style>
  <w:style w:type="paragraph" w:styleId="Footer">
    <w:name w:val="footer"/>
    <w:basedOn w:val="Normal"/>
    <w:link w:val="FooterChar"/>
    <w:uiPriority w:val="99"/>
    <w:unhideWhenUsed/>
    <w:rsid w:val="003A5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7DF38-59F9-CF49-B696-14B6D351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5</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Dai</dc:creator>
  <cp:keywords/>
  <dc:description/>
  <cp:lastModifiedBy>Catherine Dai</cp:lastModifiedBy>
  <cp:revision>9</cp:revision>
  <dcterms:created xsi:type="dcterms:W3CDTF">2025-07-30T01:28:00Z</dcterms:created>
  <dcterms:modified xsi:type="dcterms:W3CDTF">2025-07-31T01:51:00Z</dcterms:modified>
</cp:coreProperties>
</file>