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FB949" w14:textId="79F7C21C" w:rsidR="002F72EA" w:rsidRDefault="00183A4B">
      <w:pPr>
        <w:rPr>
          <w:b/>
          <w:bCs/>
        </w:rPr>
      </w:pPr>
      <w:r w:rsidRPr="00183A4B">
        <w:rPr>
          <w:b/>
          <w:bCs/>
        </w:rPr>
        <w:t>NOTES</w:t>
      </w:r>
    </w:p>
    <w:p w14:paraId="332F1C6D" w14:textId="77777777" w:rsidR="00183A4B" w:rsidRDefault="00183A4B">
      <w:pPr>
        <w:rPr>
          <w:b/>
          <w:bCs/>
        </w:rPr>
      </w:pPr>
    </w:p>
    <w:p w14:paraId="3C2FDCD1" w14:textId="77777777" w:rsidR="00183A4B" w:rsidRPr="00684875" w:rsidRDefault="00183A4B" w:rsidP="00183A4B">
      <w:pPr>
        <w:spacing w:line="360" w:lineRule="auto"/>
        <w:jc w:val="both"/>
        <w:rPr>
          <w:rFonts w:cstheme="minorHAnsi"/>
          <w:sz w:val="22"/>
          <w:szCs w:val="22"/>
        </w:rPr>
      </w:pPr>
      <w:r w:rsidRPr="00684875">
        <w:rPr>
          <w:rFonts w:cstheme="minorHAnsi"/>
          <w:sz w:val="22"/>
          <w:szCs w:val="22"/>
        </w:rPr>
        <w:t>attention but are not the best when it comes to providing solutions, especially as they pertain to citizens’</w:t>
      </w:r>
    </w:p>
    <w:p w14:paraId="133722B5" w14:textId="77777777" w:rsidR="00183A4B" w:rsidRPr="00684875" w:rsidRDefault="00183A4B" w:rsidP="00183A4B">
      <w:pPr>
        <w:spacing w:line="360" w:lineRule="auto"/>
        <w:jc w:val="both"/>
        <w:rPr>
          <w:rFonts w:cstheme="minorHAnsi"/>
          <w:sz w:val="22"/>
          <w:szCs w:val="22"/>
        </w:rPr>
      </w:pPr>
      <w:r w:rsidRPr="00684875">
        <w:rPr>
          <w:rFonts w:cstheme="minorHAnsi"/>
          <w:sz w:val="22"/>
          <w:szCs w:val="22"/>
        </w:rPr>
        <w:t xml:space="preserve"> qualitative research methods and direct user feedback</w:t>
      </w:r>
    </w:p>
    <w:p w14:paraId="453B38FE" w14:textId="77777777" w:rsidR="00183A4B" w:rsidRPr="00684875" w:rsidRDefault="00183A4B" w:rsidP="00183A4B">
      <w:pPr>
        <w:spacing w:line="360" w:lineRule="auto"/>
        <w:jc w:val="both"/>
        <w:rPr>
          <w:rFonts w:cstheme="minorHAnsi"/>
          <w:sz w:val="22"/>
          <w:szCs w:val="22"/>
        </w:rPr>
      </w:pPr>
      <w:r w:rsidRPr="00684875">
        <w:rPr>
          <w:rFonts w:cstheme="minorHAnsi"/>
          <w:sz w:val="22"/>
          <w:szCs w:val="22"/>
        </w:rPr>
        <w:t>usually provide more actionable insights, quantitative data are needed to understand the extent to which</w:t>
      </w:r>
    </w:p>
    <w:p w14:paraId="0C064DCE" w14:textId="77777777" w:rsidR="00183A4B" w:rsidRPr="00684875" w:rsidRDefault="00183A4B" w:rsidP="00183A4B">
      <w:pPr>
        <w:spacing w:line="360" w:lineRule="auto"/>
        <w:jc w:val="both"/>
        <w:rPr>
          <w:rFonts w:cstheme="minorHAnsi"/>
          <w:sz w:val="22"/>
          <w:szCs w:val="22"/>
        </w:rPr>
      </w:pPr>
      <w:r w:rsidRPr="00684875">
        <w:rPr>
          <w:rFonts w:cstheme="minorHAnsi"/>
          <w:sz w:val="22"/>
          <w:szCs w:val="22"/>
        </w:rPr>
        <w:t>the data coming from non-representative samples can be generalised to the whole population</w:t>
      </w:r>
    </w:p>
    <w:p w14:paraId="68E39008" w14:textId="77777777" w:rsidR="00183A4B" w:rsidRPr="00684875" w:rsidRDefault="00183A4B" w:rsidP="00183A4B">
      <w:pPr>
        <w:spacing w:line="360" w:lineRule="auto"/>
        <w:jc w:val="both"/>
        <w:rPr>
          <w:rFonts w:cstheme="minorHAnsi"/>
          <w:sz w:val="22"/>
          <w:szCs w:val="22"/>
        </w:rPr>
      </w:pPr>
      <w:r w:rsidRPr="00684875">
        <w:rPr>
          <w:rFonts w:cstheme="minorHAnsi"/>
          <w:sz w:val="22"/>
          <w:szCs w:val="22"/>
        </w:rPr>
        <w:t>Transforming data into insight requires using service performance data from various sources (e.g.</w:t>
      </w:r>
    </w:p>
    <w:p w14:paraId="7D196595" w14:textId="77777777" w:rsidR="00183A4B" w:rsidRPr="00684875" w:rsidRDefault="00183A4B" w:rsidP="00183A4B">
      <w:pPr>
        <w:spacing w:line="360" w:lineRule="auto"/>
        <w:jc w:val="both"/>
        <w:rPr>
          <w:rFonts w:cstheme="minorHAnsi"/>
          <w:sz w:val="22"/>
          <w:szCs w:val="22"/>
        </w:rPr>
      </w:pPr>
      <w:r w:rsidRPr="00684875">
        <w:rPr>
          <w:rFonts w:cstheme="minorHAnsi"/>
          <w:sz w:val="22"/>
          <w:szCs w:val="22"/>
        </w:rPr>
        <w:t>satisfaction surveys, user research, citizens’ and users’ feedback, objective performance indicators, etc.)</w:t>
      </w:r>
    </w:p>
    <w:p w14:paraId="525B0DCC" w14:textId="77777777" w:rsidR="00183A4B" w:rsidRDefault="00183A4B" w:rsidP="00183A4B">
      <w:pPr>
        <w:spacing w:line="360" w:lineRule="auto"/>
        <w:jc w:val="both"/>
        <w:rPr>
          <w:rFonts w:cstheme="minorHAnsi"/>
          <w:sz w:val="22"/>
          <w:szCs w:val="22"/>
        </w:rPr>
      </w:pPr>
      <w:r w:rsidRPr="00684875">
        <w:rPr>
          <w:rFonts w:cstheme="minorHAnsi"/>
          <w:sz w:val="22"/>
          <w:szCs w:val="22"/>
        </w:rPr>
        <w:t>to model the experience of a user with a service.</w:t>
      </w:r>
    </w:p>
    <w:p w14:paraId="0A2D30F1"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Surveys by individual service providers can be useful to describe the profile of users (e.g. socio-economic</w:t>
      </w:r>
    </w:p>
    <w:p w14:paraId="02BB3B43"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background) and their recent experience with the service. Typically, these surveys ask citizens and users</w:t>
      </w:r>
    </w:p>
    <w:p w14:paraId="63DD252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about the accessibility (e.g. affordability, availability of channels, access to information and clarity of</w:t>
      </w:r>
    </w:p>
    <w:p w14:paraId="35E7ECCB"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procedures), responsiveness (e.g. courtesy of staff and timeliness) and quality (e.g. quality of</w:t>
      </w:r>
    </w:p>
    <w:p w14:paraId="1D73F021"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infrastructure, competence of staff and outcome) of services that they have used. These surveys target</w:t>
      </w:r>
    </w:p>
    <w:p w14:paraId="03CFE74D"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 xml:space="preserve">service users: thus, only individuals who have successfully accessed (and likely, used) the service </w:t>
      </w:r>
      <w:proofErr w:type="gramStart"/>
      <w:r w:rsidRPr="00DD1DFC">
        <w:rPr>
          <w:rFonts w:cstheme="minorHAnsi"/>
          <w:color w:val="000000" w:themeColor="text1"/>
          <w:sz w:val="22"/>
          <w:szCs w:val="22"/>
        </w:rPr>
        <w:t>are</w:t>
      </w:r>
      <w:proofErr w:type="gramEnd"/>
    </w:p>
    <w:p w14:paraId="59E9291F"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included</w:t>
      </w:r>
    </w:p>
    <w:p w14:paraId="60DB7449" w14:textId="77777777" w:rsidR="00183A4B" w:rsidRDefault="00183A4B" w:rsidP="00183A4B">
      <w:pPr>
        <w:spacing w:line="360" w:lineRule="auto"/>
        <w:ind w:firstLine="720"/>
        <w:jc w:val="both"/>
        <w:rPr>
          <w:rFonts w:cstheme="minorHAnsi"/>
          <w:sz w:val="22"/>
          <w:szCs w:val="22"/>
        </w:rPr>
      </w:pPr>
    </w:p>
    <w:p w14:paraId="5E08EF2E" w14:textId="77777777" w:rsidR="00183A4B" w:rsidRPr="00035F37" w:rsidRDefault="00183A4B" w:rsidP="00183A4B">
      <w:pPr>
        <w:pStyle w:val="Heading3"/>
        <w:rPr>
          <w:sz w:val="11"/>
          <w:szCs w:val="11"/>
        </w:rPr>
      </w:pPr>
      <w:r w:rsidRPr="00035F37">
        <w:rPr>
          <w:rStyle w:val="Strong"/>
          <w:sz w:val="11"/>
          <w:szCs w:val="11"/>
        </w:rPr>
        <w:t xml:space="preserve">3. Netherlands: </w:t>
      </w:r>
      <w:proofErr w:type="spellStart"/>
      <w:r w:rsidRPr="00035F37">
        <w:rPr>
          <w:rStyle w:val="Emphasis"/>
          <w:sz w:val="11"/>
          <w:szCs w:val="11"/>
        </w:rPr>
        <w:t>Gemeentelijke</w:t>
      </w:r>
      <w:proofErr w:type="spellEnd"/>
      <w:r w:rsidRPr="00035F37">
        <w:rPr>
          <w:rStyle w:val="Emphasis"/>
          <w:sz w:val="11"/>
          <w:szCs w:val="11"/>
        </w:rPr>
        <w:t xml:space="preserve"> </w:t>
      </w:r>
      <w:proofErr w:type="spellStart"/>
      <w:r w:rsidRPr="00035F37">
        <w:rPr>
          <w:rStyle w:val="Emphasis"/>
          <w:sz w:val="11"/>
          <w:szCs w:val="11"/>
        </w:rPr>
        <w:t>Burgerpeiling</w:t>
      </w:r>
      <w:proofErr w:type="spellEnd"/>
      <w:r w:rsidRPr="00035F37">
        <w:rPr>
          <w:rStyle w:val="Strong"/>
          <w:sz w:val="11"/>
          <w:szCs w:val="11"/>
        </w:rPr>
        <w:t xml:space="preserve"> (Municipal Citizen Survey)</w:t>
      </w:r>
    </w:p>
    <w:p w14:paraId="17CCAFAD" w14:textId="77777777" w:rsidR="00183A4B" w:rsidRPr="00035F37" w:rsidRDefault="00183A4B" w:rsidP="00183A4B">
      <w:pPr>
        <w:pStyle w:val="NormalWeb"/>
        <w:numPr>
          <w:ilvl w:val="0"/>
          <w:numId w:val="1"/>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Standardized national survey framework used by municipalities to collect feedback on service quality.</w:t>
      </w:r>
    </w:p>
    <w:p w14:paraId="227C2BE8" w14:textId="77777777" w:rsidR="00183A4B" w:rsidRPr="00035F37" w:rsidRDefault="00183A4B" w:rsidP="00183A4B">
      <w:pPr>
        <w:pStyle w:val="NormalWeb"/>
        <w:numPr>
          <w:ilvl w:val="0"/>
          <w:numId w:val="1"/>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Benchmarks citizen satisfaction across regions (e.g., safety, public transport).</w:t>
      </w:r>
    </w:p>
    <w:p w14:paraId="10AD35A1" w14:textId="77777777" w:rsidR="00183A4B" w:rsidRPr="00035F37" w:rsidRDefault="00183A4B" w:rsidP="00183A4B">
      <w:pPr>
        <w:pStyle w:val="NormalWeb"/>
        <w:numPr>
          <w:ilvl w:val="0"/>
          <w:numId w:val="1"/>
        </w:numPr>
        <w:suppressAutoHyphens w:val="0"/>
        <w:spacing w:before="100" w:beforeAutospacing="1" w:after="100" w:afterAutospacing="1" w:line="240" w:lineRule="auto"/>
        <w:rPr>
          <w:sz w:val="11"/>
          <w:szCs w:val="11"/>
        </w:rPr>
      </w:pPr>
      <w:r w:rsidRPr="00035F37">
        <w:rPr>
          <w:rStyle w:val="Strong"/>
          <w:sz w:val="11"/>
          <w:szCs w:val="11"/>
        </w:rPr>
        <w:t>Example</w:t>
      </w:r>
      <w:r w:rsidRPr="00035F37">
        <w:rPr>
          <w:sz w:val="11"/>
          <w:szCs w:val="11"/>
        </w:rPr>
        <w:t>: Rotterdam uses results to prioritize infrastructure investments.</w:t>
      </w:r>
    </w:p>
    <w:p w14:paraId="5FEF2CDD" w14:textId="77777777" w:rsidR="00183A4B" w:rsidRPr="00035F37" w:rsidRDefault="00183A4B" w:rsidP="00183A4B">
      <w:pPr>
        <w:pStyle w:val="NormalWeb"/>
        <w:numPr>
          <w:ilvl w:val="0"/>
          <w:numId w:val="1"/>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5" w:tgtFrame="_blank" w:history="1">
        <w:r w:rsidRPr="00035F37">
          <w:rPr>
            <w:rStyle w:val="Hyperlink"/>
            <w:sz w:val="11"/>
            <w:szCs w:val="11"/>
          </w:rPr>
          <w:t>Dutch Association of Municipalities (VNG)</w:t>
        </w:r>
      </w:hyperlink>
      <w:r w:rsidRPr="00035F37">
        <w:rPr>
          <w:sz w:val="11"/>
          <w:szCs w:val="11"/>
        </w:rPr>
        <w:t>.</w:t>
      </w:r>
    </w:p>
    <w:p w14:paraId="75991025" w14:textId="77777777" w:rsidR="00183A4B" w:rsidRPr="00035F37" w:rsidRDefault="00B12CCA" w:rsidP="00183A4B">
      <w:pPr>
        <w:rPr>
          <w:sz w:val="11"/>
          <w:szCs w:val="11"/>
        </w:rPr>
      </w:pPr>
      <w:r>
        <w:rPr>
          <w:noProof/>
          <w:sz w:val="11"/>
          <w:szCs w:val="11"/>
        </w:rPr>
        <w:pict w14:anchorId="07BC3EB5">
          <v:rect id="_x0000_i1031" alt="" style="width:451.3pt;height:.05pt;mso-width-percent:0;mso-height-percent:0;mso-width-percent:0;mso-height-percent:0" o:hralign="center" o:hrstd="t" o:hr="t" fillcolor="#a0a0a0" stroked="f"/>
        </w:pict>
      </w:r>
    </w:p>
    <w:p w14:paraId="0C0D50EF" w14:textId="77777777" w:rsidR="00183A4B" w:rsidRPr="00035F37" w:rsidRDefault="00183A4B" w:rsidP="00183A4B">
      <w:pPr>
        <w:pStyle w:val="Heading3"/>
        <w:rPr>
          <w:sz w:val="11"/>
          <w:szCs w:val="11"/>
        </w:rPr>
      </w:pPr>
      <w:r w:rsidRPr="00035F37">
        <w:rPr>
          <w:rStyle w:val="Strong"/>
          <w:sz w:val="11"/>
          <w:szCs w:val="11"/>
        </w:rPr>
        <w:t xml:space="preserve">4. Germany: </w:t>
      </w:r>
      <w:proofErr w:type="spellStart"/>
      <w:r w:rsidRPr="00035F37">
        <w:rPr>
          <w:rStyle w:val="Emphasis"/>
          <w:sz w:val="11"/>
          <w:szCs w:val="11"/>
        </w:rPr>
        <w:t>Bürgerzufriedenheitsstudien</w:t>
      </w:r>
      <w:proofErr w:type="spellEnd"/>
      <w:r w:rsidRPr="00035F37">
        <w:rPr>
          <w:rStyle w:val="Strong"/>
          <w:sz w:val="11"/>
          <w:szCs w:val="11"/>
        </w:rPr>
        <w:t xml:space="preserve"> (Citizen Satisfaction Studies)</w:t>
      </w:r>
    </w:p>
    <w:p w14:paraId="75E68D1B" w14:textId="77777777" w:rsidR="00183A4B" w:rsidRPr="00035F37" w:rsidRDefault="00183A4B" w:rsidP="00183A4B">
      <w:pPr>
        <w:pStyle w:val="NormalWeb"/>
        <w:numPr>
          <w:ilvl w:val="0"/>
          <w:numId w:val="2"/>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Conducted at federal and state levels to evaluate services like healthcare, unemployment support, and digital administration.</w:t>
      </w:r>
    </w:p>
    <w:p w14:paraId="28C02C10" w14:textId="77777777" w:rsidR="00183A4B" w:rsidRPr="00035F37" w:rsidRDefault="00183A4B" w:rsidP="00183A4B">
      <w:pPr>
        <w:pStyle w:val="NormalWeb"/>
        <w:numPr>
          <w:ilvl w:val="0"/>
          <w:numId w:val="2"/>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Includes metrics like waiting times and transparency.</w:t>
      </w:r>
    </w:p>
    <w:p w14:paraId="6F6720F9" w14:textId="77777777" w:rsidR="00183A4B" w:rsidRPr="00035F37" w:rsidRDefault="00183A4B" w:rsidP="00183A4B">
      <w:pPr>
        <w:pStyle w:val="NormalWeb"/>
        <w:numPr>
          <w:ilvl w:val="0"/>
          <w:numId w:val="2"/>
        </w:numPr>
        <w:suppressAutoHyphens w:val="0"/>
        <w:spacing w:before="100" w:beforeAutospacing="1" w:after="100" w:afterAutospacing="1" w:line="240" w:lineRule="auto"/>
        <w:rPr>
          <w:sz w:val="11"/>
          <w:szCs w:val="11"/>
        </w:rPr>
      </w:pPr>
      <w:r w:rsidRPr="00035F37">
        <w:rPr>
          <w:rStyle w:val="Strong"/>
          <w:sz w:val="11"/>
          <w:szCs w:val="11"/>
        </w:rPr>
        <w:t>Example</w:t>
      </w:r>
      <w:r w:rsidRPr="00035F37">
        <w:rPr>
          <w:sz w:val="11"/>
          <w:szCs w:val="11"/>
        </w:rPr>
        <w:t xml:space="preserve">: Berlin’s </w:t>
      </w:r>
      <w:proofErr w:type="spellStart"/>
      <w:r w:rsidRPr="00035F37">
        <w:rPr>
          <w:rStyle w:val="Emphasis"/>
          <w:sz w:val="11"/>
          <w:szCs w:val="11"/>
        </w:rPr>
        <w:t>Zufriedenheit</w:t>
      </w:r>
      <w:proofErr w:type="spellEnd"/>
      <w:r w:rsidRPr="00035F37">
        <w:rPr>
          <w:rStyle w:val="Emphasis"/>
          <w:sz w:val="11"/>
          <w:szCs w:val="11"/>
        </w:rPr>
        <w:t xml:space="preserve"> </w:t>
      </w:r>
      <w:proofErr w:type="spellStart"/>
      <w:r w:rsidRPr="00035F37">
        <w:rPr>
          <w:rStyle w:val="Emphasis"/>
          <w:sz w:val="11"/>
          <w:szCs w:val="11"/>
        </w:rPr>
        <w:t>mit</w:t>
      </w:r>
      <w:proofErr w:type="spellEnd"/>
      <w:r w:rsidRPr="00035F37">
        <w:rPr>
          <w:rStyle w:val="Emphasis"/>
          <w:sz w:val="11"/>
          <w:szCs w:val="11"/>
        </w:rPr>
        <w:t xml:space="preserve"> </w:t>
      </w:r>
      <w:proofErr w:type="spellStart"/>
      <w:r w:rsidRPr="00035F37">
        <w:rPr>
          <w:rStyle w:val="Emphasis"/>
          <w:sz w:val="11"/>
          <w:szCs w:val="11"/>
        </w:rPr>
        <w:t>Verwaltungsleistungen</w:t>
      </w:r>
      <w:proofErr w:type="spellEnd"/>
      <w:r w:rsidRPr="00035F37">
        <w:rPr>
          <w:sz w:val="11"/>
          <w:szCs w:val="11"/>
        </w:rPr>
        <w:t xml:space="preserve"> (Satisfaction with Administrative Services) survey.</w:t>
      </w:r>
    </w:p>
    <w:p w14:paraId="6268F561" w14:textId="77777777" w:rsidR="00183A4B" w:rsidRPr="00035F37" w:rsidRDefault="00183A4B" w:rsidP="00183A4B">
      <w:pPr>
        <w:pStyle w:val="NormalWeb"/>
        <w:numPr>
          <w:ilvl w:val="0"/>
          <w:numId w:val="2"/>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6" w:tgtFrame="_blank" w:history="1">
        <w:r w:rsidRPr="00035F37">
          <w:rPr>
            <w:rStyle w:val="Hyperlink"/>
            <w:sz w:val="11"/>
            <w:szCs w:val="11"/>
          </w:rPr>
          <w:t>German Federal Statistical Office (</w:t>
        </w:r>
        <w:proofErr w:type="spellStart"/>
        <w:r w:rsidRPr="00035F37">
          <w:rPr>
            <w:rStyle w:val="Hyperlink"/>
            <w:sz w:val="11"/>
            <w:szCs w:val="11"/>
          </w:rPr>
          <w:t>Destatis</w:t>
        </w:r>
        <w:proofErr w:type="spellEnd"/>
        <w:r w:rsidRPr="00035F37">
          <w:rPr>
            <w:rStyle w:val="Hyperlink"/>
            <w:sz w:val="11"/>
            <w:szCs w:val="11"/>
          </w:rPr>
          <w:t>)</w:t>
        </w:r>
      </w:hyperlink>
      <w:r w:rsidRPr="00035F37">
        <w:rPr>
          <w:sz w:val="11"/>
          <w:szCs w:val="11"/>
        </w:rPr>
        <w:t>.</w:t>
      </w:r>
    </w:p>
    <w:p w14:paraId="6F9A6D11" w14:textId="77777777" w:rsidR="00183A4B" w:rsidRPr="00035F37" w:rsidRDefault="00B12CCA" w:rsidP="00183A4B">
      <w:pPr>
        <w:rPr>
          <w:sz w:val="11"/>
          <w:szCs w:val="11"/>
        </w:rPr>
      </w:pPr>
      <w:r>
        <w:rPr>
          <w:noProof/>
          <w:sz w:val="11"/>
          <w:szCs w:val="11"/>
        </w:rPr>
        <w:pict w14:anchorId="5BBE5170">
          <v:rect id="_x0000_i1030" alt="" style="width:451.3pt;height:.05pt;mso-width-percent:0;mso-height-percent:0;mso-width-percent:0;mso-height-percent:0" o:hralign="center" o:hrstd="t" o:hr="t" fillcolor="#a0a0a0" stroked="f"/>
        </w:pict>
      </w:r>
    </w:p>
    <w:p w14:paraId="1257156C" w14:textId="77777777" w:rsidR="00183A4B" w:rsidRPr="00035F37" w:rsidRDefault="00183A4B" w:rsidP="00183A4B">
      <w:pPr>
        <w:pStyle w:val="Heading3"/>
        <w:rPr>
          <w:sz w:val="11"/>
          <w:szCs w:val="11"/>
        </w:rPr>
      </w:pPr>
      <w:r w:rsidRPr="00035F37">
        <w:rPr>
          <w:rStyle w:val="Strong"/>
          <w:sz w:val="11"/>
          <w:szCs w:val="11"/>
        </w:rPr>
        <w:t xml:space="preserve">5. South Korea: </w:t>
      </w:r>
      <w:r w:rsidRPr="00035F37">
        <w:rPr>
          <w:rStyle w:val="Emphasis"/>
          <w:sz w:val="11"/>
          <w:szCs w:val="11"/>
        </w:rPr>
        <w:t>Minwon24</w:t>
      </w:r>
      <w:r w:rsidRPr="00035F37">
        <w:rPr>
          <w:rStyle w:val="Strong"/>
          <w:sz w:val="11"/>
          <w:szCs w:val="11"/>
        </w:rPr>
        <w:t xml:space="preserve"> (Civil Petitions System)</w:t>
      </w:r>
    </w:p>
    <w:p w14:paraId="31DD879C" w14:textId="77777777" w:rsidR="00183A4B" w:rsidRPr="00035F37" w:rsidRDefault="00183A4B" w:rsidP="00183A4B">
      <w:pPr>
        <w:pStyle w:val="NormalWeb"/>
        <w:numPr>
          <w:ilvl w:val="0"/>
          <w:numId w:val="3"/>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A digital platform for citizens to submit complaints, suggestions, or feedback on public services (e.g., tax, licensing).</w:t>
      </w:r>
    </w:p>
    <w:p w14:paraId="1AA82811" w14:textId="77777777" w:rsidR="00183A4B" w:rsidRPr="00035F37" w:rsidRDefault="00183A4B" w:rsidP="00183A4B">
      <w:pPr>
        <w:pStyle w:val="NormalWeb"/>
        <w:numPr>
          <w:ilvl w:val="0"/>
          <w:numId w:val="3"/>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Real-time tracking of service resolution rates and user satisfaction.</w:t>
      </w:r>
    </w:p>
    <w:p w14:paraId="4015D716" w14:textId="77777777" w:rsidR="00183A4B" w:rsidRPr="00035F37" w:rsidRDefault="00183A4B" w:rsidP="00183A4B">
      <w:pPr>
        <w:pStyle w:val="NormalWeb"/>
        <w:numPr>
          <w:ilvl w:val="0"/>
          <w:numId w:val="3"/>
        </w:numPr>
        <w:suppressAutoHyphens w:val="0"/>
        <w:spacing w:before="100" w:beforeAutospacing="1" w:after="100" w:afterAutospacing="1" w:line="240" w:lineRule="auto"/>
        <w:rPr>
          <w:sz w:val="11"/>
          <w:szCs w:val="11"/>
        </w:rPr>
      </w:pPr>
      <w:r w:rsidRPr="00035F37">
        <w:rPr>
          <w:rStyle w:val="Strong"/>
          <w:sz w:val="11"/>
          <w:szCs w:val="11"/>
        </w:rPr>
        <w:t>Example</w:t>
      </w:r>
      <w:r w:rsidRPr="00035F37">
        <w:rPr>
          <w:sz w:val="11"/>
          <w:szCs w:val="11"/>
        </w:rPr>
        <w:t>: Over 1.2 million petitions processed annually, with 90% resolution rate.</w:t>
      </w:r>
    </w:p>
    <w:p w14:paraId="20E948B3" w14:textId="77777777" w:rsidR="00183A4B" w:rsidRPr="00035F37" w:rsidRDefault="00183A4B" w:rsidP="00183A4B">
      <w:pPr>
        <w:pStyle w:val="NormalWeb"/>
        <w:numPr>
          <w:ilvl w:val="0"/>
          <w:numId w:val="3"/>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7" w:tgtFrame="_blank" w:history="1">
        <w:r w:rsidRPr="00035F37">
          <w:rPr>
            <w:rStyle w:val="Hyperlink"/>
            <w:sz w:val="11"/>
            <w:szCs w:val="11"/>
          </w:rPr>
          <w:t>Ministry of the Interior and Safety (MOIS)</w:t>
        </w:r>
      </w:hyperlink>
      <w:r w:rsidRPr="00035F37">
        <w:rPr>
          <w:sz w:val="11"/>
          <w:szCs w:val="11"/>
        </w:rPr>
        <w:t>.</w:t>
      </w:r>
    </w:p>
    <w:p w14:paraId="3096CF79" w14:textId="77777777" w:rsidR="00183A4B" w:rsidRPr="00035F37" w:rsidRDefault="00B12CCA" w:rsidP="00183A4B">
      <w:pPr>
        <w:rPr>
          <w:sz w:val="11"/>
          <w:szCs w:val="11"/>
        </w:rPr>
      </w:pPr>
      <w:r>
        <w:rPr>
          <w:noProof/>
          <w:sz w:val="11"/>
          <w:szCs w:val="11"/>
        </w:rPr>
        <w:lastRenderedPageBreak/>
        <w:pict w14:anchorId="2F470B8F">
          <v:rect id="_x0000_i1029" alt="" style="width:451.3pt;height:.05pt;mso-width-percent:0;mso-height-percent:0;mso-width-percent:0;mso-height-percent:0" o:hralign="center" o:hrstd="t" o:hr="t" fillcolor="#a0a0a0" stroked="f"/>
        </w:pict>
      </w:r>
    </w:p>
    <w:p w14:paraId="24A223A2" w14:textId="77777777" w:rsidR="00183A4B" w:rsidRPr="00035F37" w:rsidRDefault="00183A4B" w:rsidP="00183A4B">
      <w:pPr>
        <w:pStyle w:val="Heading3"/>
        <w:rPr>
          <w:sz w:val="11"/>
          <w:szCs w:val="11"/>
        </w:rPr>
      </w:pPr>
      <w:r w:rsidRPr="00035F37">
        <w:rPr>
          <w:rStyle w:val="Strong"/>
          <w:sz w:val="11"/>
          <w:szCs w:val="11"/>
        </w:rPr>
        <w:t xml:space="preserve">6. Singapore: </w:t>
      </w:r>
      <w:r w:rsidRPr="00035F37">
        <w:rPr>
          <w:rStyle w:val="Emphasis"/>
          <w:sz w:val="11"/>
          <w:szCs w:val="11"/>
        </w:rPr>
        <w:t>REACH</w:t>
      </w:r>
      <w:r w:rsidRPr="00035F37">
        <w:rPr>
          <w:rStyle w:val="Strong"/>
          <w:sz w:val="11"/>
          <w:szCs w:val="11"/>
        </w:rPr>
        <w:t xml:space="preserve"> (Government Feedback Unit)</w:t>
      </w:r>
    </w:p>
    <w:p w14:paraId="7B3DCD0C" w14:textId="77777777" w:rsidR="00183A4B" w:rsidRPr="00035F37" w:rsidRDefault="00183A4B" w:rsidP="00183A4B">
      <w:pPr>
        <w:pStyle w:val="NormalWeb"/>
        <w:numPr>
          <w:ilvl w:val="0"/>
          <w:numId w:val="4"/>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A national platform for citizens to share opinions on policies and services via surveys, forums, and social media.</w:t>
      </w:r>
    </w:p>
    <w:p w14:paraId="0CF04557" w14:textId="77777777" w:rsidR="00183A4B" w:rsidRPr="00035F37" w:rsidRDefault="00183A4B" w:rsidP="00183A4B">
      <w:pPr>
        <w:pStyle w:val="NormalWeb"/>
        <w:numPr>
          <w:ilvl w:val="0"/>
          <w:numId w:val="4"/>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Used to shape policies like healthcare subsidies and public housing.</w:t>
      </w:r>
    </w:p>
    <w:p w14:paraId="78A0D75F" w14:textId="77777777" w:rsidR="00183A4B" w:rsidRPr="00035F37" w:rsidRDefault="00183A4B" w:rsidP="00183A4B">
      <w:pPr>
        <w:pStyle w:val="NormalWeb"/>
        <w:numPr>
          <w:ilvl w:val="0"/>
          <w:numId w:val="4"/>
        </w:numPr>
        <w:suppressAutoHyphens w:val="0"/>
        <w:spacing w:before="100" w:beforeAutospacing="1" w:after="100" w:afterAutospacing="1" w:line="240" w:lineRule="auto"/>
        <w:rPr>
          <w:sz w:val="11"/>
          <w:szCs w:val="11"/>
        </w:rPr>
      </w:pPr>
      <w:r w:rsidRPr="00035F37">
        <w:rPr>
          <w:rStyle w:val="Strong"/>
          <w:sz w:val="11"/>
          <w:szCs w:val="11"/>
        </w:rPr>
        <w:t>Example</w:t>
      </w:r>
      <w:r w:rsidRPr="00035F37">
        <w:rPr>
          <w:sz w:val="11"/>
          <w:szCs w:val="11"/>
        </w:rPr>
        <w:t xml:space="preserve">: </w:t>
      </w:r>
      <w:r w:rsidRPr="00035F37">
        <w:rPr>
          <w:rStyle w:val="Emphasis"/>
          <w:sz w:val="11"/>
          <w:szCs w:val="11"/>
        </w:rPr>
        <w:t>Our Singapore Conversation</w:t>
      </w:r>
      <w:r w:rsidRPr="00035F37">
        <w:rPr>
          <w:sz w:val="11"/>
          <w:szCs w:val="11"/>
        </w:rPr>
        <w:t xml:space="preserve"> initiative gathered 47,000 citizen inputs in 2013.</w:t>
      </w:r>
    </w:p>
    <w:p w14:paraId="4D733D44" w14:textId="77777777" w:rsidR="00183A4B" w:rsidRPr="00035F37" w:rsidRDefault="00183A4B" w:rsidP="00183A4B">
      <w:pPr>
        <w:pStyle w:val="NormalWeb"/>
        <w:numPr>
          <w:ilvl w:val="0"/>
          <w:numId w:val="4"/>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8" w:tgtFrame="_blank" w:history="1">
        <w:r w:rsidRPr="00035F37">
          <w:rPr>
            <w:rStyle w:val="Hyperlink"/>
            <w:sz w:val="11"/>
            <w:szCs w:val="11"/>
          </w:rPr>
          <w:t>REACH Singapore</w:t>
        </w:r>
      </w:hyperlink>
      <w:r w:rsidRPr="00035F37">
        <w:rPr>
          <w:sz w:val="11"/>
          <w:szCs w:val="11"/>
        </w:rPr>
        <w:t>.</w:t>
      </w:r>
    </w:p>
    <w:p w14:paraId="590226F4" w14:textId="77777777" w:rsidR="00183A4B" w:rsidRPr="00035F37" w:rsidRDefault="00B12CCA" w:rsidP="00183A4B">
      <w:pPr>
        <w:rPr>
          <w:sz w:val="11"/>
          <w:szCs w:val="11"/>
        </w:rPr>
      </w:pPr>
      <w:r>
        <w:rPr>
          <w:noProof/>
          <w:sz w:val="11"/>
          <w:szCs w:val="11"/>
        </w:rPr>
        <w:pict w14:anchorId="53932691">
          <v:rect id="_x0000_i1028" alt="" style="width:451.3pt;height:.05pt;mso-width-percent:0;mso-height-percent:0;mso-width-percent:0;mso-height-percent:0" o:hralign="center" o:hrstd="t" o:hr="t" fillcolor="#a0a0a0" stroked="f"/>
        </w:pict>
      </w:r>
    </w:p>
    <w:p w14:paraId="429D42E5" w14:textId="77777777" w:rsidR="00183A4B" w:rsidRPr="00035F37" w:rsidRDefault="00183A4B" w:rsidP="00183A4B">
      <w:pPr>
        <w:pStyle w:val="Heading3"/>
        <w:rPr>
          <w:sz w:val="11"/>
          <w:szCs w:val="11"/>
        </w:rPr>
      </w:pPr>
      <w:r w:rsidRPr="00035F37">
        <w:rPr>
          <w:rStyle w:val="Strong"/>
          <w:sz w:val="11"/>
          <w:szCs w:val="11"/>
        </w:rPr>
        <w:t xml:space="preserve">7. United States: </w:t>
      </w:r>
      <w:r w:rsidRPr="00035F37">
        <w:rPr>
          <w:rStyle w:val="Emphasis"/>
          <w:sz w:val="11"/>
          <w:szCs w:val="11"/>
        </w:rPr>
        <w:t>American Customer Satisfaction Index (ACSI) for Government</w:t>
      </w:r>
    </w:p>
    <w:p w14:paraId="261C2662" w14:textId="77777777" w:rsidR="00183A4B" w:rsidRPr="00035F37" w:rsidRDefault="00183A4B" w:rsidP="00183A4B">
      <w:pPr>
        <w:pStyle w:val="NormalWeb"/>
        <w:numPr>
          <w:ilvl w:val="0"/>
          <w:numId w:val="5"/>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Measures citizen satisfaction with federal agencies (e.g., IRS, Social Security Administration).</w:t>
      </w:r>
    </w:p>
    <w:p w14:paraId="20F93341" w14:textId="77777777" w:rsidR="00183A4B" w:rsidRPr="00035F37" w:rsidRDefault="00183A4B" w:rsidP="00183A4B">
      <w:pPr>
        <w:pStyle w:val="NormalWeb"/>
        <w:numPr>
          <w:ilvl w:val="0"/>
          <w:numId w:val="5"/>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Combines survey data with performance metrics (e.g., processing times, accuracy).</w:t>
      </w:r>
    </w:p>
    <w:p w14:paraId="132FFA31" w14:textId="77777777" w:rsidR="00183A4B" w:rsidRPr="00035F37" w:rsidRDefault="00183A4B" w:rsidP="00183A4B">
      <w:pPr>
        <w:pStyle w:val="NormalWeb"/>
        <w:numPr>
          <w:ilvl w:val="0"/>
          <w:numId w:val="5"/>
        </w:numPr>
        <w:suppressAutoHyphens w:val="0"/>
        <w:spacing w:before="100" w:beforeAutospacing="1" w:after="100" w:afterAutospacing="1" w:line="240" w:lineRule="auto"/>
        <w:rPr>
          <w:sz w:val="11"/>
          <w:szCs w:val="11"/>
        </w:rPr>
      </w:pPr>
      <w:r w:rsidRPr="00035F37">
        <w:rPr>
          <w:rStyle w:val="Strong"/>
          <w:sz w:val="11"/>
          <w:szCs w:val="11"/>
        </w:rPr>
        <w:t>Example</w:t>
      </w:r>
      <w:r w:rsidRPr="00035F37">
        <w:rPr>
          <w:sz w:val="11"/>
          <w:szCs w:val="11"/>
        </w:rPr>
        <w:t>: The VA improved healthcare access after scoring low on ACSI in 2018.</w:t>
      </w:r>
    </w:p>
    <w:p w14:paraId="329DD868" w14:textId="77777777" w:rsidR="00183A4B" w:rsidRPr="00035F37" w:rsidRDefault="00183A4B" w:rsidP="00183A4B">
      <w:pPr>
        <w:pStyle w:val="NormalWeb"/>
        <w:numPr>
          <w:ilvl w:val="0"/>
          <w:numId w:val="5"/>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9" w:tgtFrame="_blank" w:history="1">
        <w:r w:rsidRPr="00035F37">
          <w:rPr>
            <w:rStyle w:val="Hyperlink"/>
            <w:sz w:val="11"/>
            <w:szCs w:val="11"/>
          </w:rPr>
          <w:t>ACSI Federal Government Report</w:t>
        </w:r>
      </w:hyperlink>
      <w:r w:rsidRPr="00035F37">
        <w:rPr>
          <w:sz w:val="11"/>
          <w:szCs w:val="11"/>
        </w:rPr>
        <w:t>.</w:t>
      </w:r>
    </w:p>
    <w:p w14:paraId="6C83E6DE" w14:textId="77777777" w:rsidR="00183A4B" w:rsidRPr="00035F37" w:rsidRDefault="00B12CCA" w:rsidP="00183A4B">
      <w:pPr>
        <w:rPr>
          <w:sz w:val="11"/>
          <w:szCs w:val="11"/>
        </w:rPr>
      </w:pPr>
      <w:r>
        <w:rPr>
          <w:noProof/>
          <w:sz w:val="11"/>
          <w:szCs w:val="11"/>
        </w:rPr>
        <w:pict w14:anchorId="4F3B7CAA">
          <v:rect id="_x0000_i1027" alt="" style="width:451.3pt;height:.05pt;mso-width-percent:0;mso-height-percent:0;mso-width-percent:0;mso-height-percent:0" o:hralign="center" o:hrstd="t" o:hr="t" fillcolor="#a0a0a0" stroked="f"/>
        </w:pict>
      </w:r>
    </w:p>
    <w:p w14:paraId="1B3CD1BB" w14:textId="77777777" w:rsidR="00183A4B" w:rsidRPr="00035F37" w:rsidRDefault="00183A4B" w:rsidP="00183A4B">
      <w:pPr>
        <w:pStyle w:val="Heading3"/>
        <w:rPr>
          <w:sz w:val="11"/>
          <w:szCs w:val="11"/>
        </w:rPr>
      </w:pPr>
      <w:r w:rsidRPr="00035F37">
        <w:rPr>
          <w:rStyle w:val="Strong"/>
          <w:sz w:val="11"/>
          <w:szCs w:val="11"/>
        </w:rPr>
        <w:t xml:space="preserve">8. Estonia: </w:t>
      </w:r>
      <w:r w:rsidRPr="00035F37">
        <w:rPr>
          <w:rStyle w:val="Emphasis"/>
          <w:sz w:val="11"/>
          <w:szCs w:val="11"/>
        </w:rPr>
        <w:t>e-Governance Feedback System</w:t>
      </w:r>
    </w:p>
    <w:p w14:paraId="0746A8D0" w14:textId="77777777" w:rsidR="00183A4B" w:rsidRPr="00035F37" w:rsidRDefault="00183A4B" w:rsidP="00183A4B">
      <w:pPr>
        <w:pStyle w:val="NormalWeb"/>
        <w:numPr>
          <w:ilvl w:val="0"/>
          <w:numId w:val="6"/>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Integrated into the country’s digital services (e.g., e-tax, e-health) to collect user experience ratings.</w:t>
      </w:r>
    </w:p>
    <w:p w14:paraId="3CC6D7AE" w14:textId="77777777" w:rsidR="00183A4B" w:rsidRPr="00035F37" w:rsidRDefault="00183A4B" w:rsidP="00183A4B">
      <w:pPr>
        <w:pStyle w:val="NormalWeb"/>
        <w:numPr>
          <w:ilvl w:val="0"/>
          <w:numId w:val="6"/>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Drives iterative improvements to digital platforms.</w:t>
      </w:r>
    </w:p>
    <w:p w14:paraId="334CF6D1" w14:textId="77777777" w:rsidR="00183A4B" w:rsidRPr="00035F37" w:rsidRDefault="00183A4B" w:rsidP="00183A4B">
      <w:pPr>
        <w:pStyle w:val="NormalWeb"/>
        <w:numPr>
          <w:ilvl w:val="0"/>
          <w:numId w:val="6"/>
        </w:numPr>
        <w:suppressAutoHyphens w:val="0"/>
        <w:spacing w:before="100" w:beforeAutospacing="1" w:after="100" w:afterAutospacing="1" w:line="240" w:lineRule="auto"/>
        <w:rPr>
          <w:sz w:val="11"/>
          <w:szCs w:val="11"/>
        </w:rPr>
      </w:pPr>
      <w:r w:rsidRPr="00035F37">
        <w:rPr>
          <w:rStyle w:val="Strong"/>
          <w:sz w:val="11"/>
          <w:szCs w:val="11"/>
        </w:rPr>
        <w:t>Example</w:t>
      </w:r>
      <w:r w:rsidRPr="00035F37">
        <w:rPr>
          <w:sz w:val="11"/>
          <w:szCs w:val="11"/>
        </w:rPr>
        <w:t>: Feedback led to simplified e-residency application processes.</w:t>
      </w:r>
    </w:p>
    <w:p w14:paraId="2AA58A24" w14:textId="77777777" w:rsidR="00183A4B" w:rsidRPr="00035F37" w:rsidRDefault="00183A4B" w:rsidP="00183A4B">
      <w:pPr>
        <w:pStyle w:val="NormalWeb"/>
        <w:numPr>
          <w:ilvl w:val="0"/>
          <w:numId w:val="6"/>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10" w:tgtFrame="_blank" w:history="1">
        <w:r w:rsidRPr="00035F37">
          <w:rPr>
            <w:rStyle w:val="Hyperlink"/>
            <w:sz w:val="11"/>
            <w:szCs w:val="11"/>
          </w:rPr>
          <w:t>Estonia e-Government Academy</w:t>
        </w:r>
      </w:hyperlink>
      <w:r w:rsidRPr="00035F37">
        <w:rPr>
          <w:sz w:val="11"/>
          <w:szCs w:val="11"/>
        </w:rPr>
        <w:t>.</w:t>
      </w:r>
    </w:p>
    <w:p w14:paraId="2BB1553B" w14:textId="77777777" w:rsidR="00183A4B" w:rsidRPr="00035F37" w:rsidRDefault="00B12CCA" w:rsidP="00183A4B">
      <w:pPr>
        <w:rPr>
          <w:sz w:val="11"/>
          <w:szCs w:val="11"/>
        </w:rPr>
      </w:pPr>
      <w:r>
        <w:rPr>
          <w:noProof/>
          <w:sz w:val="11"/>
          <w:szCs w:val="11"/>
        </w:rPr>
        <w:pict w14:anchorId="382A667E">
          <v:rect id="_x0000_i1026" alt="" style="width:451.3pt;height:.05pt;mso-width-percent:0;mso-height-percent:0;mso-width-percent:0;mso-height-percent:0" o:hralign="center" o:hrstd="t" o:hr="t" fillcolor="#a0a0a0" stroked="f"/>
        </w:pict>
      </w:r>
    </w:p>
    <w:p w14:paraId="4D1F7D38" w14:textId="77777777" w:rsidR="00183A4B" w:rsidRPr="00035F37" w:rsidRDefault="00183A4B" w:rsidP="00183A4B">
      <w:pPr>
        <w:pStyle w:val="Heading3"/>
        <w:rPr>
          <w:sz w:val="11"/>
          <w:szCs w:val="11"/>
        </w:rPr>
      </w:pPr>
      <w:r w:rsidRPr="00035F37">
        <w:rPr>
          <w:rStyle w:val="Strong"/>
          <w:sz w:val="11"/>
          <w:szCs w:val="11"/>
        </w:rPr>
        <w:t xml:space="preserve">9. Japan: </w:t>
      </w:r>
      <w:r w:rsidRPr="00035F37">
        <w:rPr>
          <w:rStyle w:val="Emphasis"/>
          <w:sz w:val="11"/>
          <w:szCs w:val="11"/>
        </w:rPr>
        <w:t>Government Satisfaction Survey</w:t>
      </w:r>
      <w:r w:rsidRPr="00035F37">
        <w:rPr>
          <w:rStyle w:val="Strong"/>
          <w:sz w:val="11"/>
          <w:szCs w:val="11"/>
        </w:rPr>
        <w:t xml:space="preserve"> (</w:t>
      </w:r>
      <w:proofErr w:type="spellStart"/>
      <w:r w:rsidRPr="00035F37">
        <w:rPr>
          <w:rStyle w:val="Strong"/>
          <w:sz w:val="11"/>
          <w:szCs w:val="11"/>
        </w:rPr>
        <w:t>行政サービス満足度調査</w:t>
      </w:r>
      <w:proofErr w:type="spellEnd"/>
      <w:r w:rsidRPr="00035F37">
        <w:rPr>
          <w:rStyle w:val="Strong"/>
          <w:sz w:val="11"/>
          <w:szCs w:val="11"/>
        </w:rPr>
        <w:t>)</w:t>
      </w:r>
    </w:p>
    <w:p w14:paraId="4C139D71" w14:textId="77777777" w:rsidR="00183A4B" w:rsidRPr="00035F37" w:rsidRDefault="00183A4B" w:rsidP="00183A4B">
      <w:pPr>
        <w:pStyle w:val="NormalWeb"/>
        <w:numPr>
          <w:ilvl w:val="0"/>
          <w:numId w:val="7"/>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Annual survey by the Ministry of Internal Affairs on satisfaction with services like disaster response and pensions.</w:t>
      </w:r>
    </w:p>
    <w:p w14:paraId="278BD88F" w14:textId="77777777" w:rsidR="00183A4B" w:rsidRPr="00035F37" w:rsidRDefault="00183A4B" w:rsidP="00183A4B">
      <w:pPr>
        <w:pStyle w:val="NormalWeb"/>
        <w:numPr>
          <w:ilvl w:val="0"/>
          <w:numId w:val="7"/>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Identifies regional disparities in service quality.</w:t>
      </w:r>
    </w:p>
    <w:p w14:paraId="3AFFBDFE" w14:textId="77777777" w:rsidR="00183A4B" w:rsidRPr="00035F37" w:rsidRDefault="00183A4B" w:rsidP="00183A4B">
      <w:pPr>
        <w:pStyle w:val="NormalWeb"/>
        <w:numPr>
          <w:ilvl w:val="0"/>
          <w:numId w:val="7"/>
        </w:numPr>
        <w:suppressAutoHyphens w:val="0"/>
        <w:spacing w:before="100" w:beforeAutospacing="1" w:after="100" w:afterAutospacing="1" w:line="240" w:lineRule="auto"/>
        <w:rPr>
          <w:sz w:val="11"/>
          <w:szCs w:val="11"/>
        </w:rPr>
      </w:pPr>
      <w:r w:rsidRPr="00035F37">
        <w:rPr>
          <w:rStyle w:val="Strong"/>
          <w:sz w:val="11"/>
          <w:szCs w:val="11"/>
        </w:rPr>
        <w:t>Example</w:t>
      </w:r>
      <w:r w:rsidRPr="00035F37">
        <w:rPr>
          <w:sz w:val="11"/>
          <w:szCs w:val="11"/>
        </w:rPr>
        <w:t>: Post-2011 tsunami surveys improved disaster preparedness systems.</w:t>
      </w:r>
    </w:p>
    <w:p w14:paraId="00287D2A" w14:textId="77777777" w:rsidR="00183A4B" w:rsidRPr="00035F37" w:rsidRDefault="00183A4B" w:rsidP="00183A4B">
      <w:pPr>
        <w:pStyle w:val="NormalWeb"/>
        <w:numPr>
          <w:ilvl w:val="0"/>
          <w:numId w:val="7"/>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11" w:tgtFrame="_blank" w:history="1">
        <w:r w:rsidRPr="00035F37">
          <w:rPr>
            <w:rStyle w:val="Hyperlink"/>
            <w:sz w:val="11"/>
            <w:szCs w:val="11"/>
          </w:rPr>
          <w:t>Japanese Ministry of Internal Affairs (MIC)</w:t>
        </w:r>
      </w:hyperlink>
      <w:r w:rsidRPr="00035F37">
        <w:rPr>
          <w:sz w:val="11"/>
          <w:szCs w:val="11"/>
        </w:rPr>
        <w:t>.</w:t>
      </w:r>
    </w:p>
    <w:p w14:paraId="2C56571A" w14:textId="77777777" w:rsidR="00183A4B" w:rsidRPr="00035F37" w:rsidRDefault="00B12CCA" w:rsidP="00183A4B">
      <w:pPr>
        <w:rPr>
          <w:sz w:val="11"/>
          <w:szCs w:val="11"/>
        </w:rPr>
      </w:pPr>
      <w:r>
        <w:rPr>
          <w:noProof/>
          <w:sz w:val="11"/>
          <w:szCs w:val="11"/>
        </w:rPr>
        <w:pict w14:anchorId="4DAAB65B">
          <v:rect id="_x0000_i1025" alt="" style="width:451.3pt;height:.05pt;mso-width-percent:0;mso-height-percent:0;mso-width-percent:0;mso-height-percent:0" o:hralign="center" o:hrstd="t" o:hr="t" fillcolor="#a0a0a0" stroked="f"/>
        </w:pict>
      </w:r>
    </w:p>
    <w:p w14:paraId="075845AF" w14:textId="77777777" w:rsidR="00183A4B" w:rsidRPr="00035F37" w:rsidRDefault="00183A4B" w:rsidP="00183A4B">
      <w:pPr>
        <w:pStyle w:val="Heading3"/>
        <w:rPr>
          <w:sz w:val="11"/>
          <w:szCs w:val="11"/>
        </w:rPr>
      </w:pPr>
      <w:r w:rsidRPr="00035F37">
        <w:rPr>
          <w:rStyle w:val="Strong"/>
          <w:sz w:val="11"/>
          <w:szCs w:val="11"/>
        </w:rPr>
        <w:t xml:space="preserve">10. France: </w:t>
      </w:r>
      <w:proofErr w:type="spellStart"/>
      <w:r w:rsidRPr="00035F37">
        <w:rPr>
          <w:rStyle w:val="Emphasis"/>
          <w:sz w:val="11"/>
          <w:szCs w:val="11"/>
        </w:rPr>
        <w:t>Baromètre</w:t>
      </w:r>
      <w:proofErr w:type="spellEnd"/>
      <w:r w:rsidRPr="00035F37">
        <w:rPr>
          <w:rStyle w:val="Emphasis"/>
          <w:sz w:val="11"/>
          <w:szCs w:val="11"/>
        </w:rPr>
        <w:t xml:space="preserve"> de la </w:t>
      </w:r>
      <w:proofErr w:type="spellStart"/>
      <w:r w:rsidRPr="00035F37">
        <w:rPr>
          <w:rStyle w:val="Emphasis"/>
          <w:sz w:val="11"/>
          <w:szCs w:val="11"/>
        </w:rPr>
        <w:t>Qualité</w:t>
      </w:r>
      <w:proofErr w:type="spellEnd"/>
      <w:r w:rsidRPr="00035F37">
        <w:rPr>
          <w:rStyle w:val="Emphasis"/>
          <w:sz w:val="11"/>
          <w:szCs w:val="11"/>
        </w:rPr>
        <w:t xml:space="preserve"> des Services Publics</w:t>
      </w:r>
    </w:p>
    <w:p w14:paraId="60760624" w14:textId="77777777" w:rsidR="00183A4B" w:rsidRPr="00035F37" w:rsidRDefault="00183A4B" w:rsidP="00183A4B">
      <w:pPr>
        <w:pStyle w:val="NormalWeb"/>
        <w:numPr>
          <w:ilvl w:val="0"/>
          <w:numId w:val="8"/>
        </w:numPr>
        <w:suppressAutoHyphens w:val="0"/>
        <w:spacing w:before="100" w:beforeAutospacing="1" w:after="100" w:afterAutospacing="1" w:line="240" w:lineRule="auto"/>
        <w:rPr>
          <w:sz w:val="11"/>
          <w:szCs w:val="11"/>
        </w:rPr>
      </w:pPr>
      <w:r w:rsidRPr="00035F37">
        <w:rPr>
          <w:rStyle w:val="Strong"/>
          <w:sz w:val="11"/>
          <w:szCs w:val="11"/>
        </w:rPr>
        <w:t>Description</w:t>
      </w:r>
      <w:r w:rsidRPr="00035F37">
        <w:rPr>
          <w:sz w:val="11"/>
          <w:szCs w:val="11"/>
        </w:rPr>
        <w:t>: National barometer tracking satisfaction with public services (e.g., hospitals, transport, courts).</w:t>
      </w:r>
    </w:p>
    <w:p w14:paraId="2AD67C6E" w14:textId="77777777" w:rsidR="00183A4B" w:rsidRPr="00035F37" w:rsidRDefault="00183A4B" w:rsidP="00183A4B">
      <w:pPr>
        <w:pStyle w:val="NormalWeb"/>
        <w:numPr>
          <w:ilvl w:val="0"/>
          <w:numId w:val="8"/>
        </w:numPr>
        <w:suppressAutoHyphens w:val="0"/>
        <w:spacing w:before="100" w:beforeAutospacing="1" w:after="100" w:afterAutospacing="1" w:line="240" w:lineRule="auto"/>
        <w:rPr>
          <w:sz w:val="11"/>
          <w:szCs w:val="11"/>
        </w:rPr>
      </w:pPr>
      <w:r w:rsidRPr="00035F37">
        <w:rPr>
          <w:rStyle w:val="Strong"/>
          <w:sz w:val="11"/>
          <w:szCs w:val="11"/>
        </w:rPr>
        <w:t>Focus</w:t>
      </w:r>
      <w:r w:rsidRPr="00035F37">
        <w:rPr>
          <w:sz w:val="11"/>
          <w:szCs w:val="11"/>
        </w:rPr>
        <w:t>: Highlights areas needing investment (e.g., rural healthcare access).</w:t>
      </w:r>
    </w:p>
    <w:p w14:paraId="01704A47" w14:textId="77777777" w:rsidR="00183A4B" w:rsidRPr="00035F37" w:rsidRDefault="00183A4B" w:rsidP="00183A4B">
      <w:pPr>
        <w:pStyle w:val="NormalWeb"/>
        <w:numPr>
          <w:ilvl w:val="0"/>
          <w:numId w:val="8"/>
        </w:numPr>
        <w:suppressAutoHyphens w:val="0"/>
        <w:spacing w:before="100" w:beforeAutospacing="1" w:after="100" w:afterAutospacing="1" w:line="240" w:lineRule="auto"/>
        <w:rPr>
          <w:sz w:val="11"/>
          <w:szCs w:val="11"/>
        </w:rPr>
      </w:pPr>
      <w:r w:rsidRPr="00035F37">
        <w:rPr>
          <w:rStyle w:val="Strong"/>
          <w:sz w:val="11"/>
          <w:szCs w:val="11"/>
        </w:rPr>
        <w:t>Source</w:t>
      </w:r>
      <w:r w:rsidRPr="00035F37">
        <w:rPr>
          <w:sz w:val="11"/>
          <w:szCs w:val="11"/>
        </w:rPr>
        <w:t xml:space="preserve">: </w:t>
      </w:r>
      <w:hyperlink r:id="rId12" w:tgtFrame="_blank" w:history="1">
        <w:r w:rsidRPr="00035F37">
          <w:rPr>
            <w:rStyle w:val="Hyperlink"/>
            <w:sz w:val="11"/>
            <w:szCs w:val="11"/>
          </w:rPr>
          <w:t>Interministerial Directorate for Public Transformation (DITP)</w:t>
        </w:r>
      </w:hyperlink>
      <w:r w:rsidRPr="00035F37">
        <w:rPr>
          <w:sz w:val="11"/>
          <w:szCs w:val="11"/>
        </w:rPr>
        <w:t>.</w:t>
      </w:r>
    </w:p>
    <w:p w14:paraId="4BDE2FC1" w14:textId="77777777" w:rsidR="00183A4B" w:rsidRDefault="00183A4B" w:rsidP="00183A4B">
      <w:pPr>
        <w:spacing w:line="360" w:lineRule="auto"/>
        <w:ind w:firstLine="720"/>
        <w:jc w:val="both"/>
        <w:rPr>
          <w:rFonts w:cstheme="minorHAnsi"/>
          <w:sz w:val="22"/>
          <w:szCs w:val="22"/>
        </w:rPr>
      </w:pPr>
    </w:p>
    <w:p w14:paraId="25DACE2A" w14:textId="77777777" w:rsidR="00183A4B" w:rsidRDefault="00183A4B" w:rsidP="00183A4B">
      <w:pPr>
        <w:spacing w:line="360" w:lineRule="auto"/>
        <w:ind w:firstLine="720"/>
        <w:jc w:val="both"/>
        <w:rPr>
          <w:rFonts w:cstheme="minorHAnsi"/>
          <w:sz w:val="22"/>
          <w:szCs w:val="22"/>
        </w:rPr>
      </w:pPr>
      <w:r>
        <w:rPr>
          <w:rFonts w:cstheme="minorHAnsi"/>
          <w:sz w:val="22"/>
          <w:szCs w:val="22"/>
        </w:rPr>
        <w:t xml:space="preserve">Even </w:t>
      </w:r>
      <w:proofErr w:type="gramStart"/>
      <w:r>
        <w:rPr>
          <w:rFonts w:cstheme="minorHAnsi"/>
          <w:sz w:val="22"/>
          <w:szCs w:val="22"/>
        </w:rPr>
        <w:t>where</w:t>
      </w:r>
      <w:proofErr w:type="gramEnd"/>
      <w:r>
        <w:rPr>
          <w:rFonts w:cstheme="minorHAnsi"/>
          <w:sz w:val="22"/>
          <w:szCs w:val="22"/>
        </w:rPr>
        <w:t xml:space="preserve"> </w:t>
      </w:r>
    </w:p>
    <w:p w14:paraId="5623F866" w14:textId="77777777" w:rsidR="00183A4B" w:rsidRDefault="00183A4B" w:rsidP="00183A4B">
      <w:pPr>
        <w:spacing w:line="360" w:lineRule="auto"/>
        <w:ind w:firstLine="720"/>
        <w:jc w:val="both"/>
        <w:rPr>
          <w:rFonts w:cstheme="minorHAnsi"/>
          <w:sz w:val="22"/>
          <w:szCs w:val="22"/>
        </w:rPr>
      </w:pPr>
      <w:r>
        <w:rPr>
          <w:rFonts w:cstheme="minorHAnsi"/>
          <w:sz w:val="22"/>
          <w:szCs w:val="22"/>
        </w:rPr>
        <w:t>These measures can be collected at the point of service or…</w:t>
      </w:r>
    </w:p>
    <w:p w14:paraId="3CFD4469" w14:textId="77777777" w:rsidR="00183A4B" w:rsidRDefault="00183A4B" w:rsidP="00183A4B">
      <w:pPr>
        <w:tabs>
          <w:tab w:val="left" w:pos="9096"/>
        </w:tabs>
        <w:spacing w:line="360" w:lineRule="auto"/>
        <w:ind w:firstLine="720"/>
        <w:jc w:val="both"/>
        <w:rPr>
          <w:rFonts w:cstheme="minorHAnsi"/>
          <w:sz w:val="22"/>
          <w:szCs w:val="22"/>
        </w:rPr>
      </w:pPr>
    </w:p>
    <w:p w14:paraId="5B364470" w14:textId="77777777" w:rsidR="00183A4B" w:rsidRDefault="00183A4B" w:rsidP="00183A4B">
      <w:pPr>
        <w:tabs>
          <w:tab w:val="left" w:pos="9096"/>
        </w:tabs>
        <w:spacing w:line="360" w:lineRule="auto"/>
        <w:ind w:firstLine="720"/>
        <w:jc w:val="both"/>
        <w:rPr>
          <w:rFonts w:cstheme="minorHAnsi"/>
          <w:sz w:val="22"/>
          <w:szCs w:val="22"/>
        </w:rPr>
      </w:pPr>
      <w:r>
        <w:rPr>
          <w:rFonts w:cstheme="minorHAnsi"/>
          <w:sz w:val="22"/>
          <w:szCs w:val="22"/>
        </w:rPr>
        <w:t>User-reported outcomes</w:t>
      </w:r>
      <w:r>
        <w:rPr>
          <w:rFonts w:cstheme="minorHAnsi"/>
          <w:sz w:val="22"/>
          <w:szCs w:val="22"/>
        </w:rPr>
        <w:tab/>
      </w:r>
    </w:p>
    <w:p w14:paraId="4BEC63CA" w14:textId="77777777" w:rsidR="00183A4B" w:rsidRPr="00E8618B" w:rsidRDefault="00183A4B" w:rsidP="00183A4B">
      <w:pPr>
        <w:spacing w:line="360" w:lineRule="auto"/>
        <w:ind w:firstLine="720"/>
        <w:jc w:val="both"/>
        <w:rPr>
          <w:rFonts w:cstheme="minorHAnsi"/>
          <w:sz w:val="22"/>
          <w:szCs w:val="22"/>
        </w:rPr>
      </w:pPr>
      <w:r>
        <w:rPr>
          <w:rFonts w:cstheme="minorHAnsi"/>
          <w:sz w:val="22"/>
          <w:szCs w:val="22"/>
        </w:rPr>
        <w:t xml:space="preserve">A key *** </w:t>
      </w:r>
    </w:p>
    <w:p w14:paraId="46BD13D3" w14:textId="77777777" w:rsidR="00183A4B" w:rsidRDefault="00183A4B" w:rsidP="00183A4B">
      <w:pPr>
        <w:spacing w:line="360" w:lineRule="auto"/>
        <w:jc w:val="both"/>
        <w:rPr>
          <w:rFonts w:cstheme="minorHAnsi"/>
          <w:sz w:val="22"/>
          <w:szCs w:val="22"/>
        </w:rPr>
      </w:pPr>
    </w:p>
    <w:p w14:paraId="5EAE5E84" w14:textId="77777777" w:rsidR="00183A4B" w:rsidRDefault="00183A4B" w:rsidP="00183A4B">
      <w:pPr>
        <w:spacing w:line="360" w:lineRule="auto"/>
        <w:jc w:val="both"/>
        <w:rPr>
          <w:rFonts w:cstheme="minorHAnsi"/>
          <w:sz w:val="22"/>
          <w:szCs w:val="22"/>
        </w:rPr>
      </w:pPr>
      <w:r w:rsidRPr="00737BE6">
        <w:rPr>
          <w:rFonts w:cstheme="minorHAnsi"/>
          <w:sz w:val="22"/>
          <w:szCs w:val="22"/>
        </w:rPr>
        <w:t>e.g. in OECD report</w:t>
      </w:r>
    </w:p>
    <w:p w14:paraId="626CD820" w14:textId="77777777" w:rsidR="00183A4B" w:rsidRDefault="00183A4B" w:rsidP="00183A4B">
      <w:pPr>
        <w:spacing w:line="360" w:lineRule="auto"/>
        <w:jc w:val="both"/>
        <w:rPr>
          <w:rFonts w:cstheme="minorHAnsi"/>
          <w:sz w:val="22"/>
          <w:szCs w:val="22"/>
        </w:rPr>
      </w:pPr>
      <w:r>
        <w:rPr>
          <w:rFonts w:cstheme="minorHAnsi"/>
          <w:sz w:val="22"/>
          <w:szCs w:val="22"/>
        </w:rPr>
        <w:t xml:space="preserve"> international measures of perceptions</w:t>
      </w:r>
    </w:p>
    <w:p w14:paraId="04AC2C3B" w14:textId="77777777" w:rsidR="00183A4B" w:rsidRDefault="00183A4B" w:rsidP="00183A4B">
      <w:pPr>
        <w:spacing w:line="360" w:lineRule="auto"/>
        <w:jc w:val="both"/>
        <w:rPr>
          <w:rFonts w:cstheme="minorHAnsi"/>
          <w:sz w:val="22"/>
          <w:szCs w:val="22"/>
        </w:rPr>
      </w:pPr>
    </w:p>
    <w:p w14:paraId="5C29766C" w14:textId="77777777" w:rsidR="00183A4B" w:rsidRDefault="00183A4B" w:rsidP="00183A4B">
      <w:pPr>
        <w:spacing w:line="360" w:lineRule="auto"/>
        <w:jc w:val="both"/>
      </w:pPr>
      <w:r>
        <w:t>“Patient-Reported Experience Measures (PREMs)”</w:t>
      </w:r>
    </w:p>
    <w:p w14:paraId="3DB106C5" w14:textId="77777777" w:rsidR="00183A4B" w:rsidRDefault="00183A4B" w:rsidP="00183A4B">
      <w:pPr>
        <w:spacing w:line="360" w:lineRule="auto"/>
        <w:jc w:val="both"/>
      </w:pPr>
      <w:r>
        <w:rPr>
          <w:rStyle w:val="Strong"/>
        </w:rPr>
        <w:lastRenderedPageBreak/>
        <w:t>Canada’s “Citizen First” Surveys:</w:t>
      </w:r>
    </w:p>
    <w:p w14:paraId="4B5D7EDE" w14:textId="77777777" w:rsidR="00183A4B" w:rsidRPr="00737BE6" w:rsidRDefault="00183A4B" w:rsidP="00183A4B">
      <w:pPr>
        <w:spacing w:line="360" w:lineRule="auto"/>
        <w:jc w:val="both"/>
        <w:rPr>
          <w:rFonts w:cstheme="minorHAnsi"/>
          <w:sz w:val="22"/>
          <w:szCs w:val="22"/>
        </w:rPr>
      </w:pPr>
      <w:r>
        <w:rPr>
          <w:rStyle w:val="Strong"/>
        </w:rPr>
        <w:t>New Zealand’s “</w:t>
      </w:r>
      <w:proofErr w:type="spellStart"/>
      <w:r>
        <w:rPr>
          <w:rStyle w:val="Strong"/>
        </w:rPr>
        <w:t>KiwiCount</w:t>
      </w:r>
      <w:proofErr w:type="spellEnd"/>
      <w:r>
        <w:rPr>
          <w:rStyle w:val="Strong"/>
        </w:rPr>
        <w:t>” Surveys:</w:t>
      </w:r>
    </w:p>
    <w:p w14:paraId="5CD8F98A" w14:textId="77777777" w:rsidR="00183A4B" w:rsidRDefault="00183A4B" w:rsidP="00183A4B">
      <w:pPr>
        <w:pStyle w:val="TableSource"/>
        <w:rPr>
          <w:rFonts w:cstheme="minorHAnsi"/>
        </w:rPr>
      </w:pPr>
      <w:r w:rsidRPr="00EA0D21">
        <w:rPr>
          <w:rFonts w:cstheme="minorHAnsi"/>
        </w:rPr>
        <w:t>User Feedback: Citizen satisfaction surveys, complaint resolution rates, or net promoter scores (NPS).</w:t>
      </w:r>
    </w:p>
    <w:p w14:paraId="0AEA1CBF" w14:textId="77777777" w:rsidR="00183A4B" w:rsidRDefault="00183A4B" w:rsidP="00183A4B">
      <w:pPr>
        <w:rPr>
          <w:lang w:val="en-GB" w:eastAsia="ja-JP"/>
        </w:rPr>
      </w:pPr>
      <w:r>
        <w:rPr>
          <w:lang w:val="en-GB" w:eastAsia="ja-JP"/>
        </w:rPr>
        <w:t xml:space="preserve">Even where these surveys are not used to … they are still useful </w:t>
      </w:r>
    </w:p>
    <w:p w14:paraId="525D774B" w14:textId="77777777" w:rsidR="00183A4B" w:rsidRPr="00200644" w:rsidRDefault="00183A4B" w:rsidP="00183A4B">
      <w:pPr>
        <w:rPr>
          <w:lang w:val="en-GB" w:eastAsia="ja-JP"/>
        </w:rPr>
      </w:pPr>
    </w:p>
    <w:p w14:paraId="66B66304" w14:textId="77777777" w:rsidR="00183A4B" w:rsidRPr="00CE6777" w:rsidRDefault="00183A4B" w:rsidP="00183A4B">
      <w:pPr>
        <w:spacing w:before="240" w:line="360" w:lineRule="auto"/>
        <w:jc w:val="both"/>
        <w:rPr>
          <w:rFonts w:cstheme="minorHAnsi"/>
          <w:i/>
          <w:iCs/>
          <w:sz w:val="18"/>
          <w:szCs w:val="18"/>
        </w:rPr>
      </w:pPr>
      <w:r w:rsidRPr="004D7397">
        <w:rPr>
          <w:rFonts w:cstheme="minorHAnsi"/>
          <w:b/>
          <w:bCs/>
          <w:i/>
          <w:iCs/>
          <w:sz w:val="18"/>
          <w:szCs w:val="18"/>
        </w:rPr>
        <w:t xml:space="preserve">Table </w:t>
      </w:r>
      <w:r>
        <w:rPr>
          <w:rFonts w:cstheme="minorHAnsi"/>
          <w:b/>
          <w:bCs/>
          <w:i/>
          <w:iCs/>
          <w:sz w:val="18"/>
          <w:szCs w:val="18"/>
        </w:rPr>
        <w:t>3</w:t>
      </w:r>
      <w:r w:rsidRPr="004D7397">
        <w:rPr>
          <w:rFonts w:cstheme="minorHAnsi"/>
          <w:b/>
          <w:bCs/>
          <w:i/>
          <w:iCs/>
          <w:sz w:val="18"/>
          <w:szCs w:val="18"/>
        </w:rPr>
        <w:t xml:space="preserve">. </w:t>
      </w:r>
      <w:r>
        <w:rPr>
          <w:rFonts w:cstheme="minorHAnsi"/>
          <w:i/>
          <w:iCs/>
          <w:sz w:val="18"/>
          <w:szCs w:val="18"/>
        </w:rPr>
        <w:t>Citizen Feedback Systems</w:t>
      </w:r>
    </w:p>
    <w:tbl>
      <w:tblPr>
        <w:tblStyle w:val="TableGrid"/>
        <w:tblW w:w="0" w:type="auto"/>
        <w:tblBorders>
          <w:left w:val="none" w:sz="0" w:space="0" w:color="auto"/>
          <w:bottom w:val="double" w:sz="4" w:space="0" w:color="4EA72E" w:themeColor="accent6"/>
          <w:right w:val="none" w:sz="0" w:space="0" w:color="auto"/>
          <w:insideH w:val="single" w:sz="4" w:space="0" w:color="156082" w:themeColor="accent1"/>
          <w:insideV w:val="single" w:sz="4" w:space="0" w:color="156082" w:themeColor="accent1"/>
        </w:tblBorders>
        <w:tblLook w:val="04A0" w:firstRow="1" w:lastRow="0" w:firstColumn="1" w:lastColumn="0" w:noHBand="0" w:noVBand="1"/>
      </w:tblPr>
      <w:tblGrid>
        <w:gridCol w:w="1606"/>
        <w:gridCol w:w="2246"/>
        <w:gridCol w:w="2472"/>
        <w:gridCol w:w="2702"/>
      </w:tblGrid>
      <w:tr w:rsidR="00183A4B" w:rsidRPr="008909B6" w14:paraId="11EF961F" w14:textId="77777777">
        <w:tc>
          <w:tcPr>
            <w:tcW w:w="1018" w:type="dxa"/>
            <w:tcBorders>
              <w:top w:val="single" w:sz="4" w:space="0" w:color="auto"/>
              <w:bottom w:val="single" w:sz="4" w:space="0" w:color="auto"/>
              <w:right w:val="nil"/>
            </w:tcBorders>
            <w:vAlign w:val="center"/>
          </w:tcPr>
          <w:p w14:paraId="7E018A6F" w14:textId="77777777" w:rsidR="00183A4B" w:rsidRPr="004D7397" w:rsidRDefault="00183A4B">
            <w:pPr>
              <w:spacing w:line="360" w:lineRule="auto"/>
              <w:rPr>
                <w:rFonts w:cstheme="minorHAnsi"/>
                <w:sz w:val="16"/>
                <w:szCs w:val="16"/>
              </w:rPr>
            </w:pPr>
            <w:r>
              <w:rPr>
                <w:rFonts w:cstheme="minorHAnsi"/>
                <w:sz w:val="16"/>
                <w:szCs w:val="16"/>
              </w:rPr>
              <w:t>Country</w:t>
            </w:r>
          </w:p>
        </w:tc>
        <w:tc>
          <w:tcPr>
            <w:tcW w:w="2079" w:type="dxa"/>
            <w:tcBorders>
              <w:top w:val="single" w:sz="4" w:space="0" w:color="auto"/>
              <w:left w:val="nil"/>
              <w:bottom w:val="single" w:sz="4" w:space="0" w:color="auto"/>
              <w:right w:val="nil"/>
            </w:tcBorders>
            <w:vAlign w:val="center"/>
          </w:tcPr>
          <w:p w14:paraId="1C28B971" w14:textId="77777777" w:rsidR="00183A4B" w:rsidRDefault="00183A4B">
            <w:pPr>
              <w:spacing w:line="360" w:lineRule="auto"/>
              <w:rPr>
                <w:rFonts w:cstheme="minorHAnsi"/>
                <w:sz w:val="16"/>
                <w:szCs w:val="16"/>
              </w:rPr>
            </w:pPr>
            <w:r>
              <w:rPr>
                <w:rFonts w:cstheme="minorHAnsi"/>
                <w:sz w:val="16"/>
                <w:szCs w:val="16"/>
              </w:rPr>
              <w:t>System</w:t>
            </w:r>
          </w:p>
        </w:tc>
        <w:tc>
          <w:tcPr>
            <w:tcW w:w="3253" w:type="dxa"/>
            <w:tcBorders>
              <w:top w:val="single" w:sz="4" w:space="0" w:color="auto"/>
              <w:left w:val="nil"/>
              <w:bottom w:val="single" w:sz="4" w:space="0" w:color="auto"/>
              <w:right w:val="nil"/>
            </w:tcBorders>
          </w:tcPr>
          <w:p w14:paraId="615ED3EE" w14:textId="77777777" w:rsidR="00183A4B" w:rsidRDefault="00183A4B">
            <w:pPr>
              <w:spacing w:line="360" w:lineRule="auto"/>
              <w:rPr>
                <w:rFonts w:cstheme="minorHAnsi"/>
                <w:sz w:val="16"/>
                <w:szCs w:val="16"/>
              </w:rPr>
            </w:pPr>
            <w:r>
              <w:rPr>
                <w:rFonts w:cstheme="minorHAnsi"/>
                <w:sz w:val="16"/>
                <w:szCs w:val="16"/>
              </w:rPr>
              <w:t>Description</w:t>
            </w:r>
          </w:p>
        </w:tc>
        <w:tc>
          <w:tcPr>
            <w:tcW w:w="3730" w:type="dxa"/>
            <w:tcBorders>
              <w:top w:val="single" w:sz="4" w:space="0" w:color="auto"/>
              <w:left w:val="nil"/>
              <w:bottom w:val="single" w:sz="4" w:space="0" w:color="auto"/>
            </w:tcBorders>
            <w:vAlign w:val="center"/>
          </w:tcPr>
          <w:p w14:paraId="0DF52DED" w14:textId="77777777" w:rsidR="00183A4B" w:rsidRPr="004D7397" w:rsidRDefault="00183A4B">
            <w:pPr>
              <w:spacing w:line="360" w:lineRule="auto"/>
              <w:rPr>
                <w:rFonts w:cstheme="minorHAnsi"/>
                <w:sz w:val="16"/>
                <w:szCs w:val="16"/>
              </w:rPr>
            </w:pPr>
            <w:r>
              <w:rPr>
                <w:rFonts w:cstheme="minorHAnsi"/>
                <w:sz w:val="16"/>
                <w:szCs w:val="16"/>
              </w:rPr>
              <w:t>Description</w:t>
            </w:r>
          </w:p>
        </w:tc>
      </w:tr>
      <w:tr w:rsidR="00183A4B" w:rsidRPr="008909B6" w14:paraId="473C62D9" w14:textId="77777777">
        <w:tc>
          <w:tcPr>
            <w:tcW w:w="1018" w:type="dxa"/>
            <w:tcBorders>
              <w:top w:val="single" w:sz="4" w:space="0" w:color="auto"/>
              <w:bottom w:val="nil"/>
              <w:right w:val="nil"/>
            </w:tcBorders>
          </w:tcPr>
          <w:p w14:paraId="2F5EDF81" w14:textId="77777777" w:rsidR="00183A4B" w:rsidRPr="003F0086" w:rsidRDefault="00183A4B">
            <w:pPr>
              <w:rPr>
                <w:rFonts w:cstheme="minorHAnsi"/>
                <w:b/>
                <w:bCs/>
                <w:sz w:val="16"/>
                <w:szCs w:val="16"/>
              </w:rPr>
            </w:pPr>
            <w:r>
              <w:rPr>
                <w:rFonts w:cstheme="minorHAnsi"/>
                <w:b/>
                <w:bCs/>
                <w:sz w:val="16"/>
                <w:szCs w:val="16"/>
              </w:rPr>
              <w:t>Sweden</w:t>
            </w:r>
          </w:p>
        </w:tc>
        <w:tc>
          <w:tcPr>
            <w:tcW w:w="2079" w:type="dxa"/>
            <w:tcBorders>
              <w:top w:val="single" w:sz="4" w:space="0" w:color="auto"/>
              <w:left w:val="nil"/>
              <w:bottom w:val="nil"/>
              <w:right w:val="nil"/>
            </w:tcBorders>
          </w:tcPr>
          <w:p w14:paraId="65B13333" w14:textId="77777777" w:rsidR="00183A4B" w:rsidRDefault="00183A4B">
            <w:pPr>
              <w:rPr>
                <w:rFonts w:cstheme="minorHAnsi"/>
                <w:sz w:val="16"/>
                <w:szCs w:val="16"/>
              </w:rPr>
            </w:pPr>
            <w:proofErr w:type="spellStart"/>
            <w:r w:rsidRPr="005C2517">
              <w:rPr>
                <w:rFonts w:cstheme="minorHAnsi"/>
                <w:sz w:val="16"/>
                <w:szCs w:val="16"/>
              </w:rPr>
              <w:t>Medborgarpanelen</w:t>
            </w:r>
            <w:proofErr w:type="spellEnd"/>
            <w:r w:rsidRPr="005C2517">
              <w:rPr>
                <w:rFonts w:cstheme="minorHAnsi"/>
                <w:sz w:val="16"/>
                <w:szCs w:val="16"/>
              </w:rPr>
              <w:t xml:space="preserve"> </w:t>
            </w:r>
          </w:p>
          <w:p w14:paraId="5A06157A" w14:textId="77777777" w:rsidR="00183A4B" w:rsidRPr="00EA6972" w:rsidRDefault="00183A4B">
            <w:pPr>
              <w:rPr>
                <w:rFonts w:cstheme="minorHAnsi"/>
                <w:sz w:val="16"/>
                <w:szCs w:val="16"/>
              </w:rPr>
            </w:pPr>
            <w:r w:rsidRPr="005C2517">
              <w:rPr>
                <w:rFonts w:cstheme="minorHAnsi"/>
                <w:sz w:val="16"/>
                <w:szCs w:val="16"/>
              </w:rPr>
              <w:t>(Citizen Panel)</w:t>
            </w:r>
          </w:p>
        </w:tc>
        <w:tc>
          <w:tcPr>
            <w:tcW w:w="3253" w:type="dxa"/>
            <w:tcBorders>
              <w:top w:val="single" w:sz="4" w:space="0" w:color="auto"/>
              <w:left w:val="nil"/>
              <w:bottom w:val="nil"/>
              <w:right w:val="nil"/>
            </w:tcBorders>
          </w:tcPr>
          <w:p w14:paraId="3672BD04" w14:textId="77777777" w:rsidR="00183A4B" w:rsidRPr="005C2517" w:rsidRDefault="00183A4B">
            <w:pPr>
              <w:rPr>
                <w:rFonts w:cstheme="minorHAnsi"/>
                <w:i/>
                <w:iCs/>
                <w:sz w:val="16"/>
                <w:szCs w:val="16"/>
              </w:rPr>
            </w:pPr>
            <w:r w:rsidRPr="005C2517">
              <w:rPr>
                <w:rFonts w:cstheme="minorHAnsi"/>
                <w:i/>
                <w:iCs/>
                <w:sz w:val="16"/>
                <w:szCs w:val="16"/>
              </w:rPr>
              <w:t>A representative panel of citizens regularly provides feedback on public</w:t>
            </w:r>
            <w:r>
              <w:rPr>
                <w:rFonts w:cstheme="minorHAnsi"/>
                <w:i/>
                <w:iCs/>
                <w:sz w:val="16"/>
                <w:szCs w:val="16"/>
              </w:rPr>
              <w:t xml:space="preserve"> </w:t>
            </w:r>
            <w:r w:rsidRPr="005C2517">
              <w:rPr>
                <w:rFonts w:cstheme="minorHAnsi"/>
                <w:i/>
                <w:iCs/>
                <w:sz w:val="16"/>
                <w:szCs w:val="16"/>
              </w:rPr>
              <w:t>services (e.g., healthcare, education, transport).</w:t>
            </w:r>
          </w:p>
          <w:p w14:paraId="6ACA182B" w14:textId="77777777" w:rsidR="00183A4B" w:rsidRPr="005C2517" w:rsidRDefault="00183A4B">
            <w:pPr>
              <w:rPr>
                <w:rFonts w:cstheme="minorHAnsi"/>
                <w:i/>
                <w:iCs/>
                <w:sz w:val="16"/>
                <w:szCs w:val="16"/>
              </w:rPr>
            </w:pPr>
          </w:p>
        </w:tc>
        <w:tc>
          <w:tcPr>
            <w:tcW w:w="3730" w:type="dxa"/>
            <w:tcBorders>
              <w:top w:val="single" w:sz="4" w:space="0" w:color="auto"/>
              <w:left w:val="nil"/>
              <w:bottom w:val="nil"/>
            </w:tcBorders>
          </w:tcPr>
          <w:p w14:paraId="660E2207" w14:textId="77777777" w:rsidR="00183A4B" w:rsidRPr="006800CC" w:rsidRDefault="00183A4B">
            <w:pPr>
              <w:spacing w:after="240"/>
              <w:rPr>
                <w:rFonts w:cstheme="minorHAnsi"/>
                <w:i/>
                <w:iCs/>
                <w:sz w:val="16"/>
                <w:szCs w:val="16"/>
              </w:rPr>
            </w:pPr>
            <w:r w:rsidRPr="005C2517">
              <w:rPr>
                <w:rFonts w:cstheme="minorHAnsi"/>
                <w:i/>
                <w:iCs/>
                <w:sz w:val="16"/>
                <w:szCs w:val="16"/>
              </w:rPr>
              <w:t xml:space="preserve">Measures satisfaction, trust, </w:t>
            </w:r>
            <w:r>
              <w:rPr>
                <w:rFonts w:cstheme="minorHAnsi"/>
                <w:i/>
                <w:iCs/>
                <w:sz w:val="16"/>
                <w:szCs w:val="16"/>
              </w:rPr>
              <w:t>and</w:t>
            </w:r>
            <w:r w:rsidRPr="005C2517">
              <w:rPr>
                <w:rFonts w:cstheme="minorHAnsi"/>
                <w:i/>
                <w:iCs/>
                <w:sz w:val="16"/>
                <w:szCs w:val="16"/>
              </w:rPr>
              <w:t xml:space="preserve"> perceived quality of services.</w:t>
            </w:r>
          </w:p>
        </w:tc>
      </w:tr>
      <w:tr w:rsidR="00183A4B" w:rsidRPr="008909B6" w14:paraId="3A0E2A96" w14:textId="77777777">
        <w:tc>
          <w:tcPr>
            <w:tcW w:w="1018" w:type="dxa"/>
            <w:tcBorders>
              <w:top w:val="nil"/>
              <w:bottom w:val="nil"/>
              <w:right w:val="nil"/>
            </w:tcBorders>
          </w:tcPr>
          <w:p w14:paraId="72A905C8" w14:textId="77777777" w:rsidR="00183A4B" w:rsidRPr="003F0086" w:rsidRDefault="00183A4B">
            <w:pPr>
              <w:rPr>
                <w:rFonts w:cstheme="minorHAnsi"/>
                <w:b/>
                <w:bCs/>
                <w:sz w:val="16"/>
                <w:szCs w:val="16"/>
              </w:rPr>
            </w:pPr>
            <w:r>
              <w:rPr>
                <w:rFonts w:cstheme="minorHAnsi"/>
                <w:b/>
                <w:bCs/>
                <w:sz w:val="16"/>
                <w:szCs w:val="16"/>
              </w:rPr>
              <w:t>Denmark</w:t>
            </w:r>
          </w:p>
        </w:tc>
        <w:tc>
          <w:tcPr>
            <w:tcW w:w="2079" w:type="dxa"/>
            <w:tcBorders>
              <w:top w:val="nil"/>
              <w:left w:val="nil"/>
              <w:bottom w:val="nil"/>
              <w:right w:val="nil"/>
            </w:tcBorders>
          </w:tcPr>
          <w:p w14:paraId="594FB986" w14:textId="77777777" w:rsidR="00183A4B" w:rsidRPr="00EA6972" w:rsidRDefault="00183A4B">
            <w:pPr>
              <w:rPr>
                <w:rFonts w:cstheme="minorHAnsi"/>
                <w:sz w:val="16"/>
                <w:szCs w:val="16"/>
              </w:rPr>
            </w:pPr>
            <w:r w:rsidRPr="009B0D6C">
              <w:rPr>
                <w:rFonts w:cstheme="minorHAnsi"/>
                <w:sz w:val="16"/>
                <w:szCs w:val="16"/>
              </w:rPr>
              <w:t xml:space="preserve">Den </w:t>
            </w:r>
            <w:proofErr w:type="spellStart"/>
            <w:r w:rsidRPr="009B0D6C">
              <w:rPr>
                <w:rFonts w:cstheme="minorHAnsi"/>
                <w:sz w:val="16"/>
                <w:szCs w:val="16"/>
              </w:rPr>
              <w:t>Nationale</w:t>
            </w:r>
            <w:proofErr w:type="spellEnd"/>
            <w:r w:rsidRPr="009B0D6C">
              <w:rPr>
                <w:rFonts w:cstheme="minorHAnsi"/>
                <w:sz w:val="16"/>
                <w:szCs w:val="16"/>
              </w:rPr>
              <w:t xml:space="preserve"> </w:t>
            </w:r>
            <w:proofErr w:type="spellStart"/>
            <w:r w:rsidRPr="009B0D6C">
              <w:rPr>
                <w:rFonts w:cstheme="minorHAnsi"/>
                <w:sz w:val="16"/>
                <w:szCs w:val="16"/>
              </w:rPr>
              <w:t>Borgerundersøgelse</w:t>
            </w:r>
            <w:proofErr w:type="spellEnd"/>
            <w:r w:rsidRPr="009B0D6C">
              <w:rPr>
                <w:rFonts w:cstheme="minorHAnsi"/>
                <w:sz w:val="16"/>
                <w:szCs w:val="16"/>
              </w:rPr>
              <w:t xml:space="preserve"> (National Citizen Survey)</w:t>
            </w:r>
          </w:p>
        </w:tc>
        <w:tc>
          <w:tcPr>
            <w:tcW w:w="3253" w:type="dxa"/>
            <w:tcBorders>
              <w:top w:val="nil"/>
              <w:left w:val="nil"/>
              <w:bottom w:val="nil"/>
              <w:right w:val="nil"/>
            </w:tcBorders>
          </w:tcPr>
          <w:p w14:paraId="628D2ADC" w14:textId="77777777" w:rsidR="00183A4B" w:rsidRPr="003F0086" w:rsidRDefault="00183A4B">
            <w:pPr>
              <w:suppressAutoHyphens/>
              <w:spacing w:line="276" w:lineRule="auto"/>
              <w:rPr>
                <w:rFonts w:cstheme="minorHAnsi"/>
                <w:i/>
                <w:iCs/>
                <w:sz w:val="16"/>
                <w:szCs w:val="16"/>
              </w:rPr>
            </w:pPr>
          </w:p>
        </w:tc>
        <w:tc>
          <w:tcPr>
            <w:tcW w:w="3730" w:type="dxa"/>
            <w:tcBorders>
              <w:top w:val="nil"/>
              <w:left w:val="nil"/>
              <w:bottom w:val="nil"/>
            </w:tcBorders>
          </w:tcPr>
          <w:p w14:paraId="5CB22A50" w14:textId="77777777" w:rsidR="00183A4B" w:rsidRPr="003F0086" w:rsidRDefault="00183A4B">
            <w:pPr>
              <w:suppressAutoHyphens/>
              <w:spacing w:line="276" w:lineRule="auto"/>
              <w:rPr>
                <w:rFonts w:cstheme="minorHAnsi"/>
                <w:i/>
                <w:iCs/>
                <w:sz w:val="16"/>
                <w:szCs w:val="16"/>
              </w:rPr>
            </w:pPr>
          </w:p>
        </w:tc>
      </w:tr>
      <w:tr w:rsidR="00183A4B" w:rsidRPr="008909B6" w14:paraId="48FA54C8" w14:textId="77777777">
        <w:tc>
          <w:tcPr>
            <w:tcW w:w="1018" w:type="dxa"/>
            <w:tcBorders>
              <w:top w:val="nil"/>
              <w:bottom w:val="nil"/>
              <w:right w:val="nil"/>
            </w:tcBorders>
          </w:tcPr>
          <w:p w14:paraId="4C848912" w14:textId="77777777" w:rsidR="00183A4B" w:rsidRPr="003F0086" w:rsidRDefault="00183A4B">
            <w:pPr>
              <w:rPr>
                <w:rFonts w:cstheme="minorHAnsi"/>
                <w:b/>
                <w:bCs/>
                <w:sz w:val="16"/>
                <w:szCs w:val="16"/>
              </w:rPr>
            </w:pPr>
          </w:p>
        </w:tc>
        <w:tc>
          <w:tcPr>
            <w:tcW w:w="2079" w:type="dxa"/>
            <w:tcBorders>
              <w:top w:val="nil"/>
              <w:left w:val="nil"/>
              <w:bottom w:val="nil"/>
              <w:right w:val="nil"/>
            </w:tcBorders>
          </w:tcPr>
          <w:p w14:paraId="138B4372" w14:textId="77777777" w:rsidR="00183A4B" w:rsidRPr="00EA6972" w:rsidRDefault="00183A4B">
            <w:pPr>
              <w:rPr>
                <w:rFonts w:cstheme="minorHAnsi"/>
                <w:sz w:val="16"/>
                <w:szCs w:val="16"/>
              </w:rPr>
            </w:pPr>
          </w:p>
        </w:tc>
        <w:tc>
          <w:tcPr>
            <w:tcW w:w="3253" w:type="dxa"/>
            <w:tcBorders>
              <w:top w:val="nil"/>
              <w:left w:val="nil"/>
              <w:bottom w:val="nil"/>
              <w:right w:val="nil"/>
            </w:tcBorders>
          </w:tcPr>
          <w:p w14:paraId="60A71FF7" w14:textId="77777777" w:rsidR="00183A4B" w:rsidRPr="003F0086" w:rsidRDefault="00183A4B">
            <w:pPr>
              <w:spacing w:after="240" w:line="276" w:lineRule="auto"/>
              <w:rPr>
                <w:rFonts w:cstheme="minorHAnsi"/>
                <w:i/>
                <w:iCs/>
                <w:sz w:val="16"/>
                <w:szCs w:val="16"/>
              </w:rPr>
            </w:pPr>
          </w:p>
        </w:tc>
        <w:tc>
          <w:tcPr>
            <w:tcW w:w="3730" w:type="dxa"/>
            <w:tcBorders>
              <w:top w:val="nil"/>
              <w:left w:val="nil"/>
              <w:bottom w:val="nil"/>
            </w:tcBorders>
          </w:tcPr>
          <w:p w14:paraId="06821F60" w14:textId="77777777" w:rsidR="00183A4B" w:rsidRPr="003F0086" w:rsidRDefault="00183A4B">
            <w:pPr>
              <w:spacing w:after="240" w:line="276" w:lineRule="auto"/>
              <w:rPr>
                <w:rFonts w:cstheme="minorHAnsi"/>
                <w:i/>
                <w:iCs/>
                <w:sz w:val="16"/>
                <w:szCs w:val="16"/>
              </w:rPr>
            </w:pPr>
          </w:p>
        </w:tc>
      </w:tr>
      <w:tr w:rsidR="00183A4B" w:rsidRPr="008909B6" w14:paraId="04B4D85C" w14:textId="77777777">
        <w:tc>
          <w:tcPr>
            <w:tcW w:w="1018" w:type="dxa"/>
            <w:tcBorders>
              <w:top w:val="nil"/>
              <w:bottom w:val="nil"/>
              <w:right w:val="nil"/>
            </w:tcBorders>
          </w:tcPr>
          <w:p w14:paraId="46934B42" w14:textId="77777777" w:rsidR="00183A4B" w:rsidRPr="003F0086" w:rsidRDefault="00183A4B">
            <w:pPr>
              <w:rPr>
                <w:rFonts w:cstheme="minorHAnsi"/>
                <w:b/>
                <w:bCs/>
                <w:sz w:val="16"/>
                <w:szCs w:val="16"/>
              </w:rPr>
            </w:pPr>
          </w:p>
        </w:tc>
        <w:tc>
          <w:tcPr>
            <w:tcW w:w="2079" w:type="dxa"/>
            <w:tcBorders>
              <w:top w:val="nil"/>
              <w:left w:val="nil"/>
              <w:bottom w:val="nil"/>
              <w:right w:val="nil"/>
            </w:tcBorders>
          </w:tcPr>
          <w:p w14:paraId="1BBAEB36" w14:textId="77777777" w:rsidR="00183A4B" w:rsidRDefault="00183A4B">
            <w:pPr>
              <w:rPr>
                <w:rFonts w:cstheme="minorHAnsi"/>
                <w:sz w:val="16"/>
                <w:szCs w:val="16"/>
              </w:rPr>
            </w:pPr>
          </w:p>
          <w:p w14:paraId="6CDE2DFD" w14:textId="77777777" w:rsidR="00183A4B" w:rsidRPr="00EA6972" w:rsidRDefault="00183A4B">
            <w:pPr>
              <w:rPr>
                <w:rFonts w:cstheme="minorHAnsi"/>
                <w:sz w:val="16"/>
                <w:szCs w:val="16"/>
              </w:rPr>
            </w:pPr>
          </w:p>
        </w:tc>
        <w:tc>
          <w:tcPr>
            <w:tcW w:w="3253" w:type="dxa"/>
            <w:tcBorders>
              <w:top w:val="nil"/>
              <w:left w:val="nil"/>
              <w:bottom w:val="nil"/>
              <w:right w:val="nil"/>
            </w:tcBorders>
          </w:tcPr>
          <w:p w14:paraId="229725AB" w14:textId="77777777" w:rsidR="00183A4B" w:rsidRPr="003F0086" w:rsidRDefault="00183A4B">
            <w:pPr>
              <w:spacing w:after="240" w:line="276" w:lineRule="auto"/>
              <w:rPr>
                <w:rFonts w:cstheme="minorHAnsi"/>
                <w:i/>
                <w:iCs/>
                <w:sz w:val="16"/>
                <w:szCs w:val="16"/>
              </w:rPr>
            </w:pPr>
          </w:p>
        </w:tc>
        <w:tc>
          <w:tcPr>
            <w:tcW w:w="3730" w:type="dxa"/>
            <w:tcBorders>
              <w:top w:val="nil"/>
              <w:left w:val="nil"/>
              <w:bottom w:val="nil"/>
            </w:tcBorders>
          </w:tcPr>
          <w:p w14:paraId="1B8CD42F" w14:textId="77777777" w:rsidR="00183A4B" w:rsidRPr="003F0086" w:rsidRDefault="00183A4B">
            <w:pPr>
              <w:spacing w:after="240" w:line="276" w:lineRule="auto"/>
              <w:rPr>
                <w:rFonts w:cstheme="minorHAnsi"/>
                <w:i/>
                <w:iCs/>
                <w:sz w:val="16"/>
                <w:szCs w:val="16"/>
              </w:rPr>
            </w:pPr>
          </w:p>
        </w:tc>
      </w:tr>
      <w:tr w:rsidR="00183A4B" w:rsidRPr="008909B6" w14:paraId="4CA7AB50" w14:textId="77777777">
        <w:tc>
          <w:tcPr>
            <w:tcW w:w="1018" w:type="dxa"/>
            <w:tcBorders>
              <w:top w:val="nil"/>
              <w:bottom w:val="nil"/>
              <w:right w:val="nil"/>
            </w:tcBorders>
          </w:tcPr>
          <w:p w14:paraId="28DCE743" w14:textId="77777777" w:rsidR="00183A4B" w:rsidRPr="003F0086" w:rsidRDefault="00183A4B">
            <w:pPr>
              <w:rPr>
                <w:rFonts w:cstheme="minorHAnsi"/>
                <w:b/>
                <w:bCs/>
                <w:sz w:val="16"/>
                <w:szCs w:val="16"/>
              </w:rPr>
            </w:pPr>
          </w:p>
        </w:tc>
        <w:tc>
          <w:tcPr>
            <w:tcW w:w="2079" w:type="dxa"/>
            <w:tcBorders>
              <w:top w:val="nil"/>
              <w:left w:val="nil"/>
              <w:bottom w:val="nil"/>
              <w:right w:val="nil"/>
            </w:tcBorders>
          </w:tcPr>
          <w:p w14:paraId="3DA0C4C4" w14:textId="77777777" w:rsidR="00183A4B" w:rsidRPr="003F0086" w:rsidRDefault="00183A4B">
            <w:pPr>
              <w:rPr>
                <w:rFonts w:cstheme="minorHAnsi"/>
                <w:sz w:val="16"/>
                <w:szCs w:val="16"/>
              </w:rPr>
            </w:pPr>
          </w:p>
        </w:tc>
        <w:tc>
          <w:tcPr>
            <w:tcW w:w="3253" w:type="dxa"/>
            <w:tcBorders>
              <w:top w:val="nil"/>
              <w:left w:val="nil"/>
              <w:bottom w:val="nil"/>
              <w:right w:val="nil"/>
            </w:tcBorders>
          </w:tcPr>
          <w:p w14:paraId="5BA95B5C" w14:textId="77777777" w:rsidR="00183A4B" w:rsidRPr="00EA6972" w:rsidRDefault="00183A4B">
            <w:pPr>
              <w:spacing w:after="240" w:line="276" w:lineRule="auto"/>
              <w:rPr>
                <w:rFonts w:cstheme="minorHAnsi"/>
                <w:i/>
                <w:iCs/>
                <w:sz w:val="16"/>
                <w:szCs w:val="16"/>
              </w:rPr>
            </w:pPr>
          </w:p>
        </w:tc>
        <w:tc>
          <w:tcPr>
            <w:tcW w:w="3730" w:type="dxa"/>
            <w:tcBorders>
              <w:top w:val="nil"/>
              <w:left w:val="nil"/>
              <w:bottom w:val="nil"/>
            </w:tcBorders>
          </w:tcPr>
          <w:p w14:paraId="0B22AF31" w14:textId="77777777" w:rsidR="00183A4B" w:rsidRPr="00EA6972" w:rsidRDefault="00183A4B">
            <w:pPr>
              <w:spacing w:after="240" w:line="276" w:lineRule="auto"/>
              <w:rPr>
                <w:rFonts w:cstheme="minorHAnsi"/>
                <w:i/>
                <w:iCs/>
                <w:sz w:val="16"/>
                <w:szCs w:val="16"/>
              </w:rPr>
            </w:pPr>
          </w:p>
        </w:tc>
      </w:tr>
      <w:tr w:rsidR="00183A4B" w:rsidRPr="008909B6" w14:paraId="3D891A75" w14:textId="77777777">
        <w:tc>
          <w:tcPr>
            <w:tcW w:w="1018" w:type="dxa"/>
            <w:tcBorders>
              <w:top w:val="nil"/>
              <w:bottom w:val="nil"/>
              <w:right w:val="nil"/>
            </w:tcBorders>
          </w:tcPr>
          <w:p w14:paraId="576404F6" w14:textId="77777777" w:rsidR="00183A4B" w:rsidRPr="003F0086" w:rsidRDefault="00183A4B">
            <w:pPr>
              <w:rPr>
                <w:rFonts w:cstheme="minorHAnsi"/>
                <w:b/>
                <w:bCs/>
                <w:sz w:val="16"/>
                <w:szCs w:val="16"/>
              </w:rPr>
            </w:pPr>
          </w:p>
        </w:tc>
        <w:tc>
          <w:tcPr>
            <w:tcW w:w="2079" w:type="dxa"/>
            <w:tcBorders>
              <w:top w:val="nil"/>
              <w:left w:val="nil"/>
              <w:bottom w:val="nil"/>
              <w:right w:val="nil"/>
            </w:tcBorders>
          </w:tcPr>
          <w:p w14:paraId="331F3699" w14:textId="77777777" w:rsidR="00183A4B" w:rsidRPr="00EA6972" w:rsidRDefault="00183A4B">
            <w:pPr>
              <w:rPr>
                <w:rFonts w:cstheme="minorHAnsi"/>
                <w:sz w:val="16"/>
                <w:szCs w:val="16"/>
              </w:rPr>
            </w:pPr>
          </w:p>
        </w:tc>
        <w:tc>
          <w:tcPr>
            <w:tcW w:w="3253" w:type="dxa"/>
            <w:tcBorders>
              <w:top w:val="nil"/>
              <w:left w:val="nil"/>
              <w:bottom w:val="nil"/>
              <w:right w:val="nil"/>
            </w:tcBorders>
          </w:tcPr>
          <w:p w14:paraId="4F7E4E45" w14:textId="77777777" w:rsidR="00183A4B" w:rsidRPr="003F0086" w:rsidRDefault="00183A4B">
            <w:pPr>
              <w:spacing w:after="240" w:line="276" w:lineRule="auto"/>
              <w:rPr>
                <w:rFonts w:cstheme="minorHAnsi"/>
                <w:i/>
                <w:iCs/>
                <w:sz w:val="16"/>
                <w:szCs w:val="16"/>
              </w:rPr>
            </w:pPr>
          </w:p>
        </w:tc>
        <w:tc>
          <w:tcPr>
            <w:tcW w:w="3730" w:type="dxa"/>
            <w:tcBorders>
              <w:top w:val="nil"/>
              <w:left w:val="nil"/>
              <w:bottom w:val="nil"/>
            </w:tcBorders>
          </w:tcPr>
          <w:p w14:paraId="3B8D79DE" w14:textId="77777777" w:rsidR="00183A4B" w:rsidRPr="003F0086" w:rsidRDefault="00183A4B">
            <w:pPr>
              <w:spacing w:after="240" w:line="276" w:lineRule="auto"/>
              <w:rPr>
                <w:rFonts w:cstheme="minorHAnsi"/>
                <w:i/>
                <w:iCs/>
                <w:sz w:val="16"/>
                <w:szCs w:val="16"/>
              </w:rPr>
            </w:pPr>
          </w:p>
        </w:tc>
      </w:tr>
      <w:tr w:rsidR="00183A4B" w:rsidRPr="008909B6" w14:paraId="48AF1A07" w14:textId="77777777">
        <w:tc>
          <w:tcPr>
            <w:tcW w:w="1018" w:type="dxa"/>
            <w:tcBorders>
              <w:top w:val="nil"/>
              <w:bottom w:val="nil"/>
              <w:right w:val="nil"/>
            </w:tcBorders>
          </w:tcPr>
          <w:p w14:paraId="4FC8C80E" w14:textId="77777777" w:rsidR="00183A4B" w:rsidRPr="003F0086" w:rsidRDefault="00183A4B">
            <w:pPr>
              <w:rPr>
                <w:rFonts w:cstheme="minorHAnsi"/>
                <w:b/>
                <w:bCs/>
                <w:sz w:val="16"/>
                <w:szCs w:val="16"/>
              </w:rPr>
            </w:pPr>
          </w:p>
        </w:tc>
        <w:tc>
          <w:tcPr>
            <w:tcW w:w="2079" w:type="dxa"/>
            <w:tcBorders>
              <w:top w:val="nil"/>
              <w:left w:val="nil"/>
              <w:bottom w:val="nil"/>
              <w:right w:val="nil"/>
            </w:tcBorders>
          </w:tcPr>
          <w:p w14:paraId="64AF9AD9" w14:textId="77777777" w:rsidR="00183A4B" w:rsidRPr="003F0086" w:rsidRDefault="00183A4B">
            <w:pPr>
              <w:rPr>
                <w:rFonts w:cstheme="minorHAnsi"/>
                <w:sz w:val="16"/>
                <w:szCs w:val="16"/>
              </w:rPr>
            </w:pPr>
          </w:p>
        </w:tc>
        <w:tc>
          <w:tcPr>
            <w:tcW w:w="3253" w:type="dxa"/>
            <w:tcBorders>
              <w:top w:val="nil"/>
              <w:left w:val="nil"/>
              <w:bottom w:val="nil"/>
              <w:right w:val="nil"/>
            </w:tcBorders>
          </w:tcPr>
          <w:p w14:paraId="3FD467E6" w14:textId="77777777" w:rsidR="00183A4B" w:rsidRPr="00EA6972" w:rsidRDefault="00183A4B">
            <w:pPr>
              <w:spacing w:after="240" w:line="276" w:lineRule="auto"/>
              <w:rPr>
                <w:rFonts w:cstheme="minorHAnsi"/>
                <w:i/>
                <w:iCs/>
                <w:sz w:val="16"/>
                <w:szCs w:val="16"/>
              </w:rPr>
            </w:pPr>
          </w:p>
        </w:tc>
        <w:tc>
          <w:tcPr>
            <w:tcW w:w="3730" w:type="dxa"/>
            <w:tcBorders>
              <w:top w:val="nil"/>
              <w:left w:val="nil"/>
              <w:bottom w:val="nil"/>
            </w:tcBorders>
          </w:tcPr>
          <w:p w14:paraId="52A2C010" w14:textId="77777777" w:rsidR="00183A4B" w:rsidRPr="00EA6972" w:rsidRDefault="00183A4B">
            <w:pPr>
              <w:spacing w:after="240" w:line="276" w:lineRule="auto"/>
              <w:rPr>
                <w:rFonts w:cstheme="minorHAnsi"/>
                <w:i/>
                <w:iCs/>
                <w:sz w:val="16"/>
                <w:szCs w:val="16"/>
              </w:rPr>
            </w:pPr>
          </w:p>
        </w:tc>
      </w:tr>
      <w:tr w:rsidR="00183A4B" w:rsidRPr="008909B6" w14:paraId="63F311E3" w14:textId="77777777">
        <w:tc>
          <w:tcPr>
            <w:tcW w:w="1018" w:type="dxa"/>
            <w:tcBorders>
              <w:top w:val="nil"/>
              <w:bottom w:val="double" w:sz="4" w:space="0" w:color="auto"/>
              <w:right w:val="nil"/>
            </w:tcBorders>
          </w:tcPr>
          <w:p w14:paraId="00864DD2" w14:textId="77777777" w:rsidR="00183A4B" w:rsidRPr="003F0086" w:rsidRDefault="00183A4B">
            <w:pPr>
              <w:rPr>
                <w:rFonts w:cstheme="minorHAnsi"/>
                <w:b/>
                <w:bCs/>
                <w:sz w:val="16"/>
                <w:szCs w:val="16"/>
              </w:rPr>
            </w:pPr>
          </w:p>
        </w:tc>
        <w:tc>
          <w:tcPr>
            <w:tcW w:w="2079" w:type="dxa"/>
            <w:tcBorders>
              <w:top w:val="nil"/>
              <w:left w:val="nil"/>
              <w:bottom w:val="double" w:sz="4" w:space="0" w:color="auto"/>
              <w:right w:val="nil"/>
            </w:tcBorders>
          </w:tcPr>
          <w:p w14:paraId="3B642B82" w14:textId="77777777" w:rsidR="00183A4B" w:rsidRPr="003F0086" w:rsidRDefault="00183A4B">
            <w:pPr>
              <w:rPr>
                <w:rFonts w:cstheme="minorHAnsi"/>
                <w:sz w:val="16"/>
                <w:szCs w:val="16"/>
              </w:rPr>
            </w:pPr>
          </w:p>
        </w:tc>
        <w:tc>
          <w:tcPr>
            <w:tcW w:w="3253" w:type="dxa"/>
            <w:tcBorders>
              <w:top w:val="nil"/>
              <w:left w:val="nil"/>
              <w:bottom w:val="double" w:sz="4" w:space="0" w:color="auto"/>
              <w:right w:val="nil"/>
            </w:tcBorders>
          </w:tcPr>
          <w:p w14:paraId="0CE5F93E" w14:textId="77777777" w:rsidR="00183A4B" w:rsidRPr="000954B5" w:rsidRDefault="00183A4B">
            <w:pPr>
              <w:spacing w:after="240" w:line="276" w:lineRule="auto"/>
              <w:rPr>
                <w:rFonts w:cstheme="minorHAnsi"/>
                <w:i/>
                <w:iCs/>
                <w:sz w:val="16"/>
                <w:szCs w:val="16"/>
              </w:rPr>
            </w:pPr>
          </w:p>
        </w:tc>
        <w:tc>
          <w:tcPr>
            <w:tcW w:w="3730" w:type="dxa"/>
            <w:tcBorders>
              <w:top w:val="nil"/>
              <w:left w:val="nil"/>
              <w:bottom w:val="double" w:sz="4" w:space="0" w:color="auto"/>
            </w:tcBorders>
          </w:tcPr>
          <w:p w14:paraId="6D976463" w14:textId="77777777" w:rsidR="00183A4B" w:rsidRPr="000954B5" w:rsidRDefault="00183A4B">
            <w:pPr>
              <w:spacing w:after="240" w:line="276" w:lineRule="auto"/>
              <w:rPr>
                <w:rFonts w:cstheme="minorHAnsi"/>
                <w:i/>
                <w:iCs/>
                <w:sz w:val="16"/>
                <w:szCs w:val="16"/>
              </w:rPr>
            </w:pPr>
          </w:p>
        </w:tc>
      </w:tr>
    </w:tbl>
    <w:p w14:paraId="7F022F44" w14:textId="77777777" w:rsidR="00183A4B" w:rsidRDefault="00183A4B" w:rsidP="00183A4B">
      <w:pPr>
        <w:rPr>
          <w:lang w:val="en-GB" w:eastAsia="ja-JP"/>
        </w:rPr>
      </w:pPr>
    </w:p>
    <w:p w14:paraId="11DC42EF" w14:textId="77777777" w:rsidR="00183A4B" w:rsidRDefault="00183A4B" w:rsidP="00183A4B">
      <w:pPr>
        <w:rPr>
          <w:rFonts w:cstheme="minorHAnsi"/>
          <w:sz w:val="22"/>
          <w:szCs w:val="22"/>
        </w:rPr>
      </w:pPr>
      <w:r>
        <w:rPr>
          <w:rFonts w:cstheme="minorHAnsi"/>
          <w:sz w:val="22"/>
          <w:szCs w:val="22"/>
        </w:rPr>
        <w:t>Australia has the Report on Government Services.</w:t>
      </w:r>
    </w:p>
    <w:p w14:paraId="4A008EC9" w14:textId="77777777" w:rsidR="00183A4B" w:rsidRDefault="00183A4B" w:rsidP="00183A4B">
      <w:pPr>
        <w:rPr>
          <w:rFonts w:cstheme="minorHAnsi"/>
          <w:sz w:val="22"/>
          <w:szCs w:val="22"/>
        </w:rPr>
      </w:pPr>
    </w:p>
    <w:p w14:paraId="12728532" w14:textId="77777777" w:rsidR="00183A4B" w:rsidRPr="002A3752" w:rsidRDefault="00183A4B" w:rsidP="00183A4B">
      <w:pPr>
        <w:rPr>
          <w:rFonts w:cstheme="minorHAnsi"/>
          <w:color w:val="7030A0"/>
          <w:sz w:val="22"/>
          <w:szCs w:val="22"/>
        </w:rPr>
      </w:pPr>
    </w:p>
    <w:p w14:paraId="4E6C9047" w14:textId="77777777" w:rsidR="00183A4B" w:rsidRPr="002A3752" w:rsidRDefault="00183A4B" w:rsidP="00183A4B">
      <w:pPr>
        <w:rPr>
          <w:rFonts w:cstheme="minorHAnsi"/>
          <w:color w:val="7030A0"/>
          <w:sz w:val="22"/>
          <w:szCs w:val="22"/>
        </w:rPr>
      </w:pPr>
      <w:r w:rsidRPr="002A3752">
        <w:rPr>
          <w:rFonts w:cstheme="minorHAnsi"/>
          <w:color w:val="7030A0"/>
          <w:sz w:val="22"/>
          <w:szCs w:val="22"/>
        </w:rPr>
        <w:t>Public services as opportunities for public participation: Governments are seeing public</w:t>
      </w:r>
    </w:p>
    <w:p w14:paraId="35E7C7B7" w14:textId="77777777" w:rsidR="00183A4B" w:rsidRPr="002A3752" w:rsidRDefault="00183A4B" w:rsidP="00183A4B">
      <w:pPr>
        <w:rPr>
          <w:rFonts w:cstheme="minorHAnsi"/>
          <w:color w:val="7030A0"/>
          <w:sz w:val="22"/>
          <w:szCs w:val="22"/>
        </w:rPr>
      </w:pPr>
      <w:r w:rsidRPr="002A3752">
        <w:rPr>
          <w:rFonts w:cstheme="minorHAnsi"/>
          <w:color w:val="7030A0"/>
          <w:sz w:val="22"/>
          <w:szCs w:val="22"/>
        </w:rPr>
        <w:t>services as an opportunity to engage citizens in exercising their rights, building trust, and holding</w:t>
      </w:r>
    </w:p>
    <w:p w14:paraId="17E57BBE" w14:textId="77777777" w:rsidR="00183A4B" w:rsidRPr="002A3752" w:rsidRDefault="00183A4B" w:rsidP="00183A4B">
      <w:pPr>
        <w:rPr>
          <w:rFonts w:cstheme="minorHAnsi"/>
          <w:color w:val="7030A0"/>
          <w:sz w:val="22"/>
          <w:szCs w:val="22"/>
        </w:rPr>
      </w:pPr>
      <w:r w:rsidRPr="002A3752">
        <w:rPr>
          <w:rFonts w:cstheme="minorHAnsi"/>
          <w:color w:val="7030A0"/>
          <w:sz w:val="22"/>
          <w:szCs w:val="22"/>
        </w:rPr>
        <w:t>governments accountable for upholding democratic values such as openness and inclusion.</w:t>
      </w:r>
    </w:p>
    <w:p w14:paraId="59C8EDB5" w14:textId="77777777" w:rsidR="00183A4B" w:rsidRPr="002A3752" w:rsidRDefault="00183A4B" w:rsidP="00183A4B">
      <w:pPr>
        <w:rPr>
          <w:rFonts w:cstheme="minorHAnsi"/>
          <w:color w:val="7030A0"/>
          <w:sz w:val="22"/>
          <w:szCs w:val="22"/>
        </w:rPr>
      </w:pPr>
      <w:r w:rsidRPr="002A3752">
        <w:rPr>
          <w:rFonts w:cstheme="minorHAnsi"/>
          <w:color w:val="7030A0"/>
          <w:sz w:val="22"/>
          <w:szCs w:val="22"/>
        </w:rPr>
        <w:t>France is improving public services by collaborating with citizens to identify avenues to improve</w:t>
      </w:r>
    </w:p>
    <w:p w14:paraId="0C540FC0" w14:textId="77777777" w:rsidR="00183A4B" w:rsidRPr="002A3752" w:rsidRDefault="00183A4B" w:rsidP="00183A4B">
      <w:pPr>
        <w:rPr>
          <w:rFonts w:cstheme="minorHAnsi"/>
          <w:color w:val="7030A0"/>
          <w:sz w:val="22"/>
          <w:szCs w:val="22"/>
        </w:rPr>
      </w:pPr>
      <w:r w:rsidRPr="002A3752">
        <w:rPr>
          <w:rFonts w:cstheme="minorHAnsi"/>
          <w:color w:val="7030A0"/>
          <w:sz w:val="22"/>
          <w:szCs w:val="22"/>
        </w:rPr>
        <w:t>and engage civil society organisations in the development of better services.</w:t>
      </w:r>
    </w:p>
    <w:p w14:paraId="0FECE7CF" w14:textId="77777777" w:rsidR="00183A4B" w:rsidRDefault="00183A4B" w:rsidP="00183A4B">
      <w:pPr>
        <w:rPr>
          <w:rFonts w:cstheme="minorHAnsi"/>
          <w:sz w:val="22"/>
          <w:szCs w:val="22"/>
        </w:rPr>
      </w:pPr>
    </w:p>
    <w:p w14:paraId="0E85A660" w14:textId="77777777" w:rsidR="00183A4B" w:rsidRDefault="00183A4B" w:rsidP="00183A4B">
      <w:pPr>
        <w:rPr>
          <w:rFonts w:cstheme="minorHAnsi"/>
          <w:sz w:val="22"/>
          <w:szCs w:val="22"/>
        </w:rPr>
      </w:pPr>
    </w:p>
    <w:p w14:paraId="384C70DD" w14:textId="77777777" w:rsidR="00183A4B" w:rsidRPr="001B0C50" w:rsidRDefault="00183A4B" w:rsidP="00183A4B">
      <w:pPr>
        <w:rPr>
          <w:rFonts w:cstheme="minorHAnsi"/>
          <w:color w:val="0070C0"/>
          <w:sz w:val="20"/>
          <w:szCs w:val="20"/>
        </w:rPr>
      </w:pPr>
      <w:r w:rsidRPr="001B0C50">
        <w:rPr>
          <w:rFonts w:cstheme="minorHAnsi"/>
          <w:color w:val="0070C0"/>
          <w:sz w:val="20"/>
          <w:szCs w:val="20"/>
        </w:rPr>
        <w:t xml:space="preserve">An international comparative Survey on the Drivers of Trust in Public Institutions was conducted by the OECD in 2021 and 2023, part of the Organisation’s Reinforcing Democracy Initiative. It questioned </w:t>
      </w:r>
      <w:proofErr w:type="spellStart"/>
      <w:r w:rsidRPr="001B0C50">
        <w:rPr>
          <w:rFonts w:cstheme="minorHAnsi"/>
          <w:color w:val="0070C0"/>
          <w:sz w:val="20"/>
          <w:szCs w:val="20"/>
        </w:rPr>
        <w:t>responsdnet</w:t>
      </w:r>
      <w:proofErr w:type="spellEnd"/>
      <w:r w:rsidRPr="001B0C50">
        <w:rPr>
          <w:rFonts w:cstheme="minorHAnsi"/>
          <w:color w:val="0070C0"/>
          <w:sz w:val="20"/>
          <w:szCs w:val="20"/>
        </w:rPr>
        <w:t xml:space="preserve"> on attitudes toward national, regional and local </w:t>
      </w:r>
      <w:proofErr w:type="spellStart"/>
      <w:r w:rsidRPr="001B0C50">
        <w:rPr>
          <w:rFonts w:cstheme="minorHAnsi"/>
          <w:color w:val="0070C0"/>
          <w:sz w:val="20"/>
          <w:szCs w:val="20"/>
        </w:rPr>
        <w:t>govenrent</w:t>
      </w:r>
      <w:proofErr w:type="spellEnd"/>
      <w:r w:rsidRPr="001B0C50">
        <w:rPr>
          <w:rFonts w:cstheme="minorHAnsi"/>
          <w:color w:val="0070C0"/>
          <w:sz w:val="20"/>
          <w:szCs w:val="20"/>
        </w:rPr>
        <w:t xml:space="preserve">, law and </w:t>
      </w:r>
      <w:proofErr w:type="spellStart"/>
      <w:r w:rsidRPr="001B0C50">
        <w:rPr>
          <w:rFonts w:cstheme="minorHAnsi"/>
          <w:color w:val="0070C0"/>
          <w:sz w:val="20"/>
          <w:szCs w:val="20"/>
        </w:rPr>
        <w:t>orer</w:t>
      </w:r>
      <w:proofErr w:type="spellEnd"/>
      <w:r w:rsidRPr="001B0C50">
        <w:rPr>
          <w:rFonts w:cstheme="minorHAnsi"/>
          <w:color w:val="0070C0"/>
          <w:sz w:val="20"/>
          <w:szCs w:val="20"/>
        </w:rPr>
        <w:t xml:space="preserve"> </w:t>
      </w:r>
      <w:proofErr w:type="spellStart"/>
      <w:r w:rsidRPr="001B0C50">
        <w:rPr>
          <w:rFonts w:cstheme="minorHAnsi"/>
          <w:color w:val="0070C0"/>
          <w:sz w:val="20"/>
          <w:szCs w:val="20"/>
        </w:rPr>
        <w:t>instituoisn</w:t>
      </w:r>
      <w:proofErr w:type="spellEnd"/>
      <w:r w:rsidRPr="001B0C50">
        <w:rPr>
          <w:rFonts w:cstheme="minorHAnsi"/>
          <w:color w:val="0070C0"/>
          <w:sz w:val="20"/>
          <w:szCs w:val="20"/>
        </w:rPr>
        <w:t xml:space="preserve">, and satisfaction with healthcare and education systems, </w:t>
      </w:r>
      <w:proofErr w:type="spellStart"/>
      <w:r w:rsidRPr="001B0C50">
        <w:rPr>
          <w:rFonts w:cstheme="minorHAnsi"/>
          <w:color w:val="0070C0"/>
          <w:sz w:val="20"/>
          <w:szCs w:val="20"/>
        </w:rPr>
        <w:t>adminsitratinve</w:t>
      </w:r>
      <w:proofErr w:type="spellEnd"/>
      <w:r w:rsidRPr="001B0C50">
        <w:rPr>
          <w:rFonts w:cstheme="minorHAnsi"/>
          <w:color w:val="0070C0"/>
          <w:sz w:val="20"/>
          <w:szCs w:val="20"/>
        </w:rPr>
        <w:t xml:space="preserve"> services, and trust in the use of personal data by public agencies. While finding wide variation between countries and demographics, the Survey results indicated that a key driver of trust is the perceived responsiveness of public institutions to evidence in decision making, and to </w:t>
      </w:r>
      <w:proofErr w:type="spellStart"/>
      <w:r w:rsidRPr="001B0C50">
        <w:rPr>
          <w:rFonts w:cstheme="minorHAnsi"/>
          <w:color w:val="0070C0"/>
          <w:sz w:val="20"/>
          <w:szCs w:val="20"/>
        </w:rPr>
        <w:t>to</w:t>
      </w:r>
      <w:proofErr w:type="spellEnd"/>
      <w:r w:rsidRPr="001B0C50">
        <w:rPr>
          <w:rFonts w:cstheme="minorHAnsi"/>
          <w:color w:val="0070C0"/>
          <w:sz w:val="20"/>
          <w:szCs w:val="20"/>
        </w:rPr>
        <w:t xml:space="preserve"> public feedback.</w:t>
      </w:r>
      <w:r w:rsidRPr="002A3752">
        <w:t xml:space="preserve"> </w:t>
      </w:r>
      <w:r w:rsidRPr="002A3752">
        <w:rPr>
          <w:rFonts w:cstheme="minorHAnsi"/>
          <w:color w:val="0070C0"/>
          <w:sz w:val="20"/>
          <w:szCs w:val="20"/>
        </w:rPr>
        <w:t>reliability, fairness and openness</w:t>
      </w:r>
    </w:p>
    <w:p w14:paraId="6792ACC5" w14:textId="77777777" w:rsidR="00183A4B" w:rsidRPr="001B0C50" w:rsidRDefault="00183A4B" w:rsidP="00183A4B">
      <w:pPr>
        <w:rPr>
          <w:rFonts w:cstheme="minorHAnsi"/>
          <w:b/>
          <w:bCs/>
          <w:sz w:val="20"/>
          <w:szCs w:val="20"/>
        </w:rPr>
      </w:pPr>
    </w:p>
    <w:p w14:paraId="00FADD48" w14:textId="77777777" w:rsidR="00183A4B" w:rsidRDefault="00183A4B" w:rsidP="00183A4B">
      <w:r>
        <w:rPr>
          <w:rFonts w:cstheme="minorHAnsi"/>
          <w:b/>
          <w:bCs/>
          <w:sz w:val="22"/>
          <w:szCs w:val="22"/>
        </w:rPr>
        <w:t>Digitally Indexing Trust in Government Services</w:t>
      </w:r>
    </w:p>
    <w:p w14:paraId="3307D339" w14:textId="77777777" w:rsidR="00183A4B" w:rsidRDefault="00183A4B" w:rsidP="00183A4B">
      <w:pPr>
        <w:rPr>
          <w:lang w:val="en-GB" w:eastAsia="ja-JP"/>
        </w:rPr>
      </w:pPr>
    </w:p>
    <w:p w14:paraId="4E3EF0CC" w14:textId="77777777" w:rsidR="00183A4B" w:rsidRDefault="00183A4B" w:rsidP="00183A4B">
      <w:pPr>
        <w:rPr>
          <w:lang w:val="en-GB" w:eastAsia="ja-JP"/>
        </w:rPr>
      </w:pPr>
      <w:r>
        <w:rPr>
          <w:rFonts w:cstheme="minorHAnsi"/>
          <w:sz w:val="22"/>
          <w:szCs w:val="22"/>
        </w:rPr>
        <w:t xml:space="preserve">In many countries, digital government units have taken on central roles in the co-ordination of service-improvement strategies across various government departments, guided by a </w:t>
      </w:r>
      <w:r w:rsidRPr="00915054">
        <w:rPr>
          <w:rFonts w:cstheme="minorHAnsi"/>
          <w:i/>
          <w:iCs/>
          <w:sz w:val="22"/>
          <w:szCs w:val="22"/>
        </w:rPr>
        <w:t>user experience</w:t>
      </w:r>
      <w:r>
        <w:rPr>
          <w:rFonts w:cstheme="minorHAnsi"/>
          <w:sz w:val="22"/>
          <w:szCs w:val="22"/>
        </w:rPr>
        <w:t xml:space="preserve"> approach to design and delivery (</w:t>
      </w:r>
      <w:proofErr w:type="spellStart"/>
      <w:r>
        <w:rPr>
          <w:rFonts w:cstheme="minorHAnsi"/>
          <w:sz w:val="22"/>
          <w:szCs w:val="22"/>
        </w:rPr>
        <w:t>Baredes</w:t>
      </w:r>
      <w:proofErr w:type="spellEnd"/>
      <w:r>
        <w:rPr>
          <w:rFonts w:cstheme="minorHAnsi"/>
          <w:sz w:val="22"/>
          <w:szCs w:val="22"/>
        </w:rPr>
        <w:t>, 2022).</w:t>
      </w:r>
    </w:p>
    <w:p w14:paraId="5FA8A533" w14:textId="77777777" w:rsidR="00183A4B" w:rsidRDefault="00183A4B" w:rsidP="00183A4B">
      <w:pPr>
        <w:rPr>
          <w:lang w:val="en-GB" w:eastAsia="ja-JP"/>
        </w:rPr>
      </w:pPr>
    </w:p>
    <w:p w14:paraId="63D68B03" w14:textId="77777777" w:rsidR="00183A4B" w:rsidRDefault="00183A4B" w:rsidP="00183A4B">
      <w:pPr>
        <w:rPr>
          <w:rFonts w:cstheme="minorHAnsi"/>
          <w:b/>
          <w:bCs/>
          <w:color w:val="7030A0"/>
          <w:sz w:val="22"/>
          <w:szCs w:val="22"/>
        </w:rPr>
      </w:pPr>
      <w:r w:rsidRPr="00715BE9">
        <w:rPr>
          <w:rFonts w:cstheme="minorHAnsi"/>
          <w:b/>
          <w:bCs/>
          <w:color w:val="7030A0"/>
          <w:sz w:val="22"/>
          <w:szCs w:val="22"/>
        </w:rPr>
        <w:t>Digital Life Events Service</w:t>
      </w:r>
    </w:p>
    <w:p w14:paraId="389FEB1A" w14:textId="77777777" w:rsidR="00183A4B" w:rsidRDefault="00183A4B" w:rsidP="00183A4B">
      <w:pPr>
        <w:rPr>
          <w:rFonts w:cstheme="minorHAnsi"/>
          <w:color w:val="002060"/>
          <w:sz w:val="20"/>
          <w:szCs w:val="20"/>
        </w:rPr>
      </w:pPr>
    </w:p>
    <w:p w14:paraId="6A0B0555" w14:textId="77777777" w:rsidR="00183A4B" w:rsidRPr="001B0C50" w:rsidRDefault="00183A4B" w:rsidP="00183A4B">
      <w:pPr>
        <w:rPr>
          <w:rFonts w:cstheme="minorHAnsi"/>
          <w:color w:val="002060"/>
          <w:sz w:val="20"/>
          <w:szCs w:val="20"/>
        </w:rPr>
      </w:pPr>
    </w:p>
    <w:p w14:paraId="43D87342" w14:textId="77777777" w:rsidR="00183A4B" w:rsidRPr="001B0C50" w:rsidRDefault="00183A4B" w:rsidP="00183A4B">
      <w:pPr>
        <w:rPr>
          <w:rFonts w:cstheme="minorHAnsi"/>
          <w:color w:val="002060"/>
          <w:sz w:val="20"/>
          <w:szCs w:val="20"/>
        </w:rPr>
      </w:pPr>
      <w:r w:rsidRPr="001B0C50">
        <w:rPr>
          <w:rFonts w:cstheme="minorHAnsi"/>
          <w:color w:val="002060"/>
          <w:sz w:val="20"/>
          <w:szCs w:val="20"/>
        </w:rPr>
        <w:t>First, the public sector provides a wide range of services. As a result, it is challenging to ensure</w:t>
      </w:r>
    </w:p>
    <w:p w14:paraId="61CA7B99" w14:textId="77777777" w:rsidR="00183A4B" w:rsidRPr="001B0C50" w:rsidRDefault="00183A4B" w:rsidP="00183A4B">
      <w:pPr>
        <w:rPr>
          <w:rFonts w:cstheme="minorHAnsi"/>
          <w:color w:val="002060"/>
          <w:sz w:val="20"/>
          <w:szCs w:val="20"/>
        </w:rPr>
      </w:pPr>
      <w:r w:rsidRPr="001B0C50">
        <w:rPr>
          <w:rFonts w:cstheme="minorHAnsi"/>
          <w:color w:val="002060"/>
          <w:sz w:val="20"/>
          <w:szCs w:val="20"/>
        </w:rPr>
        <w:t>performance is consistent among all services provided, especially given the fact that many services are</w:t>
      </w:r>
    </w:p>
    <w:p w14:paraId="2FF48782" w14:textId="77777777" w:rsidR="00183A4B" w:rsidRPr="001B0C50" w:rsidRDefault="00183A4B" w:rsidP="00183A4B">
      <w:pPr>
        <w:rPr>
          <w:rFonts w:cstheme="minorHAnsi"/>
          <w:color w:val="002060"/>
          <w:sz w:val="20"/>
          <w:szCs w:val="20"/>
        </w:rPr>
      </w:pPr>
      <w:r w:rsidRPr="001B0C50">
        <w:rPr>
          <w:rFonts w:cstheme="minorHAnsi"/>
          <w:color w:val="002060"/>
          <w:sz w:val="20"/>
          <w:szCs w:val="20"/>
        </w:rPr>
        <w:t>provided at the local level and are beyond the control of the central/federal government. For this reason,</w:t>
      </w:r>
      <w:r w:rsidRPr="001B0C50">
        <w:rPr>
          <w:color w:val="002060"/>
          <w:sz w:val="21"/>
          <w:szCs w:val="21"/>
        </w:rPr>
        <w:t xml:space="preserve"> </w:t>
      </w:r>
      <w:r w:rsidRPr="001B0C50">
        <w:rPr>
          <w:rFonts w:cstheme="minorHAnsi"/>
          <w:color w:val="002060"/>
          <w:sz w:val="20"/>
          <w:szCs w:val="20"/>
        </w:rPr>
        <w:t xml:space="preserve">some policies make an explicit choice to focus on a subset of them, in order to monitor their </w:t>
      </w:r>
      <w:proofErr w:type="gramStart"/>
      <w:r w:rsidRPr="001B0C50">
        <w:rPr>
          <w:rFonts w:cstheme="minorHAnsi"/>
          <w:color w:val="002060"/>
          <w:sz w:val="20"/>
          <w:szCs w:val="20"/>
        </w:rPr>
        <w:t>performance</w:t>
      </w:r>
      <w:proofErr w:type="gramEnd"/>
    </w:p>
    <w:p w14:paraId="52FF416B" w14:textId="77777777" w:rsidR="00183A4B" w:rsidRPr="001B0C50" w:rsidRDefault="00183A4B" w:rsidP="00183A4B">
      <w:pPr>
        <w:rPr>
          <w:rFonts w:cstheme="minorHAnsi"/>
          <w:color w:val="002060"/>
          <w:sz w:val="20"/>
          <w:szCs w:val="20"/>
        </w:rPr>
      </w:pPr>
      <w:r w:rsidRPr="001B0C50">
        <w:rPr>
          <w:rFonts w:cstheme="minorHAnsi"/>
          <w:color w:val="002060"/>
          <w:sz w:val="20"/>
          <w:szCs w:val="20"/>
        </w:rPr>
        <w:t>on a regular basis and ensure that they provide a seamless and integrated experience to citizens and</w:t>
      </w:r>
    </w:p>
    <w:p w14:paraId="257D92BE" w14:textId="77777777" w:rsidR="00183A4B" w:rsidRPr="001B0C50" w:rsidRDefault="00183A4B" w:rsidP="00183A4B">
      <w:pPr>
        <w:rPr>
          <w:rFonts w:cstheme="minorHAnsi"/>
          <w:color w:val="002060"/>
          <w:sz w:val="20"/>
          <w:szCs w:val="20"/>
        </w:rPr>
      </w:pPr>
      <w:r w:rsidRPr="001B0C50">
        <w:rPr>
          <w:rFonts w:cstheme="minorHAnsi"/>
          <w:color w:val="002060"/>
          <w:sz w:val="20"/>
          <w:szCs w:val="20"/>
        </w:rPr>
        <w:t xml:space="preserve">users. </w:t>
      </w:r>
    </w:p>
    <w:p w14:paraId="5D7359F0" w14:textId="77777777" w:rsidR="00183A4B" w:rsidRPr="001B0C50" w:rsidRDefault="00183A4B" w:rsidP="00183A4B">
      <w:pPr>
        <w:rPr>
          <w:rFonts w:cstheme="minorHAnsi"/>
          <w:color w:val="002060"/>
          <w:sz w:val="20"/>
          <w:szCs w:val="20"/>
        </w:rPr>
      </w:pPr>
    </w:p>
    <w:p w14:paraId="2D4E4101" w14:textId="77777777" w:rsidR="00183A4B" w:rsidRPr="001B0C50" w:rsidRDefault="00183A4B" w:rsidP="00183A4B">
      <w:pPr>
        <w:rPr>
          <w:rFonts w:cstheme="minorHAnsi"/>
          <w:color w:val="002060"/>
          <w:sz w:val="20"/>
          <w:szCs w:val="20"/>
        </w:rPr>
      </w:pPr>
      <w:r w:rsidRPr="001B0C50">
        <w:rPr>
          <w:rFonts w:cstheme="minorHAnsi"/>
          <w:color w:val="002060"/>
          <w:sz w:val="20"/>
          <w:szCs w:val="20"/>
        </w:rPr>
        <w:t xml:space="preserve">making services comparable in order to benchmark their performance and to identify </w:t>
      </w:r>
      <w:proofErr w:type="gramStart"/>
      <w:r w:rsidRPr="001B0C50">
        <w:rPr>
          <w:rFonts w:cstheme="minorHAnsi"/>
          <w:color w:val="002060"/>
          <w:sz w:val="20"/>
          <w:szCs w:val="20"/>
        </w:rPr>
        <w:t>good</w:t>
      </w:r>
      <w:proofErr w:type="gramEnd"/>
    </w:p>
    <w:p w14:paraId="2E207DA9" w14:textId="77777777" w:rsidR="00183A4B" w:rsidRPr="001B0C50" w:rsidRDefault="00183A4B" w:rsidP="00183A4B">
      <w:pPr>
        <w:rPr>
          <w:rFonts w:cstheme="minorHAnsi"/>
          <w:color w:val="002060"/>
          <w:sz w:val="20"/>
          <w:szCs w:val="20"/>
        </w:rPr>
      </w:pPr>
      <w:r w:rsidRPr="001B0C50">
        <w:rPr>
          <w:rFonts w:cstheme="minorHAnsi"/>
          <w:color w:val="002060"/>
          <w:sz w:val="20"/>
          <w:szCs w:val="20"/>
        </w:rPr>
        <w:t>practices that can be reapplied (with the objective of providing a seamless experience to citizens and</w:t>
      </w:r>
    </w:p>
    <w:p w14:paraId="2F817C03" w14:textId="77777777" w:rsidR="00183A4B" w:rsidRPr="001B0C50" w:rsidRDefault="00183A4B" w:rsidP="00183A4B">
      <w:pPr>
        <w:rPr>
          <w:rFonts w:cstheme="minorHAnsi"/>
          <w:color w:val="002060"/>
          <w:sz w:val="20"/>
          <w:szCs w:val="20"/>
        </w:rPr>
      </w:pPr>
      <w:r w:rsidRPr="001B0C50">
        <w:rPr>
          <w:rFonts w:cstheme="minorHAnsi"/>
          <w:color w:val="002060"/>
          <w:sz w:val="20"/>
          <w:szCs w:val="20"/>
        </w:rPr>
        <w:t>users) is one of the main challenges for practitioners2</w:t>
      </w:r>
    </w:p>
    <w:p w14:paraId="157F3ABC" w14:textId="77777777" w:rsidR="00183A4B" w:rsidRPr="001B0C50" w:rsidRDefault="00183A4B" w:rsidP="00183A4B">
      <w:pPr>
        <w:rPr>
          <w:rFonts w:cstheme="minorHAnsi"/>
          <w:color w:val="002060"/>
          <w:sz w:val="20"/>
          <w:szCs w:val="20"/>
        </w:rPr>
      </w:pPr>
      <w:r w:rsidRPr="001B0C50">
        <w:rPr>
          <w:rFonts w:cstheme="minorHAnsi"/>
          <w:color w:val="002060"/>
          <w:sz w:val="20"/>
          <w:szCs w:val="20"/>
        </w:rPr>
        <w:t>The comparability of services could be enhanced</w:t>
      </w:r>
    </w:p>
    <w:p w14:paraId="4CFD0840" w14:textId="77777777" w:rsidR="00183A4B" w:rsidRPr="001B0C50" w:rsidRDefault="00183A4B" w:rsidP="00183A4B">
      <w:pPr>
        <w:rPr>
          <w:rFonts w:cstheme="minorHAnsi"/>
          <w:color w:val="002060"/>
          <w:sz w:val="20"/>
          <w:szCs w:val="20"/>
        </w:rPr>
      </w:pPr>
      <w:r w:rsidRPr="001B0C50">
        <w:rPr>
          <w:rFonts w:cstheme="minorHAnsi"/>
          <w:color w:val="002060"/>
          <w:sz w:val="20"/>
          <w:szCs w:val="20"/>
        </w:rPr>
        <w:t xml:space="preserve">by classifying them by the type of need they address and/or how users </w:t>
      </w:r>
      <w:proofErr w:type="gramStart"/>
      <w:r w:rsidRPr="001B0C50">
        <w:rPr>
          <w:rFonts w:cstheme="minorHAnsi"/>
          <w:color w:val="002060"/>
          <w:sz w:val="20"/>
          <w:szCs w:val="20"/>
        </w:rPr>
        <w:t>come into contact with</w:t>
      </w:r>
      <w:proofErr w:type="gramEnd"/>
      <w:r w:rsidRPr="001B0C50">
        <w:rPr>
          <w:rFonts w:cstheme="minorHAnsi"/>
          <w:color w:val="002060"/>
          <w:sz w:val="20"/>
          <w:szCs w:val="20"/>
        </w:rPr>
        <w:t xml:space="preserve"> the service</w:t>
      </w:r>
    </w:p>
    <w:p w14:paraId="223263CE" w14:textId="77777777" w:rsidR="00183A4B" w:rsidRPr="001B0C50" w:rsidRDefault="00183A4B" w:rsidP="00183A4B">
      <w:pPr>
        <w:rPr>
          <w:rFonts w:cstheme="minorHAnsi"/>
          <w:color w:val="002060"/>
          <w:sz w:val="20"/>
          <w:szCs w:val="20"/>
        </w:rPr>
      </w:pPr>
    </w:p>
    <w:p w14:paraId="022BA68A" w14:textId="77777777" w:rsidR="00183A4B" w:rsidRPr="001B0C50" w:rsidRDefault="00183A4B" w:rsidP="00183A4B">
      <w:pPr>
        <w:rPr>
          <w:rFonts w:cstheme="minorHAnsi"/>
          <w:color w:val="002060"/>
          <w:sz w:val="20"/>
          <w:szCs w:val="20"/>
        </w:rPr>
      </w:pPr>
      <w:r w:rsidRPr="001B0C50">
        <w:rPr>
          <w:rFonts w:cstheme="minorHAnsi"/>
          <w:color w:val="002060"/>
          <w:sz w:val="20"/>
          <w:szCs w:val="20"/>
        </w:rPr>
        <w:t>In many countries, digital transformation strategies have been oriented around a user experience approach to service-improvement, with digital government units</w:t>
      </w:r>
    </w:p>
    <w:p w14:paraId="5FA0A14C" w14:textId="77777777" w:rsidR="00183A4B" w:rsidRPr="001B0C50" w:rsidRDefault="00183A4B" w:rsidP="00183A4B">
      <w:pPr>
        <w:rPr>
          <w:rFonts w:cstheme="minorHAnsi"/>
          <w:color w:val="002060"/>
          <w:sz w:val="20"/>
          <w:szCs w:val="20"/>
        </w:rPr>
      </w:pPr>
    </w:p>
    <w:p w14:paraId="3058BE0C" w14:textId="77777777" w:rsidR="00183A4B" w:rsidRPr="001B0C50" w:rsidRDefault="00183A4B" w:rsidP="00183A4B">
      <w:pPr>
        <w:rPr>
          <w:rFonts w:cstheme="minorHAnsi"/>
          <w:color w:val="002060"/>
          <w:sz w:val="20"/>
          <w:szCs w:val="20"/>
        </w:rPr>
      </w:pPr>
      <w:r w:rsidRPr="001B0C50">
        <w:rPr>
          <w:rFonts w:cstheme="minorHAnsi"/>
          <w:color w:val="002060"/>
          <w:sz w:val="20"/>
          <w:szCs w:val="20"/>
        </w:rPr>
        <w:t>central agencies are required to provide advice and support to the agencies</w:t>
      </w:r>
    </w:p>
    <w:p w14:paraId="577FB03E" w14:textId="77777777" w:rsidR="00183A4B" w:rsidRPr="001B0C50" w:rsidRDefault="00183A4B" w:rsidP="00183A4B">
      <w:pPr>
        <w:rPr>
          <w:rFonts w:cstheme="minorHAnsi"/>
          <w:color w:val="002060"/>
          <w:sz w:val="20"/>
          <w:szCs w:val="20"/>
        </w:rPr>
      </w:pPr>
      <w:r w:rsidRPr="001B0C50">
        <w:rPr>
          <w:rFonts w:cstheme="minorHAnsi"/>
          <w:color w:val="002060"/>
          <w:sz w:val="20"/>
          <w:szCs w:val="20"/>
        </w:rPr>
        <w:t>that deliver public services at the central/federal level on how to gather feedback from users and how to</w:t>
      </w:r>
    </w:p>
    <w:p w14:paraId="58992B37" w14:textId="77777777" w:rsidR="00183A4B" w:rsidRPr="001B0C50" w:rsidRDefault="00183A4B" w:rsidP="00183A4B">
      <w:pPr>
        <w:rPr>
          <w:rFonts w:cstheme="minorHAnsi"/>
          <w:color w:val="002060"/>
          <w:sz w:val="20"/>
          <w:szCs w:val="20"/>
        </w:rPr>
      </w:pPr>
      <w:r w:rsidRPr="001B0C50">
        <w:rPr>
          <w:rFonts w:cstheme="minorHAnsi"/>
          <w:color w:val="002060"/>
          <w:sz w:val="20"/>
          <w:szCs w:val="20"/>
        </w:rPr>
        <w:t>improve their services following citizens’ and users’ feedback. They must also provide tools that can be</w:t>
      </w:r>
    </w:p>
    <w:p w14:paraId="071BBE04" w14:textId="77777777" w:rsidR="00183A4B" w:rsidRPr="001B0C50" w:rsidRDefault="00183A4B" w:rsidP="00183A4B">
      <w:pPr>
        <w:rPr>
          <w:rFonts w:cstheme="minorHAnsi"/>
          <w:color w:val="002060"/>
          <w:sz w:val="20"/>
          <w:szCs w:val="20"/>
        </w:rPr>
      </w:pPr>
      <w:r w:rsidRPr="001B0C50">
        <w:rPr>
          <w:rFonts w:cstheme="minorHAnsi"/>
          <w:color w:val="002060"/>
          <w:sz w:val="20"/>
          <w:szCs w:val="20"/>
        </w:rPr>
        <w:t>reapplied by several services (this can be anything from modules to gather feedback that can be reused</w:t>
      </w:r>
    </w:p>
    <w:p w14:paraId="4E555B8C" w14:textId="77777777" w:rsidR="00183A4B" w:rsidRPr="001B0C50" w:rsidRDefault="00183A4B" w:rsidP="00183A4B">
      <w:pPr>
        <w:rPr>
          <w:rFonts w:cstheme="minorHAnsi"/>
          <w:color w:val="002060"/>
          <w:sz w:val="20"/>
          <w:szCs w:val="20"/>
        </w:rPr>
      </w:pPr>
      <w:r w:rsidRPr="001B0C50">
        <w:rPr>
          <w:rFonts w:cstheme="minorHAnsi"/>
          <w:color w:val="002060"/>
          <w:sz w:val="20"/>
          <w:szCs w:val="20"/>
        </w:rPr>
        <w:t>in agencies’ websites to templates to assess the agencies’ capacity to deliver services). The key idea is to</w:t>
      </w:r>
    </w:p>
    <w:p w14:paraId="3BA5D743" w14:textId="77777777" w:rsidR="00183A4B" w:rsidRPr="001B0C50" w:rsidRDefault="00183A4B" w:rsidP="00183A4B">
      <w:pPr>
        <w:rPr>
          <w:rFonts w:cstheme="minorHAnsi"/>
          <w:color w:val="002060"/>
          <w:sz w:val="20"/>
          <w:szCs w:val="20"/>
        </w:rPr>
      </w:pPr>
      <w:r w:rsidRPr="001B0C50">
        <w:rPr>
          <w:rFonts w:cstheme="minorHAnsi"/>
          <w:color w:val="002060"/>
          <w:sz w:val="20"/>
          <w:szCs w:val="20"/>
        </w:rPr>
        <w:t>support agencies in embedding citizens’ and users’ feedback in their decision-making processes to ensure</w:t>
      </w:r>
    </w:p>
    <w:p w14:paraId="643FF12A" w14:textId="77777777" w:rsidR="00183A4B" w:rsidRPr="001B0C50" w:rsidRDefault="00183A4B" w:rsidP="00183A4B">
      <w:pPr>
        <w:rPr>
          <w:rFonts w:cstheme="minorHAnsi"/>
          <w:color w:val="002060"/>
          <w:sz w:val="20"/>
          <w:szCs w:val="20"/>
        </w:rPr>
      </w:pPr>
      <w:r w:rsidRPr="001B0C50">
        <w:rPr>
          <w:rFonts w:cstheme="minorHAnsi"/>
          <w:color w:val="002060"/>
          <w:sz w:val="20"/>
          <w:szCs w:val="20"/>
        </w:rPr>
        <w:t>that they deliver on the aspects that matter the most to citizens and users</w:t>
      </w:r>
    </w:p>
    <w:p w14:paraId="0413D192" w14:textId="77777777" w:rsidR="00183A4B" w:rsidRPr="00A223BD" w:rsidRDefault="00183A4B" w:rsidP="00183A4B">
      <w:pPr>
        <w:rPr>
          <w:rFonts w:cstheme="minorHAnsi"/>
          <w:sz w:val="22"/>
          <w:szCs w:val="22"/>
        </w:rPr>
      </w:pPr>
    </w:p>
    <w:p w14:paraId="1B19CCE8" w14:textId="77777777" w:rsidR="00183A4B" w:rsidRPr="00195E63" w:rsidRDefault="00183A4B" w:rsidP="00183A4B">
      <w:pPr>
        <w:rPr>
          <w:rFonts w:cstheme="minorHAnsi"/>
          <w:color w:val="C00000"/>
          <w:sz w:val="21"/>
          <w:szCs w:val="21"/>
        </w:rPr>
      </w:pPr>
      <w:r w:rsidRPr="00195E63">
        <w:rPr>
          <w:rFonts w:cstheme="minorHAnsi"/>
          <w:color w:val="C00000"/>
          <w:sz w:val="21"/>
          <w:szCs w:val="21"/>
        </w:rPr>
        <w:t xml:space="preserve">However, there are issues in using an overall satisfaction indicator to compare the performance of </w:t>
      </w:r>
      <w:proofErr w:type="gramStart"/>
      <w:r w:rsidRPr="00195E63">
        <w:rPr>
          <w:rFonts w:cstheme="minorHAnsi"/>
          <w:color w:val="C00000"/>
          <w:sz w:val="21"/>
          <w:szCs w:val="21"/>
        </w:rPr>
        <w:t>services</w:t>
      </w:r>
      <w:proofErr w:type="gramEnd"/>
    </w:p>
    <w:p w14:paraId="47D69721" w14:textId="77777777" w:rsidR="00183A4B" w:rsidRPr="00195E63" w:rsidRDefault="00183A4B" w:rsidP="00183A4B">
      <w:pPr>
        <w:rPr>
          <w:rFonts w:cstheme="minorHAnsi"/>
          <w:color w:val="C00000"/>
          <w:sz w:val="21"/>
          <w:szCs w:val="21"/>
        </w:rPr>
      </w:pPr>
      <w:r w:rsidRPr="00195E63">
        <w:rPr>
          <w:rFonts w:cstheme="minorHAnsi"/>
          <w:color w:val="C00000"/>
          <w:sz w:val="21"/>
          <w:szCs w:val="21"/>
        </w:rPr>
        <w:t>at the central/federal level. First, a single overall satisfaction judgement does not indicate what standards</w:t>
      </w:r>
    </w:p>
    <w:p w14:paraId="0E70A555" w14:textId="77777777" w:rsidR="00183A4B" w:rsidRPr="00195E63" w:rsidRDefault="00183A4B" w:rsidP="00183A4B">
      <w:pPr>
        <w:rPr>
          <w:rFonts w:cstheme="minorHAnsi"/>
          <w:color w:val="C00000"/>
          <w:sz w:val="21"/>
          <w:szCs w:val="21"/>
        </w:rPr>
      </w:pPr>
      <w:r w:rsidRPr="00195E63">
        <w:rPr>
          <w:rFonts w:cstheme="minorHAnsi"/>
          <w:color w:val="C00000"/>
          <w:sz w:val="21"/>
          <w:szCs w:val="21"/>
        </w:rPr>
        <w:t>an individual is using to assess their experience or whether they are comparable across services. For</w:t>
      </w:r>
    </w:p>
    <w:p w14:paraId="12836747" w14:textId="77777777" w:rsidR="00183A4B" w:rsidRPr="00195E63" w:rsidRDefault="00183A4B" w:rsidP="00183A4B">
      <w:pPr>
        <w:rPr>
          <w:rFonts w:cstheme="minorHAnsi"/>
          <w:color w:val="C00000"/>
          <w:sz w:val="21"/>
          <w:szCs w:val="21"/>
        </w:rPr>
      </w:pPr>
      <w:r w:rsidRPr="00195E63">
        <w:rPr>
          <w:rFonts w:cstheme="minorHAnsi"/>
          <w:color w:val="C00000"/>
          <w:sz w:val="21"/>
          <w:szCs w:val="21"/>
        </w:rPr>
        <w:t>example, to assess their satisfaction with health care, a person may focus on how clean the health care</w:t>
      </w:r>
    </w:p>
    <w:p w14:paraId="561DC783" w14:textId="77777777" w:rsidR="00183A4B" w:rsidRPr="00195E63" w:rsidRDefault="00183A4B" w:rsidP="00183A4B">
      <w:pPr>
        <w:rPr>
          <w:rFonts w:cstheme="minorHAnsi"/>
          <w:color w:val="C00000"/>
          <w:sz w:val="21"/>
          <w:szCs w:val="21"/>
        </w:rPr>
      </w:pPr>
      <w:r w:rsidRPr="00195E63">
        <w:rPr>
          <w:rFonts w:cstheme="minorHAnsi"/>
          <w:color w:val="C00000"/>
          <w:sz w:val="21"/>
          <w:szCs w:val="21"/>
        </w:rPr>
        <w:t>facilities were, while for education the same individual may emphasise their child’s grades when evaluating</w:t>
      </w:r>
    </w:p>
    <w:p w14:paraId="4F7BD9AF" w14:textId="77777777" w:rsidR="00183A4B" w:rsidRPr="00195E63" w:rsidRDefault="00183A4B" w:rsidP="00183A4B">
      <w:pPr>
        <w:rPr>
          <w:rFonts w:cstheme="minorHAnsi"/>
          <w:color w:val="C00000"/>
          <w:sz w:val="21"/>
          <w:szCs w:val="21"/>
        </w:rPr>
      </w:pPr>
      <w:r w:rsidRPr="00195E63">
        <w:rPr>
          <w:rFonts w:cstheme="minorHAnsi"/>
          <w:color w:val="C00000"/>
          <w:sz w:val="21"/>
          <w:szCs w:val="21"/>
        </w:rPr>
        <w:t>their satisfaction with education. Second, a persons’ reported satisfaction may be more revealing of the</w:t>
      </w:r>
    </w:p>
    <w:p w14:paraId="5D5AFA65" w14:textId="77777777" w:rsidR="00183A4B" w:rsidRPr="00195E63" w:rsidRDefault="00183A4B" w:rsidP="00183A4B">
      <w:pPr>
        <w:rPr>
          <w:rFonts w:cstheme="minorHAnsi"/>
          <w:color w:val="C00000"/>
          <w:sz w:val="21"/>
          <w:szCs w:val="21"/>
        </w:rPr>
      </w:pPr>
      <w:r w:rsidRPr="00195E63">
        <w:rPr>
          <w:rFonts w:cstheme="minorHAnsi"/>
          <w:color w:val="C00000"/>
          <w:sz w:val="21"/>
          <w:szCs w:val="21"/>
        </w:rPr>
        <w:t>subjectivity of the person who emits the opinion (e.g. their expectations or their prejudices, which relate to</w:t>
      </w:r>
    </w:p>
    <w:p w14:paraId="0644DD25" w14:textId="77777777" w:rsidR="00183A4B" w:rsidRPr="00195E63" w:rsidRDefault="00183A4B" w:rsidP="00183A4B">
      <w:pPr>
        <w:rPr>
          <w:rFonts w:cstheme="minorHAnsi"/>
          <w:color w:val="C00000"/>
          <w:sz w:val="21"/>
          <w:szCs w:val="21"/>
        </w:rPr>
      </w:pPr>
      <w:r w:rsidRPr="00195E63">
        <w:rPr>
          <w:rFonts w:cstheme="minorHAnsi"/>
          <w:color w:val="C00000"/>
          <w:sz w:val="21"/>
          <w:szCs w:val="21"/>
        </w:rPr>
        <w:t>the person’s socioeconomic background and experiences) than of the performance of the service itself.</w:t>
      </w:r>
    </w:p>
    <w:p w14:paraId="1AE48FDD" w14:textId="77777777" w:rsidR="00183A4B" w:rsidRPr="00195E63" w:rsidRDefault="00183A4B" w:rsidP="00183A4B">
      <w:pPr>
        <w:rPr>
          <w:rFonts w:cstheme="minorHAnsi"/>
          <w:color w:val="C00000"/>
          <w:sz w:val="21"/>
          <w:szCs w:val="21"/>
        </w:rPr>
      </w:pPr>
      <w:r w:rsidRPr="00195E63">
        <w:rPr>
          <w:rFonts w:cstheme="minorHAnsi"/>
          <w:color w:val="C00000"/>
          <w:sz w:val="21"/>
          <w:szCs w:val="21"/>
        </w:rPr>
        <w:t>Similarly, overall satisfaction indicators do not provide granular or actionable insights that can drive</w:t>
      </w:r>
    </w:p>
    <w:p w14:paraId="4D6FC655" w14:textId="77777777" w:rsidR="00183A4B" w:rsidRPr="00195E63" w:rsidRDefault="00183A4B" w:rsidP="00183A4B">
      <w:pPr>
        <w:rPr>
          <w:rFonts w:cstheme="minorHAnsi"/>
          <w:color w:val="C00000"/>
          <w:sz w:val="21"/>
          <w:szCs w:val="21"/>
        </w:rPr>
      </w:pPr>
      <w:r w:rsidRPr="00195E63">
        <w:rPr>
          <w:rFonts w:cstheme="minorHAnsi"/>
          <w:color w:val="C00000"/>
          <w:sz w:val="21"/>
          <w:szCs w:val="21"/>
        </w:rPr>
        <w:t>improvements in service delivery</w:t>
      </w:r>
    </w:p>
    <w:p w14:paraId="54189BCC" w14:textId="77777777" w:rsidR="00183A4B" w:rsidRDefault="00183A4B" w:rsidP="00183A4B">
      <w:pPr>
        <w:rPr>
          <w:rFonts w:cstheme="minorHAnsi"/>
          <w:b/>
          <w:bCs/>
          <w:sz w:val="22"/>
          <w:szCs w:val="22"/>
        </w:rPr>
      </w:pPr>
    </w:p>
    <w:p w14:paraId="4F1DB0AF" w14:textId="77777777" w:rsidR="00183A4B" w:rsidRDefault="00183A4B" w:rsidP="00183A4B">
      <w:pPr>
        <w:rPr>
          <w:rFonts w:cstheme="minorHAnsi"/>
          <w:b/>
          <w:bCs/>
          <w:sz w:val="22"/>
          <w:szCs w:val="22"/>
        </w:rPr>
      </w:pPr>
    </w:p>
    <w:p w14:paraId="410FFFAB" w14:textId="77777777" w:rsidR="00183A4B" w:rsidRPr="00D7199E" w:rsidRDefault="00183A4B" w:rsidP="00183A4B">
      <w:pPr>
        <w:rPr>
          <w:rFonts w:cstheme="minorHAnsi"/>
          <w:color w:val="C00000"/>
          <w:sz w:val="22"/>
          <w:szCs w:val="22"/>
        </w:rPr>
      </w:pPr>
      <w:r w:rsidRPr="00D7199E">
        <w:rPr>
          <w:rFonts w:cstheme="minorHAnsi"/>
          <w:color w:val="C00000"/>
          <w:sz w:val="22"/>
          <w:szCs w:val="22"/>
        </w:rPr>
        <w:lastRenderedPageBreak/>
        <w:t>These transformations included the introduction of citizen-surveys. As services liberalised in the 1980s</w:t>
      </w:r>
    </w:p>
    <w:p w14:paraId="1DD011A6" w14:textId="77777777" w:rsidR="00183A4B" w:rsidRPr="00D7199E" w:rsidRDefault="00183A4B" w:rsidP="00183A4B">
      <w:pPr>
        <w:rPr>
          <w:rFonts w:cstheme="minorHAnsi"/>
          <w:color w:val="C00000"/>
          <w:sz w:val="22"/>
          <w:szCs w:val="22"/>
        </w:rPr>
      </w:pPr>
      <w:r w:rsidRPr="00D7199E">
        <w:rPr>
          <w:rFonts w:cstheme="minorHAnsi"/>
          <w:color w:val="C00000"/>
          <w:sz w:val="22"/>
          <w:szCs w:val="22"/>
        </w:rPr>
        <w:t xml:space="preserve">and 1990s, complaint mechanisms were often set up. In </w:t>
      </w:r>
      <w:proofErr w:type="gramStart"/>
      <w:r w:rsidRPr="00D7199E">
        <w:rPr>
          <w:rFonts w:cstheme="minorHAnsi"/>
          <w:color w:val="C00000"/>
          <w:sz w:val="22"/>
          <w:szCs w:val="22"/>
        </w:rPr>
        <w:t>addition</w:t>
      </w:r>
      <w:proofErr w:type="gramEnd"/>
      <w:r w:rsidRPr="00D7199E">
        <w:rPr>
          <w:rFonts w:cstheme="minorHAnsi"/>
          <w:color w:val="C00000"/>
          <w:sz w:val="22"/>
          <w:szCs w:val="22"/>
        </w:rPr>
        <w:t xml:space="preserve"> citizens and customers charters were</w:t>
      </w:r>
    </w:p>
    <w:p w14:paraId="5241CE91" w14:textId="77777777" w:rsidR="00183A4B" w:rsidRPr="00D7199E" w:rsidRDefault="00183A4B" w:rsidP="00183A4B">
      <w:pPr>
        <w:rPr>
          <w:rFonts w:cstheme="minorHAnsi"/>
          <w:color w:val="C00000"/>
          <w:sz w:val="22"/>
          <w:szCs w:val="22"/>
        </w:rPr>
      </w:pPr>
      <w:r w:rsidRPr="00D7199E">
        <w:rPr>
          <w:rFonts w:cstheme="minorHAnsi"/>
          <w:color w:val="C00000"/>
          <w:sz w:val="22"/>
          <w:szCs w:val="22"/>
        </w:rPr>
        <w:t xml:space="preserve">implemented to set standards that public organisations had to reach and maintain (Van de </w:t>
      </w:r>
      <w:proofErr w:type="spellStart"/>
      <w:r w:rsidRPr="00D7199E">
        <w:rPr>
          <w:rFonts w:cstheme="minorHAnsi"/>
          <w:color w:val="C00000"/>
          <w:sz w:val="22"/>
          <w:szCs w:val="22"/>
        </w:rPr>
        <w:t>Walle</w:t>
      </w:r>
      <w:proofErr w:type="spellEnd"/>
      <w:r w:rsidRPr="00D7199E">
        <w:rPr>
          <w:rFonts w:cstheme="minorHAnsi"/>
          <w:color w:val="C00000"/>
          <w:sz w:val="22"/>
          <w:szCs w:val="22"/>
        </w:rPr>
        <w:t>, 2018[11]).</w:t>
      </w:r>
    </w:p>
    <w:p w14:paraId="419E7288" w14:textId="77777777" w:rsidR="00183A4B" w:rsidRPr="00D7199E" w:rsidRDefault="00183A4B" w:rsidP="00183A4B">
      <w:pPr>
        <w:rPr>
          <w:rFonts w:cstheme="minorHAnsi"/>
          <w:color w:val="C00000"/>
          <w:sz w:val="22"/>
          <w:szCs w:val="22"/>
        </w:rPr>
      </w:pPr>
      <w:r w:rsidRPr="00D7199E">
        <w:rPr>
          <w:rFonts w:cstheme="minorHAnsi"/>
          <w:color w:val="C00000"/>
          <w:sz w:val="22"/>
          <w:szCs w:val="22"/>
        </w:rPr>
        <w:t>More recently, satisfaction with public services has become a key indicator of the quality of governance in</w:t>
      </w:r>
    </w:p>
    <w:p w14:paraId="769CADC9" w14:textId="77777777" w:rsidR="00183A4B" w:rsidRPr="00D7199E" w:rsidRDefault="00183A4B" w:rsidP="00183A4B">
      <w:pPr>
        <w:rPr>
          <w:rFonts w:cstheme="minorHAnsi"/>
          <w:color w:val="C00000"/>
          <w:sz w:val="22"/>
          <w:szCs w:val="22"/>
        </w:rPr>
      </w:pPr>
      <w:r w:rsidRPr="00D7199E">
        <w:rPr>
          <w:rFonts w:cstheme="minorHAnsi"/>
          <w:color w:val="C00000"/>
          <w:sz w:val="22"/>
          <w:szCs w:val="22"/>
        </w:rPr>
        <w:t>the international agenda.</w:t>
      </w:r>
      <w:r w:rsidRPr="00D7199E">
        <w:t xml:space="preserve"> </w:t>
      </w:r>
      <w:r w:rsidRPr="00D7199E">
        <w:rPr>
          <w:rFonts w:cstheme="minorHAnsi"/>
          <w:color w:val="C00000"/>
          <w:sz w:val="22"/>
          <w:szCs w:val="22"/>
        </w:rPr>
        <w:t>System responsiveness</w:t>
      </w:r>
      <w:r>
        <w:rPr>
          <w:rFonts w:cstheme="minorHAnsi"/>
          <w:color w:val="C00000"/>
          <w:sz w:val="22"/>
          <w:szCs w:val="22"/>
        </w:rPr>
        <w:t>…</w:t>
      </w:r>
      <w:r w:rsidRPr="00D7199E">
        <w:t xml:space="preserve"> </w:t>
      </w:r>
      <w:r w:rsidRPr="00D7199E">
        <w:rPr>
          <w:rFonts w:cstheme="minorHAnsi"/>
          <w:color w:val="C00000"/>
          <w:sz w:val="22"/>
          <w:szCs w:val="22"/>
        </w:rPr>
        <w:t>As a result of these efforts to deliver for citizens, many mechanisms for collecting feedback and satisfaction</w:t>
      </w:r>
    </w:p>
    <w:p w14:paraId="73C3E4D0" w14:textId="77777777" w:rsidR="00183A4B" w:rsidRPr="00D7199E" w:rsidRDefault="00183A4B" w:rsidP="00183A4B">
      <w:pPr>
        <w:rPr>
          <w:rFonts w:cstheme="minorHAnsi"/>
          <w:color w:val="C00000"/>
          <w:sz w:val="22"/>
          <w:szCs w:val="22"/>
        </w:rPr>
      </w:pPr>
      <w:r w:rsidRPr="00D7199E">
        <w:rPr>
          <w:rFonts w:cstheme="minorHAnsi"/>
          <w:color w:val="C00000"/>
          <w:sz w:val="22"/>
          <w:szCs w:val="22"/>
        </w:rPr>
        <w:t>data from users have become omnipresent. Most countries now have a complex system of surveys to</w:t>
      </w:r>
    </w:p>
    <w:p w14:paraId="3D2DF5E0" w14:textId="77777777" w:rsidR="00183A4B" w:rsidRPr="00D7199E" w:rsidRDefault="00183A4B" w:rsidP="00183A4B">
      <w:pPr>
        <w:rPr>
          <w:rFonts w:cstheme="minorHAnsi"/>
          <w:color w:val="C00000"/>
          <w:sz w:val="22"/>
          <w:szCs w:val="22"/>
        </w:rPr>
      </w:pPr>
      <w:r w:rsidRPr="00D7199E">
        <w:rPr>
          <w:rFonts w:cstheme="minorHAnsi"/>
          <w:color w:val="C00000"/>
          <w:sz w:val="22"/>
          <w:szCs w:val="22"/>
        </w:rPr>
        <w:t>gather data on satisfaction, as is the case in Norway</w:t>
      </w:r>
      <w:r w:rsidRPr="00D7199E">
        <w:t xml:space="preserve"> </w:t>
      </w:r>
      <w:proofErr w:type="gramStart"/>
      <w:r w:rsidRPr="00D7199E">
        <w:rPr>
          <w:rFonts w:cstheme="minorHAnsi"/>
          <w:color w:val="C00000"/>
          <w:sz w:val="22"/>
          <w:szCs w:val="22"/>
        </w:rPr>
        <w:t>In</w:t>
      </w:r>
      <w:proofErr w:type="gramEnd"/>
      <w:r w:rsidRPr="00D7199E">
        <w:rPr>
          <w:rFonts w:cstheme="minorHAnsi"/>
          <w:color w:val="C00000"/>
          <w:sz w:val="22"/>
          <w:szCs w:val="22"/>
        </w:rPr>
        <w:t xml:space="preserve"> Norway, multiple surveys on satisfaction with services exist. Since 2010, the Norwegian Agency for</w:t>
      </w:r>
    </w:p>
    <w:p w14:paraId="273E6506" w14:textId="77777777" w:rsidR="00183A4B" w:rsidRPr="00D7199E" w:rsidRDefault="00183A4B" w:rsidP="00183A4B">
      <w:pPr>
        <w:rPr>
          <w:rFonts w:cstheme="minorHAnsi"/>
          <w:color w:val="C00000"/>
          <w:sz w:val="22"/>
          <w:szCs w:val="22"/>
        </w:rPr>
      </w:pPr>
      <w:r w:rsidRPr="00D7199E">
        <w:rPr>
          <w:rFonts w:cstheme="minorHAnsi"/>
          <w:color w:val="C00000"/>
          <w:sz w:val="22"/>
          <w:szCs w:val="22"/>
        </w:rPr>
        <w:t>Public and Financial Management (DFØ) has conducted the Citizen Survey, which aims to collect data</w:t>
      </w:r>
    </w:p>
    <w:p w14:paraId="1FB65812" w14:textId="77777777" w:rsidR="00183A4B" w:rsidRPr="00D7199E" w:rsidRDefault="00183A4B" w:rsidP="00183A4B">
      <w:pPr>
        <w:rPr>
          <w:rFonts w:cstheme="minorHAnsi"/>
          <w:color w:val="C00000"/>
          <w:sz w:val="22"/>
          <w:szCs w:val="22"/>
        </w:rPr>
      </w:pPr>
      <w:r w:rsidRPr="00D7199E">
        <w:rPr>
          <w:rFonts w:cstheme="minorHAnsi"/>
          <w:color w:val="C00000"/>
          <w:sz w:val="22"/>
          <w:szCs w:val="22"/>
        </w:rPr>
        <w:t>on citizens’ experience and satisfaction with services. Respondents that had used a particular service</w:t>
      </w:r>
    </w:p>
    <w:p w14:paraId="315D698E" w14:textId="77777777" w:rsidR="00183A4B" w:rsidRPr="00D7199E" w:rsidRDefault="00183A4B" w:rsidP="00183A4B">
      <w:pPr>
        <w:rPr>
          <w:rFonts w:cstheme="minorHAnsi"/>
          <w:color w:val="C00000"/>
          <w:sz w:val="22"/>
          <w:szCs w:val="22"/>
        </w:rPr>
      </w:pPr>
      <w:r w:rsidRPr="00D7199E">
        <w:rPr>
          <w:rFonts w:cstheme="minorHAnsi"/>
          <w:color w:val="C00000"/>
          <w:sz w:val="22"/>
          <w:szCs w:val="22"/>
        </w:rPr>
        <w:t>(e.g. hospitals), were prompted to answer a specific “User Survey” that enquired about their experience</w:t>
      </w:r>
    </w:p>
    <w:p w14:paraId="67A73D35" w14:textId="77777777" w:rsidR="00183A4B" w:rsidRPr="00D7199E" w:rsidRDefault="00183A4B" w:rsidP="00183A4B">
      <w:pPr>
        <w:rPr>
          <w:rFonts w:cstheme="minorHAnsi"/>
          <w:color w:val="C00000"/>
          <w:sz w:val="22"/>
          <w:szCs w:val="22"/>
        </w:rPr>
      </w:pPr>
      <w:r w:rsidRPr="00D7199E">
        <w:rPr>
          <w:rFonts w:cstheme="minorHAnsi"/>
          <w:color w:val="C00000"/>
          <w:sz w:val="22"/>
          <w:szCs w:val="22"/>
        </w:rPr>
        <w:t>with the service. This included aspects such as quality, accessibility, benefits, information and</w:t>
      </w:r>
    </w:p>
    <w:p w14:paraId="15E4052E" w14:textId="77777777" w:rsidR="00183A4B" w:rsidRDefault="00183A4B" w:rsidP="00183A4B">
      <w:pPr>
        <w:rPr>
          <w:rFonts w:cstheme="minorHAnsi"/>
          <w:color w:val="C00000"/>
          <w:sz w:val="22"/>
          <w:szCs w:val="22"/>
        </w:rPr>
      </w:pPr>
      <w:r w:rsidRPr="00D7199E">
        <w:rPr>
          <w:rFonts w:cstheme="minorHAnsi"/>
          <w:color w:val="C00000"/>
          <w:sz w:val="22"/>
          <w:szCs w:val="22"/>
        </w:rPr>
        <w:t>communication, consumer orientation, competence, trust, and overall satisfaction</w:t>
      </w:r>
    </w:p>
    <w:p w14:paraId="67A770E7" w14:textId="77777777" w:rsidR="00183A4B" w:rsidRDefault="00183A4B" w:rsidP="00183A4B">
      <w:pPr>
        <w:rPr>
          <w:rFonts w:cstheme="minorHAnsi"/>
          <w:color w:val="C00000"/>
          <w:sz w:val="22"/>
          <w:szCs w:val="22"/>
        </w:rPr>
      </w:pPr>
      <w:r w:rsidRPr="00D7199E">
        <w:rPr>
          <w:rFonts w:cstheme="minorHAnsi"/>
          <w:color w:val="C00000"/>
          <w:sz w:val="22"/>
          <w:szCs w:val="22"/>
        </w:rPr>
        <w:t>Australia’s Citizen Experience Survey</w:t>
      </w:r>
    </w:p>
    <w:p w14:paraId="1DA33ACB" w14:textId="77777777" w:rsidR="00183A4B" w:rsidRDefault="00183A4B" w:rsidP="00183A4B">
      <w:pPr>
        <w:rPr>
          <w:rFonts w:cstheme="minorHAnsi"/>
          <w:color w:val="C00000"/>
          <w:sz w:val="22"/>
          <w:szCs w:val="22"/>
        </w:rPr>
      </w:pPr>
    </w:p>
    <w:p w14:paraId="1A132E4D" w14:textId="77777777" w:rsidR="00183A4B" w:rsidRPr="00D7199E" w:rsidRDefault="00183A4B" w:rsidP="00183A4B">
      <w:pPr>
        <w:rPr>
          <w:rFonts w:cstheme="minorHAnsi"/>
          <w:color w:val="C00000"/>
          <w:sz w:val="22"/>
          <w:szCs w:val="22"/>
        </w:rPr>
      </w:pPr>
      <w:r w:rsidRPr="00D7199E">
        <w:rPr>
          <w:rFonts w:cstheme="minorHAnsi"/>
          <w:color w:val="C00000"/>
          <w:sz w:val="22"/>
          <w:szCs w:val="22"/>
        </w:rPr>
        <w:t>Switzerland’s National eGovernment Study that supports the monitoring of the eGovernment Strategy of</w:t>
      </w:r>
    </w:p>
    <w:p w14:paraId="6CE40E6C" w14:textId="77777777" w:rsidR="00183A4B" w:rsidRPr="00D7199E" w:rsidRDefault="00183A4B" w:rsidP="00183A4B">
      <w:pPr>
        <w:rPr>
          <w:rFonts w:cstheme="minorHAnsi"/>
          <w:color w:val="C00000"/>
          <w:sz w:val="22"/>
          <w:szCs w:val="22"/>
        </w:rPr>
      </w:pPr>
      <w:r w:rsidRPr="00D7199E">
        <w:rPr>
          <w:rFonts w:cstheme="minorHAnsi"/>
          <w:color w:val="C00000"/>
          <w:sz w:val="22"/>
          <w:szCs w:val="22"/>
        </w:rPr>
        <w:t>Switzerland8. It seeks to monitor the penetration of digital government in society and businesses, and</w:t>
      </w:r>
    </w:p>
    <w:p w14:paraId="040A25E5" w14:textId="77777777" w:rsidR="00183A4B" w:rsidRPr="00D7199E" w:rsidRDefault="00183A4B" w:rsidP="00183A4B">
      <w:pPr>
        <w:rPr>
          <w:rFonts w:cstheme="minorHAnsi"/>
          <w:color w:val="C00000"/>
          <w:sz w:val="22"/>
          <w:szCs w:val="22"/>
        </w:rPr>
      </w:pPr>
      <w:r w:rsidRPr="00D7199E">
        <w:rPr>
          <w:rFonts w:cstheme="minorHAnsi"/>
          <w:color w:val="C00000"/>
          <w:sz w:val="22"/>
          <w:szCs w:val="22"/>
        </w:rPr>
        <w:t>assess users’ level of trust and satisfaction with online services.</w:t>
      </w:r>
    </w:p>
    <w:p w14:paraId="145C81F5" w14:textId="77777777" w:rsidR="00183A4B" w:rsidRPr="003D2D76" w:rsidRDefault="00183A4B" w:rsidP="00183A4B">
      <w:pPr>
        <w:rPr>
          <w:rFonts w:cstheme="minorHAnsi"/>
          <w:color w:val="C00000"/>
          <w:sz w:val="22"/>
          <w:szCs w:val="22"/>
        </w:rPr>
      </w:pPr>
      <w:r w:rsidRPr="003D2D76">
        <w:rPr>
          <w:rFonts w:cstheme="minorHAnsi"/>
          <w:color w:val="C00000"/>
          <w:sz w:val="22"/>
          <w:szCs w:val="22"/>
        </w:rPr>
        <w:t>Expectations are highly subjective and may vary</w:t>
      </w:r>
    </w:p>
    <w:p w14:paraId="3BF25D96" w14:textId="77777777" w:rsidR="00183A4B" w:rsidRPr="003D2D76" w:rsidRDefault="00183A4B" w:rsidP="00183A4B">
      <w:pPr>
        <w:rPr>
          <w:rFonts w:cstheme="minorHAnsi"/>
          <w:color w:val="C00000"/>
          <w:sz w:val="22"/>
          <w:szCs w:val="22"/>
        </w:rPr>
      </w:pPr>
      <w:r w:rsidRPr="003D2D76">
        <w:rPr>
          <w:rFonts w:cstheme="minorHAnsi"/>
          <w:color w:val="C00000"/>
          <w:sz w:val="22"/>
          <w:szCs w:val="22"/>
        </w:rPr>
        <w:t>between individuals, even when they receive a similar service. For example, respondents who interact</w:t>
      </w:r>
    </w:p>
    <w:p w14:paraId="5BFD0534" w14:textId="77777777" w:rsidR="00183A4B" w:rsidRPr="003D2D76" w:rsidRDefault="00183A4B" w:rsidP="00183A4B">
      <w:pPr>
        <w:rPr>
          <w:rFonts w:cstheme="minorHAnsi"/>
          <w:color w:val="C00000"/>
          <w:sz w:val="22"/>
          <w:szCs w:val="22"/>
        </w:rPr>
      </w:pPr>
      <w:r w:rsidRPr="003D2D76">
        <w:rPr>
          <w:rFonts w:cstheme="minorHAnsi"/>
          <w:color w:val="C00000"/>
          <w:sz w:val="22"/>
          <w:szCs w:val="22"/>
        </w:rPr>
        <w:t>more frequently with the government (and who possibly have higher awareness of their own rights and of</w:t>
      </w:r>
    </w:p>
    <w:p w14:paraId="14BD8132" w14:textId="77777777" w:rsidR="00183A4B" w:rsidRPr="003D2D76" w:rsidRDefault="00183A4B" w:rsidP="00183A4B">
      <w:pPr>
        <w:rPr>
          <w:rFonts w:cstheme="minorHAnsi"/>
          <w:color w:val="C00000"/>
          <w:sz w:val="22"/>
          <w:szCs w:val="22"/>
        </w:rPr>
      </w:pPr>
      <w:r w:rsidRPr="003D2D76">
        <w:rPr>
          <w:rFonts w:cstheme="minorHAnsi"/>
          <w:color w:val="C00000"/>
          <w:sz w:val="22"/>
          <w:szCs w:val="22"/>
        </w:rPr>
        <w:t>their government’s obligations) have higher expectations of what constitutes good quality compared to the</w:t>
      </w:r>
    </w:p>
    <w:p w14:paraId="451224D2" w14:textId="77777777" w:rsidR="00183A4B" w:rsidRDefault="00183A4B" w:rsidP="00183A4B">
      <w:pPr>
        <w:rPr>
          <w:rFonts w:cstheme="minorHAnsi"/>
          <w:color w:val="C00000"/>
          <w:sz w:val="22"/>
          <w:szCs w:val="22"/>
        </w:rPr>
      </w:pPr>
      <w:r w:rsidRPr="003D2D76">
        <w:rPr>
          <w:rFonts w:cstheme="minorHAnsi"/>
          <w:color w:val="C00000"/>
          <w:sz w:val="22"/>
          <w:szCs w:val="22"/>
        </w:rPr>
        <w:t>rest of the population</w:t>
      </w:r>
    </w:p>
    <w:p w14:paraId="641B54F8" w14:textId="77777777" w:rsidR="00183A4B" w:rsidRDefault="00183A4B" w:rsidP="00183A4B">
      <w:pPr>
        <w:rPr>
          <w:rFonts w:cstheme="minorHAnsi"/>
          <w:color w:val="C00000"/>
          <w:sz w:val="22"/>
          <w:szCs w:val="22"/>
        </w:rPr>
      </w:pPr>
    </w:p>
    <w:p w14:paraId="07978F48" w14:textId="77777777" w:rsidR="00183A4B" w:rsidRPr="003D2D76" w:rsidRDefault="00183A4B" w:rsidP="00183A4B">
      <w:pPr>
        <w:rPr>
          <w:rFonts w:cstheme="minorHAnsi"/>
          <w:b/>
          <w:bCs/>
          <w:color w:val="C00000"/>
          <w:sz w:val="22"/>
          <w:szCs w:val="22"/>
        </w:rPr>
      </w:pPr>
      <w:r>
        <w:rPr>
          <w:rFonts w:cstheme="minorHAnsi"/>
          <w:color w:val="C00000"/>
          <w:sz w:val="22"/>
          <w:szCs w:val="22"/>
        </w:rPr>
        <w:t>T</w:t>
      </w:r>
      <w:r w:rsidRPr="003D2D76">
        <w:rPr>
          <w:rFonts w:cstheme="minorHAnsi"/>
          <w:color w:val="C00000"/>
          <w:sz w:val="22"/>
          <w:szCs w:val="22"/>
        </w:rPr>
        <w:t>able 1. Countries’ surveys on satisfaction with services</w:t>
      </w:r>
    </w:p>
    <w:p w14:paraId="5C6060D2" w14:textId="77777777" w:rsidR="00183A4B" w:rsidRDefault="00183A4B" w:rsidP="00183A4B">
      <w:pPr>
        <w:rPr>
          <w:rFonts w:cstheme="minorHAnsi"/>
          <w:color w:val="000000" w:themeColor="text1"/>
          <w:sz w:val="22"/>
          <w:szCs w:val="22"/>
        </w:rPr>
      </w:pPr>
    </w:p>
    <w:p w14:paraId="786F43CF" w14:textId="77777777" w:rsidR="00183A4B" w:rsidRPr="00867D10" w:rsidRDefault="00183A4B" w:rsidP="00183A4B">
      <w:pPr>
        <w:rPr>
          <w:rFonts w:cstheme="minorHAnsi"/>
          <w:color w:val="C00000"/>
          <w:sz w:val="22"/>
          <w:szCs w:val="22"/>
        </w:rPr>
      </w:pPr>
      <w:r w:rsidRPr="00867D10">
        <w:rPr>
          <w:rFonts w:cstheme="minorHAnsi"/>
          <w:color w:val="C00000"/>
          <w:sz w:val="22"/>
          <w:szCs w:val="22"/>
        </w:rPr>
        <w:t>81% of the change in satisfaction across countries and years can be</w:t>
      </w:r>
    </w:p>
    <w:p w14:paraId="5F894F23" w14:textId="77777777" w:rsidR="00183A4B" w:rsidRPr="00867D10" w:rsidRDefault="00183A4B" w:rsidP="00183A4B">
      <w:pPr>
        <w:rPr>
          <w:rFonts w:cstheme="minorHAnsi"/>
          <w:color w:val="C00000"/>
          <w:sz w:val="22"/>
          <w:szCs w:val="22"/>
        </w:rPr>
      </w:pPr>
      <w:r w:rsidRPr="00867D10">
        <w:rPr>
          <w:rFonts w:cstheme="minorHAnsi"/>
          <w:color w:val="C00000"/>
          <w:sz w:val="22"/>
          <w:szCs w:val="22"/>
        </w:rPr>
        <w:t>associated with a change in the objective performance of services as measured by the 22 indicators</w:t>
      </w:r>
    </w:p>
    <w:p w14:paraId="31ADE422" w14:textId="77777777" w:rsidR="00183A4B" w:rsidRPr="00867D10" w:rsidRDefault="00183A4B" w:rsidP="00183A4B">
      <w:pPr>
        <w:rPr>
          <w:rFonts w:cstheme="minorHAnsi"/>
          <w:color w:val="C00000"/>
          <w:sz w:val="22"/>
          <w:szCs w:val="22"/>
        </w:rPr>
      </w:pPr>
      <w:r w:rsidRPr="00867D10">
        <w:rPr>
          <w:rFonts w:cstheme="minorHAnsi"/>
          <w:color w:val="C00000"/>
          <w:sz w:val="22"/>
          <w:szCs w:val="22"/>
        </w:rPr>
        <w:t xml:space="preserve">from Government </w:t>
      </w:r>
      <w:proofErr w:type="gramStart"/>
      <w:r w:rsidRPr="00867D10">
        <w:rPr>
          <w:rFonts w:cstheme="minorHAnsi"/>
          <w:color w:val="C00000"/>
          <w:sz w:val="22"/>
          <w:szCs w:val="22"/>
        </w:rPr>
        <w:t>at a Glance</w:t>
      </w:r>
      <w:proofErr w:type="gramEnd"/>
      <w:r w:rsidRPr="00867D10">
        <w:rPr>
          <w:rFonts w:cstheme="minorHAnsi"/>
          <w:color w:val="C00000"/>
          <w:sz w:val="22"/>
          <w:szCs w:val="22"/>
        </w:rPr>
        <w:t>.</w:t>
      </w:r>
    </w:p>
    <w:p w14:paraId="7715ADD6" w14:textId="77777777" w:rsidR="00183A4B" w:rsidRDefault="00183A4B" w:rsidP="00183A4B">
      <w:pPr>
        <w:rPr>
          <w:rFonts w:cstheme="minorHAnsi"/>
          <w:color w:val="000000" w:themeColor="text1"/>
          <w:sz w:val="22"/>
          <w:szCs w:val="22"/>
        </w:rPr>
      </w:pPr>
    </w:p>
    <w:p w14:paraId="15BAE182" w14:textId="77777777" w:rsidR="00183A4B" w:rsidRPr="00DD1DFC" w:rsidRDefault="00183A4B" w:rsidP="00183A4B">
      <w:pPr>
        <w:rPr>
          <w:rFonts w:cstheme="minorHAnsi"/>
          <w:b/>
          <w:bCs/>
          <w:color w:val="C00000"/>
          <w:sz w:val="22"/>
          <w:szCs w:val="22"/>
        </w:rPr>
      </w:pPr>
      <w:r w:rsidRPr="00DD1DFC">
        <w:rPr>
          <w:rFonts w:cstheme="minorHAnsi"/>
          <w:b/>
          <w:bCs/>
          <w:color w:val="C00000"/>
          <w:sz w:val="22"/>
          <w:szCs w:val="22"/>
        </w:rPr>
        <w:t>Designing a monitoring system including satisfaction indicators alongside other more objective</w:t>
      </w:r>
    </w:p>
    <w:p w14:paraId="3D69E7F5" w14:textId="77777777" w:rsidR="00183A4B" w:rsidRPr="00DD1DFC" w:rsidRDefault="00183A4B" w:rsidP="00183A4B">
      <w:pPr>
        <w:rPr>
          <w:rFonts w:cstheme="minorHAnsi"/>
          <w:b/>
          <w:bCs/>
          <w:color w:val="C00000"/>
          <w:sz w:val="22"/>
          <w:szCs w:val="22"/>
        </w:rPr>
      </w:pPr>
      <w:r w:rsidRPr="00DD1DFC">
        <w:rPr>
          <w:rFonts w:cstheme="minorHAnsi"/>
          <w:b/>
          <w:bCs/>
          <w:color w:val="C00000"/>
          <w:sz w:val="22"/>
          <w:szCs w:val="22"/>
        </w:rPr>
        <w:t>measures of the performance of services,</w:t>
      </w:r>
    </w:p>
    <w:p w14:paraId="22F47088" w14:textId="77777777" w:rsidR="00183A4B" w:rsidRDefault="00183A4B" w:rsidP="00183A4B">
      <w:pPr>
        <w:rPr>
          <w:rFonts w:cstheme="minorHAnsi"/>
          <w:color w:val="000000" w:themeColor="text1"/>
          <w:sz w:val="22"/>
          <w:szCs w:val="22"/>
        </w:rPr>
      </w:pPr>
    </w:p>
    <w:p w14:paraId="168DD2A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 performance monitoring system should have a distinct user focus, which entails being clear about what</w:t>
      </w:r>
    </w:p>
    <w:p w14:paraId="59D7CBFA"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lastRenderedPageBreak/>
        <w:t>characteristics users (of the service and of performance information) value and the standards they expect</w:t>
      </w:r>
    </w:p>
    <w:p w14:paraId="46B91833"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w:t>
      </w:r>
      <w:proofErr w:type="spellStart"/>
      <w:r w:rsidRPr="00DD1DFC">
        <w:rPr>
          <w:rFonts w:cstheme="minorHAnsi"/>
          <w:color w:val="000000" w:themeColor="text1"/>
          <w:sz w:val="22"/>
          <w:szCs w:val="22"/>
        </w:rPr>
        <w:t>Pidd</w:t>
      </w:r>
      <w:proofErr w:type="spellEnd"/>
      <w:r w:rsidRPr="00DD1DFC">
        <w:rPr>
          <w:rFonts w:cstheme="minorHAnsi"/>
          <w:color w:val="000000" w:themeColor="text1"/>
          <w:sz w:val="22"/>
          <w:szCs w:val="22"/>
        </w:rPr>
        <w:t>, 2012[39]). ‘Value’ involves what matters to individuals as well as the wider society or institution. Most</w:t>
      </w:r>
    </w:p>
    <w:p w14:paraId="45E24953"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public agencies at the central/federal level have a dual monitoring system. One system is specific to them,</w:t>
      </w:r>
    </w:p>
    <w:p w14:paraId="1523C51B"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to track the achievement of their own key objectives for which they have expert knowledge (e.g. increasing</w:t>
      </w:r>
    </w:p>
    <w:p w14:paraId="184D4905"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tax compliance and enhancing tax collection for the tax authorities). The other is related to the experience</w:t>
      </w:r>
    </w:p>
    <w:p w14:paraId="67F6FEB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they deliver to citizens and users, for which they need to cooperate with other agencies (e.g. the tax</w:t>
      </w:r>
    </w:p>
    <w:p w14:paraId="09975BCD" w14:textId="77777777" w:rsidR="00183A4B" w:rsidRPr="00DD1DFC" w:rsidRDefault="00183A4B" w:rsidP="00183A4B">
      <w:pPr>
        <w:rPr>
          <w:rFonts w:cstheme="minorHAnsi"/>
          <w:color w:val="000000" w:themeColor="text1"/>
          <w:sz w:val="22"/>
          <w:szCs w:val="22"/>
        </w:rPr>
      </w:pPr>
      <w:proofErr w:type="gramStart"/>
      <w:r w:rsidRPr="00DD1DFC">
        <w:rPr>
          <w:rFonts w:cstheme="minorHAnsi"/>
          <w:color w:val="000000" w:themeColor="text1"/>
          <w:sz w:val="22"/>
          <w:szCs w:val="22"/>
        </w:rPr>
        <w:t>administration’s</w:t>
      </w:r>
      <w:proofErr w:type="gramEnd"/>
      <w:r w:rsidRPr="00DD1DFC">
        <w:rPr>
          <w:rFonts w:cstheme="minorHAnsi"/>
          <w:color w:val="000000" w:themeColor="text1"/>
          <w:sz w:val="22"/>
          <w:szCs w:val="22"/>
        </w:rPr>
        <w:t xml:space="preserve"> would need to cooperate with the motor-vehicle registration in the journey of selling a used</w:t>
      </w:r>
    </w:p>
    <w:p w14:paraId="0EA9715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car to ensure that citizens and companies do not need to provide the same information several times).</w:t>
      </w:r>
    </w:p>
    <w:p w14:paraId="156E9E81"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These two monitoring systems are not mutually exclusive, as long as their contribution to the work of each</w:t>
      </w:r>
    </w:p>
    <w:p w14:paraId="4FC38AA9"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agency responsible for delivering services is clear.</w:t>
      </w:r>
    </w:p>
    <w:p w14:paraId="1BAB6065" w14:textId="77777777" w:rsidR="00183A4B" w:rsidRDefault="00183A4B" w:rsidP="00183A4B">
      <w:pPr>
        <w:rPr>
          <w:rFonts w:cstheme="minorHAnsi"/>
          <w:color w:val="000000" w:themeColor="text1"/>
          <w:sz w:val="22"/>
          <w:szCs w:val="22"/>
        </w:rPr>
      </w:pPr>
    </w:p>
    <w:p w14:paraId="189DC4DB"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Satisfaction is one of the most common indicators of service performance because it reflects citizens’ and</w:t>
      </w:r>
    </w:p>
    <w:p w14:paraId="7795C7F1"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users’ experience with services, and it is faster (and cheaper) to collect and disseminate than objective</w:t>
      </w:r>
    </w:p>
    <w:p w14:paraId="48246635"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measures of performance. For this reason, satisfaction surveys have proliferated in the public</w:t>
      </w:r>
    </w:p>
    <w:p w14:paraId="3771CA42"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administration. Most countries now have two types of surveys. One type is conducted by individual service</w:t>
      </w:r>
      <w:r w:rsidRPr="00DD1DFC">
        <w:t xml:space="preserve"> </w:t>
      </w:r>
      <w:proofErr w:type="spellStart"/>
      <w:r w:rsidRPr="00DD1DFC">
        <w:rPr>
          <w:rFonts w:cstheme="minorHAnsi"/>
          <w:color w:val="000000" w:themeColor="text1"/>
          <w:sz w:val="22"/>
          <w:szCs w:val="22"/>
        </w:rPr>
        <w:t>roviders</w:t>
      </w:r>
      <w:proofErr w:type="spellEnd"/>
      <w:r w:rsidRPr="00DD1DFC">
        <w:rPr>
          <w:rFonts w:cstheme="minorHAnsi"/>
          <w:color w:val="000000" w:themeColor="text1"/>
          <w:sz w:val="22"/>
          <w:szCs w:val="22"/>
        </w:rPr>
        <w:t xml:space="preserve"> (e.g. the health insurance administration) and can focus on each individual service they provide.</w:t>
      </w:r>
    </w:p>
    <w:p w14:paraId="23691900"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The second type is conducted by the central government (as shown in the example of Norway</w:t>
      </w:r>
    </w:p>
    <w:p w14:paraId="11F0D25F"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Surveys by individual service providers can be useful to describe the profile of users (e.g. socio-economic</w:t>
      </w:r>
    </w:p>
    <w:p w14:paraId="5EC330EB"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background) and their recent experience with the service. Typically, these surveys ask citizens and users</w:t>
      </w:r>
    </w:p>
    <w:p w14:paraId="0138A03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about the accessibility (e.g. affordability, availability of channels, access to information and clarity of</w:t>
      </w:r>
    </w:p>
    <w:p w14:paraId="7467D0BF"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procedures), responsiveness (e.g. courtesy of staff and timeliness) and quality (e.g. quality of</w:t>
      </w:r>
    </w:p>
    <w:p w14:paraId="4DC01D02"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infrastructure, competence of staff and outcome) of services that they have used. These surveys target</w:t>
      </w:r>
    </w:p>
    <w:p w14:paraId="5E25B136"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 xml:space="preserve">service users: thus, only individuals who have successfully accessed (and likely, used) the service </w:t>
      </w:r>
      <w:proofErr w:type="gramStart"/>
      <w:r w:rsidRPr="00DD1DFC">
        <w:rPr>
          <w:rFonts w:cstheme="minorHAnsi"/>
          <w:color w:val="000000" w:themeColor="text1"/>
          <w:sz w:val="22"/>
          <w:szCs w:val="22"/>
        </w:rPr>
        <w:t>are</w:t>
      </w:r>
      <w:proofErr w:type="gramEnd"/>
    </w:p>
    <w:p w14:paraId="670C5C80"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included</w:t>
      </w:r>
    </w:p>
    <w:p w14:paraId="60458C50"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Central surveys can address the population in general and explore the barriers of access to services,</w:t>
      </w:r>
    </w:p>
    <w:p w14:paraId="6724D5E4"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identifying groups that struggle to have their needs met by the public administration. Central surveys can</w:t>
      </w:r>
    </w:p>
    <w:p w14:paraId="0B2E7D33"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focus on user journeys or life events (e.g. losing the ability to work, getting married), asking citizens and</w:t>
      </w:r>
    </w:p>
    <w:p w14:paraId="1185BA30"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users how they solved their needs (e.g. how many agencies they interacted with, what for, etc.)</w:t>
      </w:r>
    </w:p>
    <w:p w14:paraId="524480CE"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Yet, while these surveys can provide an accurate account of the trends in the performance of public</w:t>
      </w:r>
    </w:p>
    <w:p w14:paraId="290E2F9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lastRenderedPageBreak/>
        <w:t>services, overall satisfaction ratings summarise a wide range of aspects of service performance (e.g.</w:t>
      </w:r>
    </w:p>
    <w:p w14:paraId="2045462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accessibility, responsiveness and service quality) that need to be unpacked to inform decision-making.</w:t>
      </w:r>
    </w:p>
    <w:p w14:paraId="1CA1B8F0"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Satisfaction data can contribute to stimulating discussions about service performance trends and alert</w:t>
      </w:r>
    </w:p>
    <w:p w14:paraId="03409673"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 xml:space="preserve">decision-makers to </w:t>
      </w:r>
      <w:proofErr w:type="gramStart"/>
      <w:r w:rsidRPr="00DD1DFC">
        <w:rPr>
          <w:rFonts w:cstheme="minorHAnsi"/>
          <w:color w:val="000000" w:themeColor="text1"/>
          <w:sz w:val="22"/>
          <w:szCs w:val="22"/>
        </w:rPr>
        <w:t>take action</w:t>
      </w:r>
      <w:proofErr w:type="gramEnd"/>
      <w:r w:rsidRPr="00DD1DFC">
        <w:rPr>
          <w:rFonts w:cstheme="minorHAnsi"/>
          <w:color w:val="000000" w:themeColor="text1"/>
          <w:sz w:val="22"/>
          <w:szCs w:val="22"/>
        </w:rPr>
        <w:t>.</w:t>
      </w:r>
    </w:p>
    <w:p w14:paraId="5FD86349"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However, without other indicators or sources of data, such data may not</w:t>
      </w:r>
    </w:p>
    <w:p w14:paraId="0B65D97E"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provide insight into what specific aspects are underperforming or what improvements are needed (e.g. if</w:t>
      </w:r>
    </w:p>
    <w:p w14:paraId="5D556574"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certain groups of the population are not able to access a service because it is not affordable for them,</w:t>
      </w:r>
    </w:p>
    <w:p w14:paraId="3021F333"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should they receive a subsidy? should fees be reduced? are there any other reasons why the service is</w:t>
      </w:r>
    </w:p>
    <w:p w14:paraId="217BC020"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so costly?).</w:t>
      </w:r>
    </w:p>
    <w:p w14:paraId="238641E0"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 complete performance measurement system for public services should include process (e.g. waiting</w:t>
      </w:r>
    </w:p>
    <w:p w14:paraId="7099F554"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times in hospitals), output (e.g. survival rates), service quality (e.g. satisfaction with the service), and</w:t>
      </w:r>
    </w:p>
    <w:p w14:paraId="5D65983E"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 xml:space="preserve">outcome (e.g. are people better off </w:t>
      </w:r>
      <w:proofErr w:type="gramStart"/>
      <w:r w:rsidRPr="00DD1DFC">
        <w:rPr>
          <w:rFonts w:cstheme="minorHAnsi"/>
          <w:color w:val="000000" w:themeColor="text1"/>
          <w:sz w:val="22"/>
          <w:szCs w:val="22"/>
        </w:rPr>
        <w:t>as a result of</w:t>
      </w:r>
      <w:proofErr w:type="gramEnd"/>
      <w:r w:rsidRPr="00DD1DFC">
        <w:rPr>
          <w:rFonts w:cstheme="minorHAnsi"/>
          <w:color w:val="000000" w:themeColor="text1"/>
          <w:sz w:val="22"/>
          <w:szCs w:val="22"/>
        </w:rPr>
        <w:t xml:space="preserve"> the service?) measures to give a balanced view of the</w:t>
      </w:r>
    </w:p>
    <w:p w14:paraId="1D8E5EC3"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performance of the institution, reflecting the most important aspects of the mission of an organisation (</w:t>
      </w:r>
      <w:proofErr w:type="spellStart"/>
      <w:r w:rsidRPr="00DD1DFC">
        <w:rPr>
          <w:rFonts w:cstheme="minorHAnsi"/>
          <w:color w:val="000000" w:themeColor="text1"/>
          <w:sz w:val="22"/>
          <w:szCs w:val="22"/>
        </w:rPr>
        <w:t>Pidd</w:t>
      </w:r>
      <w:proofErr w:type="spellEnd"/>
      <w:r w:rsidRPr="00DD1DFC">
        <w:rPr>
          <w:rFonts w:cstheme="minorHAnsi"/>
          <w:color w:val="000000" w:themeColor="text1"/>
          <w:sz w:val="22"/>
          <w:szCs w:val="22"/>
        </w:rPr>
        <w:t>,</w:t>
      </w:r>
    </w:p>
    <w:p w14:paraId="79D62951"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2012[39]). However, different sources of data (and indicators) can provide diverging pictures of the actual</w:t>
      </w:r>
    </w:p>
    <w:p w14:paraId="27FBF765"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performance of the agency. Therefore, more time is needed to analyse and reconcile these sources of</w:t>
      </w:r>
    </w:p>
    <w:p w14:paraId="084EB7FC"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information and to draw insights that can help in improving services.</w:t>
      </w:r>
    </w:p>
    <w:p w14:paraId="4EF4ED4D" w14:textId="77777777" w:rsidR="00183A4B" w:rsidRDefault="00183A4B" w:rsidP="00183A4B">
      <w:pPr>
        <w:rPr>
          <w:rFonts w:cstheme="minorHAnsi"/>
          <w:color w:val="000000" w:themeColor="text1"/>
          <w:sz w:val="22"/>
          <w:szCs w:val="22"/>
        </w:rPr>
      </w:pPr>
    </w:p>
    <w:p w14:paraId="25408A00"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Usually, quantitative data allow governments to identify the areas where there is a problem that needs</w:t>
      </w:r>
    </w:p>
    <w:p w14:paraId="37FAF279"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attention but are not the best when it comes to providing solutions, especially as they pertain to citizens’</w:t>
      </w:r>
    </w:p>
    <w:p w14:paraId="3134E8F2"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and users’ experience with a service. Indeed, qualitative research provides a better understanding of the</w:t>
      </w:r>
    </w:p>
    <w:p w14:paraId="55D94F59"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feelings, motivations and experiences of users, which can more easily provide insights into user pain</w:t>
      </w:r>
    </w:p>
    <w:p w14:paraId="0CC5F575"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points. It is important to bear in mind that while qualitative research methods and direct user feedback</w:t>
      </w:r>
    </w:p>
    <w:p w14:paraId="2166411A"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usually provide more actionable insights, quantitative data are needed to understand the extent to which</w:t>
      </w:r>
    </w:p>
    <w:p w14:paraId="6ADC53BD" w14:textId="77777777" w:rsidR="00183A4B" w:rsidRDefault="00183A4B" w:rsidP="00183A4B">
      <w:pPr>
        <w:rPr>
          <w:rFonts w:cstheme="minorHAnsi"/>
          <w:color w:val="000000" w:themeColor="text1"/>
          <w:sz w:val="22"/>
          <w:szCs w:val="22"/>
        </w:rPr>
      </w:pPr>
      <w:r w:rsidRPr="00DD1DFC">
        <w:rPr>
          <w:rFonts w:cstheme="minorHAnsi"/>
          <w:color w:val="000000" w:themeColor="text1"/>
          <w:sz w:val="22"/>
          <w:szCs w:val="22"/>
        </w:rPr>
        <w:t>the data coming from non-representative samples can be generalised to the whole population</w:t>
      </w:r>
    </w:p>
    <w:p w14:paraId="21857CF0"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Transforming data into insight requires using service performance data from various sources (e.g.</w:t>
      </w:r>
    </w:p>
    <w:p w14:paraId="1916BFA8"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satisfaction surveys, user research, citizens’ and users’ feedback, objective performance indicators, etc.)</w:t>
      </w:r>
    </w:p>
    <w:p w14:paraId="18C359EA" w14:textId="77777777" w:rsidR="00183A4B" w:rsidRDefault="00183A4B" w:rsidP="00183A4B">
      <w:pPr>
        <w:rPr>
          <w:rFonts w:cstheme="minorHAnsi"/>
          <w:color w:val="000000" w:themeColor="text1"/>
          <w:sz w:val="22"/>
          <w:szCs w:val="22"/>
        </w:rPr>
      </w:pPr>
      <w:r w:rsidRPr="007B2FED">
        <w:rPr>
          <w:rFonts w:cstheme="minorHAnsi"/>
          <w:color w:val="000000" w:themeColor="text1"/>
          <w:sz w:val="22"/>
          <w:szCs w:val="22"/>
        </w:rPr>
        <w:t>to model the experience of a user with a service.</w:t>
      </w:r>
    </w:p>
    <w:p w14:paraId="195D1D3C" w14:textId="77777777" w:rsidR="00183A4B" w:rsidRDefault="00183A4B" w:rsidP="00183A4B">
      <w:pPr>
        <w:rPr>
          <w:rFonts w:cstheme="minorHAnsi"/>
          <w:color w:val="000000" w:themeColor="text1"/>
          <w:sz w:val="22"/>
          <w:szCs w:val="22"/>
        </w:rPr>
      </w:pPr>
    </w:p>
    <w:p w14:paraId="24373541" w14:textId="77777777" w:rsidR="00183A4B" w:rsidRDefault="00183A4B" w:rsidP="00183A4B">
      <w:pPr>
        <w:rPr>
          <w:rFonts w:cstheme="minorHAnsi"/>
          <w:color w:val="000000" w:themeColor="text1"/>
          <w:sz w:val="22"/>
          <w:szCs w:val="22"/>
        </w:rPr>
      </w:pPr>
      <w:r>
        <w:rPr>
          <w:rFonts w:cstheme="minorHAnsi"/>
          <w:color w:val="000000" w:themeColor="text1"/>
          <w:sz w:val="22"/>
          <w:szCs w:val="22"/>
        </w:rPr>
        <w:t>The Serving Citizens Framework</w:t>
      </w:r>
    </w:p>
    <w:tbl>
      <w:tblPr>
        <w:tblStyle w:val="MLAresearchpapertable"/>
        <w:tblW w:w="0" w:type="auto"/>
        <w:tblLook w:val="04A0" w:firstRow="1" w:lastRow="0" w:firstColumn="1" w:lastColumn="0" w:noHBand="0" w:noVBand="1"/>
      </w:tblPr>
      <w:tblGrid>
        <w:gridCol w:w="2989"/>
        <w:gridCol w:w="3052"/>
        <w:gridCol w:w="2985"/>
      </w:tblGrid>
      <w:tr w:rsidR="00183A4B" w14:paraId="298A6DDE" w14:textId="77777777">
        <w:trPr>
          <w:cnfStyle w:val="100000000000" w:firstRow="1" w:lastRow="0" w:firstColumn="0" w:lastColumn="0" w:oddVBand="0" w:evenVBand="0" w:oddHBand="0" w:evenHBand="0" w:firstRowFirstColumn="0" w:firstRowLastColumn="0" w:lastRowFirstColumn="0" w:lastRowLastColumn="0"/>
        </w:trPr>
        <w:tc>
          <w:tcPr>
            <w:tcW w:w="3360" w:type="dxa"/>
          </w:tcPr>
          <w:p w14:paraId="7502C9C3" w14:textId="77777777" w:rsidR="00183A4B" w:rsidRDefault="00183A4B">
            <w:pPr>
              <w:ind w:left="0"/>
              <w:rPr>
                <w:rFonts w:cstheme="minorHAnsi"/>
                <w:color w:val="000000" w:themeColor="text1"/>
                <w:sz w:val="22"/>
                <w:szCs w:val="22"/>
              </w:rPr>
            </w:pPr>
            <w:r>
              <w:rPr>
                <w:rFonts w:cstheme="minorHAnsi"/>
                <w:color w:val="000000" w:themeColor="text1"/>
                <w:sz w:val="22"/>
                <w:szCs w:val="22"/>
              </w:rPr>
              <w:t>Access</w:t>
            </w:r>
          </w:p>
        </w:tc>
        <w:tc>
          <w:tcPr>
            <w:tcW w:w="3360" w:type="dxa"/>
          </w:tcPr>
          <w:p w14:paraId="0703452A" w14:textId="77777777" w:rsidR="00183A4B" w:rsidRDefault="00183A4B">
            <w:pPr>
              <w:jc w:val="center"/>
              <w:rPr>
                <w:rFonts w:cstheme="minorHAnsi"/>
                <w:color w:val="000000" w:themeColor="text1"/>
                <w:sz w:val="22"/>
                <w:szCs w:val="22"/>
              </w:rPr>
            </w:pPr>
            <w:r>
              <w:rPr>
                <w:rFonts w:cstheme="minorHAnsi"/>
                <w:color w:val="000000" w:themeColor="text1"/>
                <w:sz w:val="22"/>
                <w:szCs w:val="22"/>
              </w:rPr>
              <w:t>Responsiveness</w:t>
            </w:r>
          </w:p>
        </w:tc>
        <w:tc>
          <w:tcPr>
            <w:tcW w:w="3360" w:type="dxa"/>
          </w:tcPr>
          <w:p w14:paraId="23811189" w14:textId="77777777" w:rsidR="00183A4B" w:rsidRDefault="00183A4B">
            <w:pPr>
              <w:jc w:val="center"/>
              <w:rPr>
                <w:rFonts w:cstheme="minorHAnsi"/>
                <w:color w:val="000000" w:themeColor="text1"/>
                <w:sz w:val="22"/>
                <w:szCs w:val="22"/>
              </w:rPr>
            </w:pPr>
            <w:r>
              <w:rPr>
                <w:rFonts w:cstheme="minorHAnsi"/>
                <w:color w:val="000000" w:themeColor="text1"/>
                <w:sz w:val="22"/>
                <w:szCs w:val="22"/>
              </w:rPr>
              <w:t>Quality</w:t>
            </w:r>
          </w:p>
        </w:tc>
      </w:tr>
      <w:tr w:rsidR="00183A4B" w14:paraId="3AC3DBE2" w14:textId="77777777">
        <w:tc>
          <w:tcPr>
            <w:tcW w:w="3360" w:type="dxa"/>
          </w:tcPr>
          <w:p w14:paraId="3EA5A0DC" w14:textId="77777777" w:rsidR="00183A4B" w:rsidRDefault="00183A4B">
            <w:pPr>
              <w:rPr>
                <w:rFonts w:cstheme="minorHAnsi"/>
                <w:color w:val="000000" w:themeColor="text1"/>
                <w:sz w:val="22"/>
                <w:szCs w:val="22"/>
              </w:rPr>
            </w:pPr>
            <w:r>
              <w:rPr>
                <w:rFonts w:cstheme="minorHAnsi"/>
                <w:color w:val="000000" w:themeColor="text1"/>
                <w:sz w:val="22"/>
                <w:szCs w:val="22"/>
              </w:rPr>
              <w:lastRenderedPageBreak/>
              <w:t>Affordability</w:t>
            </w:r>
          </w:p>
        </w:tc>
        <w:tc>
          <w:tcPr>
            <w:tcW w:w="3360" w:type="dxa"/>
          </w:tcPr>
          <w:p w14:paraId="7318EF23" w14:textId="77777777" w:rsidR="00183A4B" w:rsidRDefault="00183A4B">
            <w:pPr>
              <w:rPr>
                <w:rFonts w:cstheme="minorHAnsi"/>
                <w:color w:val="000000" w:themeColor="text1"/>
                <w:sz w:val="22"/>
                <w:szCs w:val="22"/>
              </w:rPr>
            </w:pPr>
            <w:r>
              <w:rPr>
                <w:rFonts w:cstheme="minorHAnsi"/>
                <w:color w:val="000000" w:themeColor="text1"/>
                <w:sz w:val="22"/>
                <w:szCs w:val="22"/>
              </w:rPr>
              <w:t>Courtesy and treatment</w:t>
            </w:r>
          </w:p>
        </w:tc>
        <w:tc>
          <w:tcPr>
            <w:tcW w:w="3360" w:type="dxa"/>
          </w:tcPr>
          <w:p w14:paraId="1E9AFC0A" w14:textId="77777777" w:rsidR="00183A4B" w:rsidRDefault="00183A4B">
            <w:pPr>
              <w:rPr>
                <w:rFonts w:cstheme="minorHAnsi"/>
                <w:color w:val="000000" w:themeColor="text1"/>
                <w:sz w:val="22"/>
                <w:szCs w:val="22"/>
              </w:rPr>
            </w:pPr>
            <w:r>
              <w:rPr>
                <w:rFonts w:cstheme="minorHAnsi"/>
                <w:color w:val="000000" w:themeColor="text1"/>
                <w:sz w:val="22"/>
                <w:szCs w:val="22"/>
              </w:rPr>
              <w:t>Effective delivery or services &amp; outcomes</w:t>
            </w:r>
          </w:p>
        </w:tc>
      </w:tr>
      <w:tr w:rsidR="00183A4B" w14:paraId="5ECAA640" w14:textId="77777777">
        <w:tc>
          <w:tcPr>
            <w:tcW w:w="3360" w:type="dxa"/>
          </w:tcPr>
          <w:p w14:paraId="06D73530" w14:textId="77777777" w:rsidR="00183A4B" w:rsidRDefault="00183A4B">
            <w:pPr>
              <w:rPr>
                <w:rFonts w:cstheme="minorHAnsi"/>
                <w:color w:val="000000" w:themeColor="text1"/>
                <w:sz w:val="22"/>
                <w:szCs w:val="22"/>
              </w:rPr>
            </w:pPr>
            <w:r>
              <w:rPr>
                <w:rFonts w:cstheme="minorHAnsi"/>
                <w:color w:val="000000" w:themeColor="text1"/>
                <w:sz w:val="22"/>
                <w:szCs w:val="22"/>
              </w:rPr>
              <w:t>Geographic proximity</w:t>
            </w:r>
          </w:p>
        </w:tc>
        <w:tc>
          <w:tcPr>
            <w:tcW w:w="3360" w:type="dxa"/>
          </w:tcPr>
          <w:p w14:paraId="09201BE0" w14:textId="77777777" w:rsidR="00183A4B" w:rsidRDefault="00183A4B">
            <w:pPr>
              <w:rPr>
                <w:rFonts w:cstheme="minorHAnsi"/>
                <w:color w:val="000000" w:themeColor="text1"/>
                <w:sz w:val="22"/>
                <w:szCs w:val="22"/>
              </w:rPr>
            </w:pPr>
            <w:r>
              <w:rPr>
                <w:rFonts w:cstheme="minorHAnsi"/>
                <w:color w:val="000000" w:themeColor="text1"/>
                <w:sz w:val="22"/>
                <w:szCs w:val="22"/>
              </w:rPr>
              <w:t>Match of services to special needs</w:t>
            </w:r>
          </w:p>
        </w:tc>
        <w:tc>
          <w:tcPr>
            <w:tcW w:w="3360" w:type="dxa"/>
          </w:tcPr>
          <w:p w14:paraId="2FDA2503" w14:textId="77777777" w:rsidR="00183A4B" w:rsidRDefault="00183A4B">
            <w:pPr>
              <w:rPr>
                <w:rFonts w:cstheme="minorHAnsi"/>
                <w:color w:val="000000" w:themeColor="text1"/>
                <w:sz w:val="22"/>
                <w:szCs w:val="22"/>
              </w:rPr>
            </w:pPr>
            <w:r>
              <w:rPr>
                <w:rFonts w:cstheme="minorHAnsi"/>
                <w:color w:val="000000" w:themeColor="text1"/>
                <w:sz w:val="22"/>
                <w:szCs w:val="22"/>
              </w:rPr>
              <w:t>Consistency in service delivery &amp; outcomes</w:t>
            </w:r>
          </w:p>
        </w:tc>
      </w:tr>
      <w:tr w:rsidR="00183A4B" w14:paraId="6C7A4766" w14:textId="77777777">
        <w:tc>
          <w:tcPr>
            <w:tcW w:w="3360" w:type="dxa"/>
          </w:tcPr>
          <w:p w14:paraId="1F58CE01" w14:textId="77777777" w:rsidR="00183A4B" w:rsidRDefault="00183A4B">
            <w:pPr>
              <w:rPr>
                <w:rFonts w:cstheme="minorHAnsi"/>
                <w:color w:val="000000" w:themeColor="text1"/>
                <w:sz w:val="22"/>
                <w:szCs w:val="22"/>
              </w:rPr>
            </w:pPr>
            <w:r>
              <w:rPr>
                <w:rFonts w:cstheme="minorHAnsi"/>
                <w:color w:val="000000" w:themeColor="text1"/>
                <w:sz w:val="22"/>
                <w:szCs w:val="22"/>
              </w:rPr>
              <w:t>Accessibility of information</w:t>
            </w:r>
          </w:p>
        </w:tc>
        <w:tc>
          <w:tcPr>
            <w:tcW w:w="3360" w:type="dxa"/>
          </w:tcPr>
          <w:p w14:paraId="2CE3AD4B" w14:textId="77777777" w:rsidR="00183A4B" w:rsidRDefault="00183A4B">
            <w:pPr>
              <w:rPr>
                <w:rFonts w:cstheme="minorHAnsi"/>
                <w:color w:val="000000" w:themeColor="text1"/>
                <w:sz w:val="22"/>
                <w:szCs w:val="22"/>
              </w:rPr>
            </w:pPr>
            <w:r>
              <w:rPr>
                <w:rFonts w:cstheme="minorHAnsi"/>
                <w:color w:val="000000" w:themeColor="text1"/>
                <w:sz w:val="22"/>
                <w:szCs w:val="22"/>
              </w:rPr>
              <w:t>Timeliness</w:t>
            </w:r>
          </w:p>
        </w:tc>
        <w:tc>
          <w:tcPr>
            <w:tcW w:w="3360" w:type="dxa"/>
          </w:tcPr>
          <w:p w14:paraId="357BE12D" w14:textId="77777777" w:rsidR="00183A4B" w:rsidRDefault="00183A4B">
            <w:pPr>
              <w:rPr>
                <w:rFonts w:cstheme="minorHAnsi"/>
                <w:color w:val="000000" w:themeColor="text1"/>
                <w:sz w:val="22"/>
                <w:szCs w:val="22"/>
              </w:rPr>
            </w:pPr>
            <w:r>
              <w:rPr>
                <w:rFonts w:cstheme="minorHAnsi"/>
                <w:color w:val="000000" w:themeColor="text1"/>
                <w:sz w:val="22"/>
                <w:szCs w:val="22"/>
              </w:rPr>
              <w:t>Security (safety)</w:t>
            </w:r>
          </w:p>
        </w:tc>
      </w:tr>
    </w:tbl>
    <w:p w14:paraId="2A11FBE8" w14:textId="77777777" w:rsidR="00183A4B" w:rsidRDefault="00183A4B" w:rsidP="00183A4B">
      <w:pPr>
        <w:rPr>
          <w:rFonts w:cstheme="minorHAnsi"/>
          <w:color w:val="000000" w:themeColor="text1"/>
          <w:sz w:val="22"/>
          <w:szCs w:val="22"/>
        </w:rPr>
      </w:pPr>
    </w:p>
    <w:p w14:paraId="0EF9C3D5" w14:textId="77777777" w:rsidR="00183A4B" w:rsidRDefault="00183A4B" w:rsidP="00183A4B">
      <w:pPr>
        <w:tabs>
          <w:tab w:val="left" w:pos="2023"/>
        </w:tabs>
        <w:rPr>
          <w:rFonts w:cstheme="minorHAnsi"/>
          <w:color w:val="000000" w:themeColor="text1"/>
          <w:sz w:val="22"/>
          <w:szCs w:val="22"/>
        </w:rPr>
      </w:pPr>
      <w:r>
        <w:rPr>
          <w:rFonts w:cstheme="minorHAnsi"/>
          <w:color w:val="000000" w:themeColor="text1"/>
          <w:sz w:val="22"/>
          <w:szCs w:val="22"/>
        </w:rPr>
        <w:tab/>
      </w:r>
    </w:p>
    <w:p w14:paraId="1EDA7FF9" w14:textId="77777777" w:rsidR="00183A4B" w:rsidRDefault="00183A4B" w:rsidP="00183A4B">
      <w:pPr>
        <w:rPr>
          <w:rFonts w:cstheme="minorHAnsi"/>
          <w:color w:val="000000" w:themeColor="text1"/>
          <w:sz w:val="22"/>
          <w:szCs w:val="22"/>
        </w:rPr>
      </w:pPr>
      <w:r>
        <w:rPr>
          <w:rFonts w:cstheme="minorHAnsi"/>
          <w:color w:val="000000" w:themeColor="text1"/>
          <w:sz w:val="22"/>
          <w:szCs w:val="22"/>
        </w:rPr>
        <w:t>PC</w:t>
      </w:r>
    </w:p>
    <w:p w14:paraId="00C062F5" w14:textId="77777777" w:rsidR="00183A4B" w:rsidRDefault="00183A4B" w:rsidP="00183A4B">
      <w:pPr>
        <w:tabs>
          <w:tab w:val="left" w:pos="2023"/>
        </w:tabs>
        <w:rPr>
          <w:rFonts w:cstheme="minorHAnsi"/>
          <w:color w:val="000000" w:themeColor="text1"/>
          <w:sz w:val="22"/>
          <w:szCs w:val="22"/>
        </w:rPr>
      </w:pPr>
    </w:p>
    <w:p w14:paraId="6FA10933" w14:textId="77777777" w:rsidR="00183A4B" w:rsidRDefault="00183A4B" w:rsidP="00183A4B">
      <w:pPr>
        <w:tabs>
          <w:tab w:val="left" w:pos="2023"/>
        </w:tabs>
        <w:rPr>
          <w:rFonts w:cstheme="minorHAnsi"/>
          <w:color w:val="000000" w:themeColor="text1"/>
          <w:sz w:val="22"/>
          <w:szCs w:val="22"/>
        </w:rPr>
      </w:pPr>
    </w:p>
    <w:p w14:paraId="0FEACC36"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A complete performance measurement system for public services should include process (e.g. waiting</w:t>
      </w:r>
    </w:p>
    <w:p w14:paraId="3DA8FB2D"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times in hospitals), output (e.g. survival rates), service quality (e.g. satisfaction with the service), and</w:t>
      </w:r>
    </w:p>
    <w:p w14:paraId="16B8B2BC"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 xml:space="preserve">outcome (e.g. are people better off </w:t>
      </w:r>
      <w:proofErr w:type="gramStart"/>
      <w:r w:rsidRPr="00DD1DFC">
        <w:rPr>
          <w:rFonts w:cstheme="minorHAnsi"/>
          <w:color w:val="000000" w:themeColor="text1"/>
          <w:sz w:val="22"/>
          <w:szCs w:val="22"/>
        </w:rPr>
        <w:t>as a result of</w:t>
      </w:r>
      <w:proofErr w:type="gramEnd"/>
      <w:r w:rsidRPr="00DD1DFC">
        <w:rPr>
          <w:rFonts w:cstheme="minorHAnsi"/>
          <w:color w:val="000000" w:themeColor="text1"/>
          <w:sz w:val="22"/>
          <w:szCs w:val="22"/>
        </w:rPr>
        <w:t xml:space="preserve"> the service?) measures to give a balanced view of the</w:t>
      </w:r>
    </w:p>
    <w:p w14:paraId="46AD916A" w14:textId="77777777" w:rsidR="00183A4B" w:rsidRPr="00DD1DFC" w:rsidRDefault="00183A4B" w:rsidP="00183A4B">
      <w:pPr>
        <w:rPr>
          <w:rFonts w:cstheme="minorHAnsi"/>
          <w:color w:val="000000" w:themeColor="text1"/>
          <w:sz w:val="22"/>
          <w:szCs w:val="22"/>
        </w:rPr>
      </w:pPr>
      <w:r w:rsidRPr="00DD1DFC">
        <w:rPr>
          <w:rFonts w:cstheme="minorHAnsi"/>
          <w:color w:val="000000" w:themeColor="text1"/>
          <w:sz w:val="22"/>
          <w:szCs w:val="22"/>
        </w:rPr>
        <w:t>performance of the institution, reflecting the most important aspects of the mission of an organisation (</w:t>
      </w:r>
      <w:proofErr w:type="spellStart"/>
      <w:r w:rsidRPr="00DD1DFC">
        <w:rPr>
          <w:rFonts w:cstheme="minorHAnsi"/>
          <w:color w:val="000000" w:themeColor="text1"/>
          <w:sz w:val="22"/>
          <w:szCs w:val="22"/>
        </w:rPr>
        <w:t>Pidd</w:t>
      </w:r>
      <w:proofErr w:type="spellEnd"/>
      <w:r w:rsidRPr="00DD1DFC">
        <w:rPr>
          <w:rFonts w:cstheme="minorHAnsi"/>
          <w:color w:val="000000" w:themeColor="text1"/>
          <w:sz w:val="22"/>
          <w:szCs w:val="22"/>
        </w:rPr>
        <w:t>,</w:t>
      </w:r>
    </w:p>
    <w:p w14:paraId="0BB0756A" w14:textId="77777777" w:rsidR="00183A4B" w:rsidRDefault="00183A4B" w:rsidP="00183A4B">
      <w:pPr>
        <w:tabs>
          <w:tab w:val="left" w:pos="2023"/>
        </w:tabs>
        <w:rPr>
          <w:rFonts w:cstheme="minorHAnsi"/>
          <w:color w:val="000000" w:themeColor="text1"/>
          <w:sz w:val="22"/>
          <w:szCs w:val="22"/>
        </w:rPr>
      </w:pPr>
      <w:r w:rsidRPr="00DD1DFC">
        <w:rPr>
          <w:rFonts w:cstheme="minorHAnsi"/>
          <w:color w:val="000000" w:themeColor="text1"/>
          <w:sz w:val="22"/>
          <w:szCs w:val="22"/>
        </w:rPr>
        <w:t>2012[39]).</w:t>
      </w:r>
    </w:p>
    <w:p w14:paraId="0B951830" w14:textId="77777777" w:rsidR="00183A4B" w:rsidRDefault="00183A4B" w:rsidP="00183A4B">
      <w:pPr>
        <w:tabs>
          <w:tab w:val="left" w:pos="2023"/>
        </w:tabs>
        <w:rPr>
          <w:rFonts w:cstheme="minorHAnsi"/>
          <w:color w:val="000000" w:themeColor="text1"/>
          <w:sz w:val="22"/>
          <w:szCs w:val="22"/>
        </w:rPr>
      </w:pPr>
    </w:p>
    <w:p w14:paraId="71CD9126" w14:textId="77777777" w:rsidR="00183A4B" w:rsidRDefault="00183A4B" w:rsidP="00183A4B">
      <w:pPr>
        <w:tabs>
          <w:tab w:val="left" w:pos="2023"/>
        </w:tabs>
        <w:rPr>
          <w:rFonts w:cstheme="minorHAnsi"/>
          <w:color w:val="000000" w:themeColor="text1"/>
          <w:sz w:val="22"/>
          <w:szCs w:val="22"/>
        </w:rPr>
      </w:pPr>
    </w:p>
    <w:p w14:paraId="764642FB" w14:textId="77777777" w:rsidR="00183A4B" w:rsidRDefault="00183A4B" w:rsidP="00183A4B">
      <w:pPr>
        <w:tabs>
          <w:tab w:val="left" w:pos="2023"/>
        </w:tabs>
        <w:rPr>
          <w:rFonts w:cstheme="minorHAnsi"/>
          <w:color w:val="000000" w:themeColor="text1"/>
          <w:sz w:val="22"/>
          <w:szCs w:val="22"/>
        </w:rPr>
      </w:pPr>
    </w:p>
    <w:p w14:paraId="008491D8" w14:textId="77777777" w:rsidR="00183A4B" w:rsidRDefault="00183A4B" w:rsidP="00183A4B">
      <w:pPr>
        <w:tabs>
          <w:tab w:val="left" w:pos="2023"/>
        </w:tabs>
        <w:rPr>
          <w:rFonts w:cstheme="minorHAnsi"/>
          <w:color w:val="000000" w:themeColor="text1"/>
          <w:sz w:val="22"/>
          <w:szCs w:val="22"/>
        </w:rPr>
      </w:pPr>
    </w:p>
    <w:p w14:paraId="78DBCC47" w14:textId="77777777" w:rsidR="00183A4B" w:rsidRDefault="00183A4B" w:rsidP="00183A4B">
      <w:pPr>
        <w:tabs>
          <w:tab w:val="left" w:pos="2023"/>
        </w:tabs>
        <w:rPr>
          <w:rFonts w:cstheme="minorHAnsi"/>
          <w:color w:val="000000" w:themeColor="text1"/>
          <w:sz w:val="22"/>
          <w:szCs w:val="22"/>
        </w:rPr>
      </w:pPr>
    </w:p>
    <w:p w14:paraId="2338C492" w14:textId="77777777" w:rsidR="00183A4B" w:rsidRDefault="00183A4B" w:rsidP="00183A4B">
      <w:pPr>
        <w:tabs>
          <w:tab w:val="left" w:pos="2023"/>
        </w:tabs>
        <w:rPr>
          <w:rFonts w:cstheme="minorHAnsi"/>
          <w:color w:val="000000" w:themeColor="text1"/>
          <w:sz w:val="22"/>
          <w:szCs w:val="22"/>
        </w:rPr>
      </w:pPr>
    </w:p>
    <w:p w14:paraId="53D9CEF5" w14:textId="77777777" w:rsidR="00183A4B" w:rsidRDefault="00183A4B" w:rsidP="00183A4B">
      <w:pPr>
        <w:tabs>
          <w:tab w:val="left" w:pos="2023"/>
        </w:tabs>
        <w:rPr>
          <w:rFonts w:cstheme="minorHAnsi"/>
          <w:color w:val="000000" w:themeColor="text1"/>
          <w:sz w:val="22"/>
          <w:szCs w:val="22"/>
        </w:rPr>
      </w:pPr>
    </w:p>
    <w:p w14:paraId="65E57680" w14:textId="77777777" w:rsidR="00183A4B" w:rsidRDefault="00183A4B" w:rsidP="00183A4B">
      <w:pPr>
        <w:tabs>
          <w:tab w:val="left" w:pos="2023"/>
        </w:tabs>
        <w:rPr>
          <w:rFonts w:cstheme="minorHAnsi"/>
          <w:color w:val="000000" w:themeColor="text1"/>
          <w:sz w:val="22"/>
          <w:szCs w:val="22"/>
        </w:rPr>
      </w:pPr>
    </w:p>
    <w:p w14:paraId="2F00031D"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1. Set frameworks to measure user experience and service performance, by:</w:t>
      </w:r>
    </w:p>
    <w:p w14:paraId="2E84379E"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a) undertaking regular, robust surveys of users and the public to understand needs,</w:t>
      </w:r>
    </w:p>
    <w:p w14:paraId="21567833"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expectations, experiences and satisfaction with services, and to examine the aspects of user</w:t>
      </w:r>
    </w:p>
    <w:p w14:paraId="0D4E012A"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experience which </w:t>
      </w:r>
      <w:proofErr w:type="gramStart"/>
      <w:r w:rsidRPr="007B2FED">
        <w:rPr>
          <w:rFonts w:cstheme="minorHAnsi"/>
          <w:color w:val="000000" w:themeColor="text1"/>
          <w:sz w:val="22"/>
          <w:szCs w:val="22"/>
        </w:rPr>
        <w:t>influence</w:t>
      </w:r>
      <w:proofErr w:type="gramEnd"/>
      <w:r w:rsidRPr="007B2FED">
        <w:rPr>
          <w:rFonts w:cstheme="minorHAnsi"/>
          <w:color w:val="000000" w:themeColor="text1"/>
          <w:sz w:val="22"/>
          <w:szCs w:val="22"/>
        </w:rPr>
        <w:t xml:space="preserve"> satisfaction;</w:t>
      </w:r>
    </w:p>
    <w:p w14:paraId="048F6A6C"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b) regularly gathering other sources of user feedback, such as complaints and user interviews,</w:t>
      </w:r>
    </w:p>
    <w:p w14:paraId="0CF273A0"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to further identify issues affecting satisfaction with </w:t>
      </w:r>
      <w:proofErr w:type="gramStart"/>
      <w:r w:rsidRPr="007B2FED">
        <w:rPr>
          <w:rFonts w:cstheme="minorHAnsi"/>
          <w:color w:val="000000" w:themeColor="text1"/>
          <w:sz w:val="22"/>
          <w:szCs w:val="22"/>
        </w:rPr>
        <w:t>services;</w:t>
      </w:r>
      <w:proofErr w:type="gramEnd"/>
    </w:p>
    <w:p w14:paraId="4C4A720E"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c) setting service delivery standards, with inputs from stakeholders, and regularly tracking</w:t>
      </w:r>
    </w:p>
    <w:p w14:paraId="5F064E03"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performance against those standards, using defined and transparent </w:t>
      </w:r>
      <w:proofErr w:type="gramStart"/>
      <w:r w:rsidRPr="007B2FED">
        <w:rPr>
          <w:rFonts w:cstheme="minorHAnsi"/>
          <w:color w:val="000000" w:themeColor="text1"/>
          <w:sz w:val="22"/>
          <w:szCs w:val="22"/>
        </w:rPr>
        <w:t>methodologies;</w:t>
      </w:r>
      <w:proofErr w:type="gramEnd"/>
    </w:p>
    <w:p w14:paraId="0FEBBB82"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d) regularly assessing administrative burden and complexity of services, improvements</w:t>
      </w:r>
    </w:p>
    <w:p w14:paraId="61852BB6"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achieved, and needs for further simplification and </w:t>
      </w:r>
      <w:proofErr w:type="gramStart"/>
      <w:r w:rsidRPr="007B2FED">
        <w:rPr>
          <w:rFonts w:cstheme="minorHAnsi"/>
          <w:color w:val="000000" w:themeColor="text1"/>
          <w:sz w:val="22"/>
          <w:szCs w:val="22"/>
        </w:rPr>
        <w:t>transformation;</w:t>
      </w:r>
      <w:proofErr w:type="gramEnd"/>
    </w:p>
    <w:p w14:paraId="4CEADBE1"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e) adopting common survey measurement tools and methodologies across service providers to</w:t>
      </w:r>
    </w:p>
    <w:p w14:paraId="69021CC1"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ensure consistent and comparable findings, and support cross-agency co-ordination in</w:t>
      </w:r>
    </w:p>
    <w:p w14:paraId="11160609"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delivering improvements.</w:t>
      </w:r>
    </w:p>
    <w:p w14:paraId="14F24CA8"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2. Collect and analyse data which provide a holistic and inclusive view of service design and</w:t>
      </w:r>
    </w:p>
    <w:p w14:paraId="2E738427"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delivery from the perspective of users and the public, recognising the diversity of expectations and</w:t>
      </w:r>
    </w:p>
    <w:p w14:paraId="20A18BB6"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experiences of different people, by:</w:t>
      </w:r>
    </w:p>
    <w:p w14:paraId="707979CA"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lastRenderedPageBreak/>
        <w:t>a) collecting and analysing data on user experience and service performance for all services for</w:t>
      </w:r>
    </w:p>
    <w:p w14:paraId="7F422ED1"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which it is practical, particularly services linked to life events which require accessing services</w:t>
      </w:r>
    </w:p>
    <w:p w14:paraId="290B129F"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from multiple service </w:t>
      </w:r>
      <w:proofErr w:type="gramStart"/>
      <w:r w:rsidRPr="007B2FED">
        <w:rPr>
          <w:rFonts w:cstheme="minorHAnsi"/>
          <w:color w:val="000000" w:themeColor="text1"/>
          <w:sz w:val="22"/>
          <w:szCs w:val="22"/>
        </w:rPr>
        <w:t>providers;</w:t>
      </w:r>
      <w:proofErr w:type="gramEnd"/>
    </w:p>
    <w:p w14:paraId="28D619A2"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b) systematically reviewing the experiences and identifying the needs and expectations of</w:t>
      </w:r>
    </w:p>
    <w:p w14:paraId="38A21459"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groups in vulnerable and disadvantaged conditions, by disaggregating analysis by</w:t>
      </w:r>
    </w:p>
    <w:p w14:paraId="3CF37286"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demographic and other relevant characteristics of users, and looking for issues caused by</w:t>
      </w:r>
    </w:p>
    <w:p w14:paraId="627D5080"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intersecting </w:t>
      </w:r>
      <w:proofErr w:type="gramStart"/>
      <w:r w:rsidRPr="007B2FED">
        <w:rPr>
          <w:rFonts w:cstheme="minorHAnsi"/>
          <w:color w:val="000000" w:themeColor="text1"/>
          <w:sz w:val="22"/>
          <w:szCs w:val="22"/>
        </w:rPr>
        <w:t>characteristics;</w:t>
      </w:r>
      <w:proofErr w:type="gramEnd"/>
    </w:p>
    <w:p w14:paraId="7C8625D3"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c) systematically collecting, and analysing data on the user experience with, and service</w:t>
      </w:r>
    </w:p>
    <w:p w14:paraId="4165FC00"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performance of, different delivery channels, including digital, physical and </w:t>
      </w:r>
      <w:proofErr w:type="gramStart"/>
      <w:r w:rsidRPr="007B2FED">
        <w:rPr>
          <w:rFonts w:cstheme="minorHAnsi"/>
          <w:color w:val="000000" w:themeColor="text1"/>
          <w:sz w:val="22"/>
          <w:szCs w:val="22"/>
        </w:rPr>
        <w:t>telephone;</w:t>
      </w:r>
      <w:proofErr w:type="gramEnd"/>
    </w:p>
    <w:p w14:paraId="008158A8"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d) analysing the needs, expectations and barriers affecting persons who cannot or do not access</w:t>
      </w:r>
    </w:p>
    <w:p w14:paraId="7D32D189"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the services which are available to them.</w:t>
      </w:r>
    </w:p>
    <w:p w14:paraId="219D70EE"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3. Engage with stakeholders to improve service performance, by:</w:t>
      </w:r>
    </w:p>
    <w:p w14:paraId="300218BA"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a) publishing complete and transparent information on service performance, including </w:t>
      </w:r>
      <w:proofErr w:type="gramStart"/>
      <w:r w:rsidRPr="007B2FED">
        <w:rPr>
          <w:rFonts w:cstheme="minorHAnsi"/>
          <w:color w:val="000000" w:themeColor="text1"/>
          <w:sz w:val="22"/>
          <w:szCs w:val="22"/>
        </w:rPr>
        <w:t>where</w:t>
      </w:r>
      <w:proofErr w:type="gramEnd"/>
    </w:p>
    <w:p w14:paraId="5B7B6F3C"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possible both intended and unintended policy impacts, at regular and pre-defined intervals,</w:t>
      </w:r>
    </w:p>
    <w:p w14:paraId="29673E92"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covering all performance targets, which is open by default to all </w:t>
      </w:r>
      <w:proofErr w:type="gramStart"/>
      <w:r w:rsidRPr="007B2FED">
        <w:rPr>
          <w:rFonts w:cstheme="minorHAnsi"/>
          <w:color w:val="000000" w:themeColor="text1"/>
          <w:sz w:val="22"/>
          <w:szCs w:val="22"/>
        </w:rPr>
        <w:t>stakeholders;</w:t>
      </w:r>
      <w:proofErr w:type="gramEnd"/>
    </w:p>
    <w:p w14:paraId="78D81E7C"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b) communicating clearly on how public sector entities will use data on user experience and</w:t>
      </w:r>
    </w:p>
    <w:p w14:paraId="161664C6"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service performance to improve future </w:t>
      </w:r>
      <w:proofErr w:type="gramStart"/>
      <w:r w:rsidRPr="007B2FED">
        <w:rPr>
          <w:rFonts w:cstheme="minorHAnsi"/>
          <w:color w:val="000000" w:themeColor="text1"/>
          <w:sz w:val="22"/>
          <w:szCs w:val="22"/>
        </w:rPr>
        <w:t>performance;</w:t>
      </w:r>
      <w:proofErr w:type="gramEnd"/>
    </w:p>
    <w:p w14:paraId="7424BECB"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c) implementing mechanisms to allow the public to be involved in service design and</w:t>
      </w:r>
    </w:p>
    <w:p w14:paraId="40B85ACC"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improvement, including by making performance data re-usable by the </w:t>
      </w:r>
      <w:proofErr w:type="gramStart"/>
      <w:r w:rsidRPr="007B2FED">
        <w:rPr>
          <w:rFonts w:cstheme="minorHAnsi"/>
          <w:color w:val="000000" w:themeColor="text1"/>
          <w:sz w:val="22"/>
          <w:szCs w:val="22"/>
        </w:rPr>
        <w:t>public;</w:t>
      </w:r>
      <w:proofErr w:type="gramEnd"/>
    </w:p>
    <w:p w14:paraId="7B80110F"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d) providing effective feedback channels from users to the public administrations, </w:t>
      </w:r>
      <w:proofErr w:type="gramStart"/>
      <w:r w:rsidRPr="007B2FED">
        <w:rPr>
          <w:rFonts w:cstheme="minorHAnsi"/>
          <w:color w:val="000000" w:themeColor="text1"/>
          <w:sz w:val="22"/>
          <w:szCs w:val="22"/>
        </w:rPr>
        <w:t>in order to</w:t>
      </w:r>
      <w:proofErr w:type="gramEnd"/>
    </w:p>
    <w:p w14:paraId="7B1B5B31"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better understand and target service delivery problems.</w:t>
      </w:r>
    </w:p>
    <w:p w14:paraId="6386529F"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4. Use experience and service performance data as a core input and guide on how to improve</w:t>
      </w:r>
    </w:p>
    <w:p w14:paraId="331C864A"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services, building an effective feedback loop to improve service design and delivery by:</w:t>
      </w:r>
    </w:p>
    <w:p w14:paraId="68588744"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a) instituting management practices to help ensure user experience and service performance</w:t>
      </w:r>
    </w:p>
    <w:p w14:paraId="274A395C"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data is used to identify potential improvements in service delivery</w:t>
      </w:r>
      <w:proofErr w:type="gramStart"/>
      <w:r w:rsidRPr="007B2FED">
        <w:rPr>
          <w:rFonts w:cstheme="minorHAnsi"/>
          <w:color w:val="000000" w:themeColor="text1"/>
          <w:sz w:val="22"/>
          <w:szCs w:val="22"/>
        </w:rPr>
        <w:t>;</w:t>
      </w:r>
      <w:r w:rsidRPr="007B2FED">
        <w:t xml:space="preserve"> </w:t>
      </w:r>
      <w:r w:rsidRPr="007B2FED">
        <w:rPr>
          <w:rFonts w:cstheme="minorHAnsi"/>
          <w:color w:val="000000" w:themeColor="text1"/>
          <w:sz w:val="22"/>
          <w:szCs w:val="22"/>
        </w:rPr>
        <w:t>)</w:t>
      </w:r>
      <w:proofErr w:type="gramEnd"/>
      <w:r w:rsidRPr="007B2FED">
        <w:rPr>
          <w:rFonts w:cstheme="minorHAnsi"/>
          <w:color w:val="000000" w:themeColor="text1"/>
          <w:sz w:val="22"/>
          <w:szCs w:val="22"/>
        </w:rPr>
        <w:t xml:space="preserve"> incorporating user experience and service performance data into service design and review</w:t>
      </w:r>
    </w:p>
    <w:p w14:paraId="65874959"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processes, identifying observed or potential performance issues and examining options to</w:t>
      </w:r>
    </w:p>
    <w:p w14:paraId="1215CDC0"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 xml:space="preserve">resolve or mitigate </w:t>
      </w:r>
      <w:proofErr w:type="gramStart"/>
      <w:r w:rsidRPr="007B2FED">
        <w:rPr>
          <w:rFonts w:cstheme="minorHAnsi"/>
          <w:color w:val="000000" w:themeColor="text1"/>
          <w:sz w:val="22"/>
          <w:szCs w:val="22"/>
        </w:rPr>
        <w:t>them;</w:t>
      </w:r>
      <w:proofErr w:type="gramEnd"/>
    </w:p>
    <w:p w14:paraId="6983003C" w14:textId="77777777" w:rsidR="00183A4B" w:rsidRPr="007B2FED" w:rsidRDefault="00183A4B" w:rsidP="00183A4B">
      <w:pPr>
        <w:rPr>
          <w:rFonts w:cstheme="minorHAnsi"/>
          <w:color w:val="000000" w:themeColor="text1"/>
          <w:sz w:val="22"/>
          <w:szCs w:val="22"/>
        </w:rPr>
      </w:pPr>
      <w:r w:rsidRPr="007B2FED">
        <w:rPr>
          <w:rFonts w:cstheme="minorHAnsi"/>
          <w:color w:val="000000" w:themeColor="text1"/>
          <w:sz w:val="22"/>
          <w:szCs w:val="22"/>
        </w:rPr>
        <w:t>c) ensuring that data collection is cost-effective, sustainable, and automated where possible to</w:t>
      </w:r>
    </w:p>
    <w:p w14:paraId="61ACF48E" w14:textId="77777777" w:rsidR="00183A4B" w:rsidRDefault="00183A4B" w:rsidP="00183A4B">
      <w:pPr>
        <w:rPr>
          <w:rFonts w:cstheme="minorHAnsi"/>
          <w:color w:val="000000" w:themeColor="text1"/>
          <w:sz w:val="22"/>
          <w:szCs w:val="22"/>
        </w:rPr>
      </w:pPr>
      <w:r w:rsidRPr="007B2FED">
        <w:rPr>
          <w:rFonts w:cstheme="minorHAnsi"/>
          <w:color w:val="000000" w:themeColor="text1"/>
          <w:sz w:val="22"/>
          <w:szCs w:val="22"/>
        </w:rPr>
        <w:t>limit reporting burden and increase frequency.</w:t>
      </w:r>
    </w:p>
    <w:p w14:paraId="432EE7F8" w14:textId="77777777" w:rsidR="00183A4B" w:rsidRDefault="00183A4B" w:rsidP="00183A4B">
      <w:pPr>
        <w:rPr>
          <w:rFonts w:cstheme="minorHAnsi"/>
          <w:color w:val="000000" w:themeColor="text1"/>
          <w:sz w:val="22"/>
          <w:szCs w:val="22"/>
        </w:rPr>
      </w:pPr>
    </w:p>
    <w:p w14:paraId="7985DCA6" w14:textId="77777777" w:rsidR="00183A4B" w:rsidRDefault="00183A4B" w:rsidP="00183A4B">
      <w:pPr>
        <w:rPr>
          <w:rFonts w:cstheme="minorHAnsi"/>
          <w:color w:val="000000" w:themeColor="text1"/>
          <w:sz w:val="22"/>
          <w:szCs w:val="22"/>
        </w:rPr>
      </w:pPr>
    </w:p>
    <w:p w14:paraId="1F6EB80E" w14:textId="77777777" w:rsidR="00183A4B" w:rsidRDefault="00183A4B" w:rsidP="00183A4B">
      <w:pPr>
        <w:rPr>
          <w:rFonts w:cstheme="minorHAnsi"/>
          <w:color w:val="000000" w:themeColor="text1"/>
          <w:sz w:val="22"/>
          <w:szCs w:val="22"/>
        </w:rPr>
      </w:pPr>
      <w:r>
        <w:rPr>
          <w:rFonts w:cstheme="minorHAnsi"/>
          <w:color w:val="000000" w:themeColor="text1"/>
          <w:sz w:val="22"/>
          <w:szCs w:val="22"/>
        </w:rPr>
        <w:t>GOVERNMENT AT A GLANCE</w:t>
      </w:r>
    </w:p>
    <w:p w14:paraId="7597AC5A" w14:textId="77777777" w:rsidR="00183A4B" w:rsidRPr="00D7199E" w:rsidRDefault="00183A4B" w:rsidP="00183A4B">
      <w:pPr>
        <w:rPr>
          <w:rFonts w:cstheme="minorHAnsi"/>
          <w:color w:val="000000" w:themeColor="text1"/>
          <w:sz w:val="22"/>
          <w:szCs w:val="22"/>
        </w:rPr>
      </w:pPr>
    </w:p>
    <w:p w14:paraId="56BBEC89" w14:textId="77777777" w:rsidR="00183A4B" w:rsidRPr="00D7199E" w:rsidRDefault="00183A4B" w:rsidP="00183A4B">
      <w:pPr>
        <w:rPr>
          <w:rFonts w:cstheme="minorHAnsi"/>
          <w:color w:val="000000" w:themeColor="text1"/>
          <w:sz w:val="22"/>
          <w:szCs w:val="22"/>
        </w:rPr>
      </w:pPr>
      <w:r w:rsidRPr="00D7199E">
        <w:rPr>
          <w:rFonts w:cstheme="minorHAnsi"/>
          <w:color w:val="000000" w:themeColor="text1"/>
          <w:sz w:val="22"/>
          <w:szCs w:val="22"/>
        </w:rPr>
        <w:t xml:space="preserve">Estonia set concrete numeric targets for trust in the national and local government and the </w:t>
      </w:r>
      <w:proofErr w:type="spellStart"/>
      <w:r w:rsidRPr="00D7199E">
        <w:rPr>
          <w:rFonts w:cstheme="minorHAnsi"/>
          <w:color w:val="000000" w:themeColor="text1"/>
          <w:sz w:val="22"/>
          <w:szCs w:val="22"/>
        </w:rPr>
        <w:t>Riigikogu</w:t>
      </w:r>
      <w:proofErr w:type="spellEnd"/>
      <w:r w:rsidRPr="00D7199E">
        <w:rPr>
          <w:rFonts w:cstheme="minorHAnsi"/>
          <w:color w:val="000000" w:themeColor="text1"/>
          <w:sz w:val="22"/>
          <w:szCs w:val="22"/>
        </w:rPr>
        <w:t xml:space="preserve"> (Parliament), currently derived from Eurobarometer, as monitoring indicators in their “Estonia 2035” long-term development strategy.</w:t>
      </w:r>
    </w:p>
    <w:p w14:paraId="026E16B8" w14:textId="77777777" w:rsidR="00183A4B" w:rsidRDefault="00183A4B" w:rsidP="00183A4B">
      <w:pPr>
        <w:rPr>
          <w:rFonts w:cstheme="minorHAnsi"/>
          <w:b/>
          <w:bCs/>
          <w:sz w:val="22"/>
          <w:szCs w:val="22"/>
        </w:rPr>
      </w:pPr>
    </w:p>
    <w:p w14:paraId="546A473E" w14:textId="77777777" w:rsidR="00183A4B" w:rsidRDefault="00183A4B" w:rsidP="00183A4B">
      <w:pPr>
        <w:rPr>
          <w:rFonts w:cstheme="minorHAnsi"/>
          <w:b/>
          <w:bCs/>
          <w:sz w:val="22"/>
          <w:szCs w:val="22"/>
        </w:rPr>
      </w:pPr>
    </w:p>
    <w:p w14:paraId="0C3BEA6C" w14:textId="77777777" w:rsidR="00183A4B" w:rsidRDefault="00183A4B" w:rsidP="00183A4B">
      <w:pPr>
        <w:rPr>
          <w:rFonts w:cstheme="minorHAnsi"/>
          <w:b/>
          <w:bCs/>
          <w:sz w:val="22"/>
          <w:szCs w:val="22"/>
        </w:rPr>
      </w:pPr>
    </w:p>
    <w:p w14:paraId="719CF3FE" w14:textId="77777777" w:rsidR="00183A4B" w:rsidRDefault="00183A4B" w:rsidP="00183A4B">
      <w:pPr>
        <w:rPr>
          <w:rFonts w:cstheme="minorHAnsi"/>
          <w:b/>
          <w:bCs/>
          <w:sz w:val="22"/>
          <w:szCs w:val="22"/>
        </w:rPr>
      </w:pPr>
    </w:p>
    <w:p w14:paraId="2D495168" w14:textId="77777777" w:rsidR="00183A4B" w:rsidRDefault="00183A4B" w:rsidP="00183A4B">
      <w:pPr>
        <w:rPr>
          <w:rFonts w:cstheme="minorHAnsi"/>
          <w:b/>
          <w:bCs/>
          <w:sz w:val="22"/>
          <w:szCs w:val="22"/>
        </w:rPr>
      </w:pPr>
    </w:p>
    <w:p w14:paraId="70C4DF9D" w14:textId="77777777" w:rsidR="00183A4B" w:rsidRDefault="00183A4B" w:rsidP="00183A4B">
      <w:pPr>
        <w:rPr>
          <w:rFonts w:cstheme="minorHAnsi"/>
          <w:b/>
          <w:bCs/>
          <w:sz w:val="22"/>
          <w:szCs w:val="22"/>
        </w:rPr>
      </w:pPr>
      <w:r>
        <w:rPr>
          <w:rFonts w:cstheme="minorHAnsi"/>
          <w:b/>
          <w:bCs/>
          <w:sz w:val="22"/>
          <w:szCs w:val="22"/>
        </w:rPr>
        <w:t>UN EGDI report:</w:t>
      </w:r>
    </w:p>
    <w:p w14:paraId="4BC38C43" w14:textId="77777777" w:rsidR="00183A4B" w:rsidRPr="00A86F08" w:rsidRDefault="00183A4B" w:rsidP="00183A4B">
      <w:pPr>
        <w:rPr>
          <w:rFonts w:cstheme="minorHAnsi"/>
          <w:sz w:val="21"/>
          <w:szCs w:val="21"/>
        </w:rPr>
      </w:pPr>
      <w:r w:rsidRPr="00A86F08">
        <w:rPr>
          <w:rFonts w:cstheme="minorHAnsi"/>
          <w:sz w:val="21"/>
          <w:szCs w:val="21"/>
        </w:rPr>
        <w:t xml:space="preserve">t is recommended that Governments clearly define their national KPIs </w:t>
      </w:r>
      <w:r>
        <w:rPr>
          <w:rFonts w:cstheme="minorHAnsi"/>
          <w:sz w:val="21"/>
          <w:szCs w:val="21"/>
        </w:rPr>
        <w:t>and</w:t>
      </w:r>
      <w:r w:rsidRPr="00A86F08">
        <w:rPr>
          <w:rFonts w:cstheme="minorHAnsi"/>
          <w:sz w:val="21"/>
          <w:szCs w:val="21"/>
        </w:rPr>
        <w:t xml:space="preserve"> introduce regular internal </w:t>
      </w:r>
      <w:r>
        <w:rPr>
          <w:rFonts w:cstheme="minorHAnsi"/>
          <w:sz w:val="21"/>
          <w:szCs w:val="21"/>
        </w:rPr>
        <w:t>and</w:t>
      </w:r>
      <w:r w:rsidRPr="00A86F08">
        <w:rPr>
          <w:rFonts w:cstheme="minorHAnsi"/>
          <w:sz w:val="21"/>
          <w:szCs w:val="21"/>
        </w:rPr>
        <w:t xml:space="preserve"> external auditing, monitoring, </w:t>
      </w:r>
      <w:r>
        <w:rPr>
          <w:rFonts w:cstheme="minorHAnsi"/>
          <w:sz w:val="21"/>
          <w:szCs w:val="21"/>
        </w:rPr>
        <w:t>and</w:t>
      </w:r>
      <w:r w:rsidRPr="00A86F08">
        <w:rPr>
          <w:rFonts w:cstheme="minorHAnsi"/>
          <w:sz w:val="21"/>
          <w:szCs w:val="21"/>
        </w:rPr>
        <w:t xml:space="preserve"> evaluation processes, as well as other observational </w:t>
      </w:r>
      <w:r>
        <w:rPr>
          <w:rFonts w:cstheme="minorHAnsi"/>
          <w:sz w:val="21"/>
          <w:szCs w:val="21"/>
        </w:rPr>
        <w:t>and</w:t>
      </w:r>
      <w:r w:rsidRPr="00A86F08">
        <w:rPr>
          <w:rFonts w:cstheme="minorHAnsi"/>
          <w:sz w:val="21"/>
          <w:szCs w:val="21"/>
        </w:rPr>
        <w:t xml:space="preserve"> assessment tools such as user surveys, mystery shoppers </w:t>
      </w:r>
      <w:r>
        <w:rPr>
          <w:rFonts w:cstheme="minorHAnsi"/>
          <w:sz w:val="21"/>
          <w:szCs w:val="21"/>
        </w:rPr>
        <w:t>and</w:t>
      </w:r>
      <w:r w:rsidRPr="00A86F08">
        <w:rPr>
          <w:rFonts w:cstheme="minorHAnsi"/>
          <w:sz w:val="21"/>
          <w:szCs w:val="21"/>
        </w:rPr>
        <w:t xml:space="preserve"> sentiment analysis using social media </w:t>
      </w:r>
      <w:r>
        <w:rPr>
          <w:rFonts w:cstheme="minorHAnsi"/>
          <w:sz w:val="21"/>
          <w:szCs w:val="21"/>
        </w:rPr>
        <w:t>and</w:t>
      </w:r>
      <w:r w:rsidRPr="00A86F08">
        <w:rPr>
          <w:rFonts w:cstheme="minorHAnsi"/>
          <w:sz w:val="21"/>
          <w:szCs w:val="21"/>
        </w:rPr>
        <w:t xml:space="preserve"> big data. This process involves systematically collecting </w:t>
      </w:r>
      <w:r>
        <w:rPr>
          <w:rFonts w:cstheme="minorHAnsi"/>
          <w:sz w:val="21"/>
          <w:szCs w:val="21"/>
        </w:rPr>
        <w:t>and</w:t>
      </w:r>
      <w:r w:rsidRPr="00A86F08">
        <w:rPr>
          <w:rFonts w:cstheme="minorHAnsi"/>
          <w:sz w:val="21"/>
          <w:szCs w:val="21"/>
        </w:rPr>
        <w:t xml:space="preserve"> analysing data to assess how well digital government initiatives are meeting their objectives </w:t>
      </w:r>
      <w:r>
        <w:rPr>
          <w:rFonts w:cstheme="minorHAnsi"/>
          <w:sz w:val="21"/>
          <w:szCs w:val="21"/>
        </w:rPr>
        <w:t>and</w:t>
      </w:r>
      <w:r w:rsidRPr="00A86F08">
        <w:rPr>
          <w:rFonts w:cstheme="minorHAnsi"/>
          <w:sz w:val="21"/>
          <w:szCs w:val="21"/>
        </w:rPr>
        <w:t xml:space="preserve"> serving constituents.</w:t>
      </w:r>
    </w:p>
    <w:p w14:paraId="27E8B47E" w14:textId="77777777" w:rsidR="00183A4B" w:rsidRDefault="00183A4B" w:rsidP="00183A4B">
      <w:pPr>
        <w:rPr>
          <w:rFonts w:cstheme="minorHAnsi"/>
          <w:b/>
          <w:bCs/>
          <w:sz w:val="22"/>
          <w:szCs w:val="22"/>
        </w:rPr>
      </w:pPr>
    </w:p>
    <w:p w14:paraId="25610A8F" w14:textId="77777777" w:rsidR="00183A4B" w:rsidRDefault="00183A4B" w:rsidP="00183A4B">
      <w:pPr>
        <w:rPr>
          <w:rFonts w:cstheme="minorHAnsi"/>
          <w:b/>
          <w:bCs/>
          <w:sz w:val="22"/>
          <w:szCs w:val="22"/>
        </w:rPr>
      </w:pPr>
    </w:p>
    <w:p w14:paraId="16DEE00D" w14:textId="77777777" w:rsidR="00183A4B" w:rsidRDefault="00183A4B" w:rsidP="00183A4B">
      <w:pPr>
        <w:rPr>
          <w:rFonts w:cstheme="minorHAnsi"/>
          <w:b/>
          <w:bCs/>
          <w:sz w:val="22"/>
          <w:szCs w:val="22"/>
        </w:rPr>
      </w:pPr>
    </w:p>
    <w:p w14:paraId="7F460CDD" w14:textId="77777777" w:rsidR="00183A4B" w:rsidRDefault="00183A4B" w:rsidP="00183A4B">
      <w:pPr>
        <w:rPr>
          <w:rFonts w:cstheme="minorHAnsi"/>
          <w:b/>
          <w:bCs/>
          <w:sz w:val="22"/>
          <w:szCs w:val="22"/>
        </w:rPr>
      </w:pPr>
    </w:p>
    <w:p w14:paraId="3D6878B1" w14:textId="77777777" w:rsidR="00183A4B" w:rsidRDefault="00183A4B" w:rsidP="00183A4B">
      <w:pPr>
        <w:rPr>
          <w:lang w:val="en-GB" w:eastAsia="ja-JP"/>
        </w:rPr>
      </w:pPr>
    </w:p>
    <w:p w14:paraId="6BEAE242" w14:textId="77777777" w:rsidR="00183A4B" w:rsidRDefault="00183A4B" w:rsidP="00183A4B">
      <w:pPr>
        <w:rPr>
          <w:lang w:val="en-GB" w:eastAsia="ja-JP"/>
        </w:rPr>
      </w:pPr>
    </w:p>
    <w:p w14:paraId="2CF6F484" w14:textId="77777777" w:rsidR="00183A4B" w:rsidRPr="00D7199E" w:rsidRDefault="00183A4B" w:rsidP="00183A4B">
      <w:pPr>
        <w:rPr>
          <w:color w:val="00B050"/>
          <w:lang w:val="en-GB" w:eastAsia="ja-JP"/>
        </w:rPr>
      </w:pPr>
      <w:r w:rsidRPr="00D7199E">
        <w:rPr>
          <w:color w:val="00B050"/>
          <w:lang w:val="en-GB" w:eastAsia="ja-JP"/>
        </w:rPr>
        <w:t>Praia handbook:</w:t>
      </w:r>
    </w:p>
    <w:p w14:paraId="190F2D38" w14:textId="77777777" w:rsidR="00183A4B" w:rsidRPr="00D7199E" w:rsidRDefault="00183A4B" w:rsidP="00183A4B">
      <w:pPr>
        <w:rPr>
          <w:color w:val="00B050"/>
          <w:lang w:val="en-GB" w:eastAsia="ja-JP"/>
        </w:rPr>
      </w:pPr>
    </w:p>
    <w:p w14:paraId="764678D5" w14:textId="77777777" w:rsidR="00183A4B" w:rsidRPr="00D7199E" w:rsidRDefault="00183A4B" w:rsidP="00183A4B">
      <w:pPr>
        <w:rPr>
          <w:color w:val="00B050"/>
          <w:lang w:val="en-GB" w:eastAsia="ja-JP"/>
        </w:rPr>
      </w:pPr>
      <w:r w:rsidRPr="00D7199E">
        <w:rPr>
          <w:color w:val="00B050"/>
          <w:lang w:val="en-GB" w:eastAsia="ja-JP"/>
        </w:rPr>
        <w:t>Non-discrimination and equality: distinction, exclusion, restriction or preference or other differential treatment</w:t>
      </w:r>
    </w:p>
    <w:p w14:paraId="08968C20" w14:textId="77777777" w:rsidR="00183A4B" w:rsidRPr="00D7199E" w:rsidRDefault="00183A4B" w:rsidP="00183A4B">
      <w:pPr>
        <w:rPr>
          <w:color w:val="00B050"/>
          <w:lang w:val="en-GB" w:eastAsia="ja-JP"/>
        </w:rPr>
      </w:pPr>
    </w:p>
    <w:p w14:paraId="128A6E23" w14:textId="77777777" w:rsidR="00183A4B" w:rsidRPr="00D7199E" w:rsidRDefault="00183A4B" w:rsidP="00183A4B">
      <w:pPr>
        <w:rPr>
          <w:color w:val="00B050"/>
          <w:lang w:val="en-GB" w:eastAsia="ja-JP"/>
        </w:rPr>
      </w:pPr>
      <w:r w:rsidRPr="00D7199E">
        <w:rPr>
          <w:color w:val="00B050"/>
          <w:lang w:val="en-GB" w:eastAsia="ja-JP"/>
        </w:rPr>
        <w:t>Participation: ways in which individuals take part in the conduct of political and public affairs</w:t>
      </w:r>
    </w:p>
    <w:p w14:paraId="63AFE544" w14:textId="77777777" w:rsidR="00183A4B" w:rsidRPr="00D7199E" w:rsidRDefault="00183A4B" w:rsidP="00183A4B">
      <w:pPr>
        <w:rPr>
          <w:color w:val="00B050"/>
          <w:lang w:val="en-GB" w:eastAsia="ja-JP"/>
        </w:rPr>
      </w:pPr>
    </w:p>
    <w:p w14:paraId="6DFB5684" w14:textId="77777777" w:rsidR="00183A4B" w:rsidRPr="00D7199E" w:rsidRDefault="00183A4B" w:rsidP="00183A4B">
      <w:pPr>
        <w:rPr>
          <w:color w:val="00B050"/>
          <w:lang w:val="en-GB" w:eastAsia="ja-JP"/>
        </w:rPr>
      </w:pPr>
      <w:r w:rsidRPr="00D7199E">
        <w:rPr>
          <w:color w:val="00B050"/>
          <w:lang w:val="en-GB" w:eastAsia="ja-JP"/>
        </w:rPr>
        <w:t>Openness: extent to which public institutions provide access to information and are transparent in their decision- and policy-making processes</w:t>
      </w:r>
    </w:p>
    <w:p w14:paraId="5E32E69C" w14:textId="77777777" w:rsidR="00183A4B" w:rsidRPr="00D7199E" w:rsidRDefault="00183A4B" w:rsidP="00183A4B">
      <w:pPr>
        <w:rPr>
          <w:color w:val="00B050"/>
          <w:lang w:val="en-GB" w:eastAsia="ja-JP"/>
        </w:rPr>
      </w:pPr>
    </w:p>
    <w:p w14:paraId="61C5D4CC" w14:textId="77777777" w:rsidR="00183A4B" w:rsidRPr="00D7199E" w:rsidRDefault="00183A4B" w:rsidP="00183A4B">
      <w:pPr>
        <w:rPr>
          <w:color w:val="00B050"/>
          <w:lang w:val="en-GB" w:eastAsia="ja-JP"/>
        </w:rPr>
      </w:pPr>
      <w:r w:rsidRPr="00D7199E">
        <w:rPr>
          <w:color w:val="00B050"/>
          <w:lang w:val="en-GB" w:eastAsia="ja-JP"/>
        </w:rPr>
        <w:t>Access to and quality of justice: ability of people to defend and enforce their rights and obtain just resolution of justiciable problems</w:t>
      </w:r>
    </w:p>
    <w:p w14:paraId="7D81860C" w14:textId="77777777" w:rsidR="00183A4B" w:rsidRPr="00D7199E" w:rsidRDefault="00183A4B" w:rsidP="00183A4B">
      <w:pPr>
        <w:rPr>
          <w:color w:val="00B050"/>
          <w:lang w:val="en-GB" w:eastAsia="ja-JP"/>
        </w:rPr>
      </w:pPr>
    </w:p>
    <w:p w14:paraId="6D0088CC" w14:textId="77777777" w:rsidR="00183A4B" w:rsidRPr="00D7199E" w:rsidRDefault="00183A4B" w:rsidP="00183A4B">
      <w:pPr>
        <w:rPr>
          <w:color w:val="00B050"/>
          <w:lang w:val="en-GB" w:eastAsia="ja-JP"/>
        </w:rPr>
      </w:pPr>
      <w:r w:rsidRPr="00D7199E">
        <w:rPr>
          <w:color w:val="00B050"/>
          <w:lang w:val="en-GB" w:eastAsia="ja-JP"/>
        </w:rPr>
        <w:t>Responsiveness: This chapter focuses on whether people have a say in what government</w:t>
      </w:r>
    </w:p>
    <w:p w14:paraId="488CDF7D" w14:textId="77777777" w:rsidR="00183A4B" w:rsidRPr="00D7199E" w:rsidRDefault="00183A4B" w:rsidP="00183A4B">
      <w:pPr>
        <w:rPr>
          <w:color w:val="00B050"/>
          <w:lang w:val="en-GB" w:eastAsia="ja-JP"/>
        </w:rPr>
      </w:pPr>
      <w:r w:rsidRPr="00D7199E">
        <w:rPr>
          <w:color w:val="00B050"/>
          <w:lang w:val="en-GB" w:eastAsia="ja-JP"/>
        </w:rPr>
        <w:t xml:space="preserve">does and whether they are satisfied with the government’s performance.   </w:t>
      </w:r>
    </w:p>
    <w:p w14:paraId="5F668F1B" w14:textId="77777777" w:rsidR="00183A4B" w:rsidRPr="00D7199E" w:rsidRDefault="00183A4B" w:rsidP="00183A4B">
      <w:pPr>
        <w:rPr>
          <w:color w:val="00B050"/>
          <w:lang w:val="en-GB" w:eastAsia="ja-JP"/>
        </w:rPr>
      </w:pPr>
    </w:p>
    <w:p w14:paraId="7C8CF0B2" w14:textId="77777777" w:rsidR="00183A4B" w:rsidRPr="00D7199E" w:rsidRDefault="00183A4B" w:rsidP="00183A4B">
      <w:pPr>
        <w:rPr>
          <w:color w:val="00B050"/>
          <w:lang w:val="en-GB" w:eastAsia="ja-JP"/>
        </w:rPr>
      </w:pPr>
    </w:p>
    <w:p w14:paraId="45FAE077" w14:textId="77777777" w:rsidR="00183A4B" w:rsidRPr="00D7199E" w:rsidRDefault="00183A4B" w:rsidP="00183A4B">
      <w:pPr>
        <w:rPr>
          <w:color w:val="00B050"/>
          <w:lang w:val="en-GB" w:eastAsia="ja-JP"/>
        </w:rPr>
      </w:pPr>
      <w:r w:rsidRPr="00D7199E">
        <w:rPr>
          <w:color w:val="00B050"/>
          <w:lang w:val="en-GB" w:eastAsia="ja-JP"/>
        </w:rPr>
        <w:t>Absence of corruption:</w:t>
      </w:r>
    </w:p>
    <w:p w14:paraId="4481FC30" w14:textId="77777777" w:rsidR="00183A4B" w:rsidRPr="00D7199E" w:rsidRDefault="00183A4B" w:rsidP="00183A4B">
      <w:pPr>
        <w:rPr>
          <w:color w:val="00B050"/>
          <w:lang w:val="en-GB" w:eastAsia="ja-JP"/>
        </w:rPr>
      </w:pPr>
    </w:p>
    <w:p w14:paraId="49B497CD" w14:textId="77777777" w:rsidR="00183A4B" w:rsidRPr="00D7199E" w:rsidRDefault="00183A4B" w:rsidP="00183A4B">
      <w:pPr>
        <w:rPr>
          <w:color w:val="00B050"/>
          <w:lang w:val="en-GB" w:eastAsia="ja-JP"/>
        </w:rPr>
      </w:pPr>
      <w:r w:rsidRPr="00D7199E">
        <w:rPr>
          <w:color w:val="00B050"/>
          <w:lang w:val="en-GB" w:eastAsia="ja-JP"/>
        </w:rPr>
        <w:t>Trust:</w:t>
      </w:r>
    </w:p>
    <w:p w14:paraId="30306F90" w14:textId="77777777" w:rsidR="00183A4B" w:rsidRPr="00D7199E" w:rsidRDefault="00183A4B" w:rsidP="00183A4B">
      <w:pPr>
        <w:rPr>
          <w:color w:val="00B050"/>
          <w:lang w:val="en-GB" w:eastAsia="ja-JP"/>
        </w:rPr>
      </w:pPr>
    </w:p>
    <w:p w14:paraId="4D34A3DB" w14:textId="77777777" w:rsidR="00183A4B" w:rsidRPr="00D7199E" w:rsidRDefault="00183A4B" w:rsidP="00183A4B">
      <w:pPr>
        <w:rPr>
          <w:color w:val="00B050"/>
          <w:lang w:val="en-GB" w:eastAsia="ja-JP"/>
        </w:rPr>
      </w:pPr>
      <w:r w:rsidRPr="00D7199E">
        <w:rPr>
          <w:color w:val="00B050"/>
          <w:lang w:val="en-GB" w:eastAsia="ja-JP"/>
        </w:rPr>
        <w:t>Safety and security</w:t>
      </w:r>
    </w:p>
    <w:p w14:paraId="777ED967" w14:textId="77777777" w:rsidR="00183A4B" w:rsidRDefault="00183A4B" w:rsidP="00183A4B">
      <w:pPr>
        <w:rPr>
          <w:lang w:val="en-GB" w:eastAsia="ja-JP"/>
        </w:rPr>
      </w:pPr>
    </w:p>
    <w:p w14:paraId="5867443F" w14:textId="77777777" w:rsidR="00183A4B" w:rsidRDefault="00183A4B" w:rsidP="00183A4B">
      <w:pPr>
        <w:rPr>
          <w:lang w:val="en-GB" w:eastAsia="ja-JP"/>
        </w:rPr>
      </w:pPr>
    </w:p>
    <w:p w14:paraId="0CB1FA3C" w14:textId="77777777" w:rsidR="00183A4B" w:rsidRDefault="00183A4B" w:rsidP="00183A4B">
      <w:pPr>
        <w:rPr>
          <w:lang w:val="en-GB" w:eastAsia="ja-JP"/>
        </w:rPr>
      </w:pPr>
    </w:p>
    <w:p w14:paraId="22D97F01" w14:textId="77777777" w:rsidR="00183A4B" w:rsidRDefault="00183A4B" w:rsidP="00183A4B">
      <w:pPr>
        <w:rPr>
          <w:lang w:val="en-GB" w:eastAsia="ja-JP"/>
        </w:rPr>
      </w:pPr>
    </w:p>
    <w:p w14:paraId="0CEA0D7A" w14:textId="77777777" w:rsidR="00183A4B" w:rsidRPr="001977E4" w:rsidRDefault="00183A4B" w:rsidP="00183A4B">
      <w:pPr>
        <w:rPr>
          <w:lang w:val="en-GB" w:eastAsia="ja-JP"/>
        </w:rPr>
      </w:pPr>
      <w:r w:rsidRPr="001977E4">
        <w:rPr>
          <w:lang w:val="en-GB" w:eastAsia="ja-JP"/>
        </w:rPr>
        <w:t xml:space="preserve">Digital Tools: Countries like South Korea </w:t>
      </w:r>
      <w:r>
        <w:rPr>
          <w:lang w:val="en-GB" w:eastAsia="ja-JP"/>
        </w:rPr>
        <w:t>and</w:t>
      </w:r>
      <w:r w:rsidRPr="001977E4">
        <w:rPr>
          <w:lang w:val="en-GB" w:eastAsia="ja-JP"/>
        </w:rPr>
        <w:t xml:space="preserve"> Estonia integrate feedback directly into e-government platforms.</w:t>
      </w:r>
    </w:p>
    <w:p w14:paraId="0A13B912" w14:textId="77777777" w:rsidR="00183A4B" w:rsidRPr="001977E4" w:rsidRDefault="00183A4B" w:rsidP="00183A4B">
      <w:pPr>
        <w:rPr>
          <w:lang w:val="en-GB" w:eastAsia="ja-JP"/>
        </w:rPr>
      </w:pPr>
    </w:p>
    <w:p w14:paraId="31AFA069" w14:textId="77777777" w:rsidR="00183A4B" w:rsidRDefault="00183A4B" w:rsidP="00183A4B">
      <w:pPr>
        <w:rPr>
          <w:lang w:val="en-GB" w:eastAsia="ja-JP"/>
        </w:rPr>
      </w:pPr>
      <w:r w:rsidRPr="001977E4">
        <w:rPr>
          <w:lang w:val="en-GB" w:eastAsia="ja-JP"/>
        </w:rPr>
        <w:t xml:space="preserve">    Challenges: Response bias (e.g., overrepresentation of vocal minorities) remains a critique.</w:t>
      </w:r>
    </w:p>
    <w:p w14:paraId="39A9B0D0" w14:textId="77777777" w:rsidR="00183A4B" w:rsidRDefault="00183A4B" w:rsidP="00183A4B">
      <w:pPr>
        <w:rPr>
          <w:lang w:val="en-GB" w:eastAsia="ja-JP"/>
        </w:rPr>
      </w:pPr>
    </w:p>
    <w:p w14:paraId="3DF0FF25" w14:textId="77777777" w:rsidR="00183A4B" w:rsidRPr="00FA3170" w:rsidRDefault="00183A4B" w:rsidP="00183A4B">
      <w:pPr>
        <w:spacing w:before="100" w:beforeAutospacing="1" w:after="100" w:afterAutospacing="1"/>
      </w:pPr>
      <w:r w:rsidRPr="00FA3170">
        <w:t xml:space="preserve">Several existing examples illustrate how feedback metrics can effectively measure service quality. The OECD's "Government at a Glance" report highlights countries employing citizen satisfaction surveys </w:t>
      </w:r>
      <w:r>
        <w:t>and</w:t>
      </w:r>
      <w:r w:rsidRPr="00FA3170">
        <w:t xml:space="preserve"> feedback loops as st</w:t>
      </w:r>
      <w:r>
        <w:t>and</w:t>
      </w:r>
      <w:r w:rsidRPr="00FA3170">
        <w:t>ard practice. For instance, South Korea’s Government 3.0 initiative leverages digital platforms to gather real-time feedback on public services, while Canada’s Treasury Board Secretariat uses regular public opinion research to assess service performance across departments.</w:t>
      </w:r>
    </w:p>
    <w:p w14:paraId="6178F147" w14:textId="77777777" w:rsidR="00183A4B" w:rsidRDefault="00183A4B" w:rsidP="00183A4B">
      <w:pPr>
        <w:rPr>
          <w:lang w:val="en-GB" w:eastAsia="ja-JP"/>
        </w:rPr>
      </w:pPr>
    </w:p>
    <w:p w14:paraId="77CD0B87" w14:textId="77777777" w:rsidR="00183A4B" w:rsidRPr="001977E4" w:rsidRDefault="00183A4B" w:rsidP="00183A4B">
      <w:pPr>
        <w:rPr>
          <w:lang w:val="en-GB" w:eastAsia="ja-JP"/>
        </w:rPr>
      </w:pPr>
    </w:p>
    <w:p w14:paraId="104038FA" w14:textId="77777777" w:rsidR="00183A4B" w:rsidRDefault="00183A4B" w:rsidP="00183A4B"/>
    <w:p w14:paraId="0AD676E9" w14:textId="77777777" w:rsidR="00183A4B" w:rsidRDefault="00183A4B" w:rsidP="00183A4B">
      <w:pPr>
        <w:ind w:firstLine="720"/>
        <w:rPr>
          <w:rFonts w:cstheme="minorHAnsi"/>
          <w:sz w:val="22"/>
          <w:szCs w:val="22"/>
        </w:rPr>
      </w:pPr>
      <w:r>
        <w:rPr>
          <w:rFonts w:cstheme="minorHAnsi"/>
          <w:sz w:val="22"/>
          <w:szCs w:val="22"/>
        </w:rPr>
        <w:t xml:space="preserve">-A trust index for government services formalises the methodology for aggregating various sources of data …  </w:t>
      </w:r>
    </w:p>
    <w:p w14:paraId="609C82F0" w14:textId="77777777" w:rsidR="00183A4B" w:rsidRPr="00F06C15" w:rsidRDefault="00183A4B" w:rsidP="00183A4B">
      <w:pPr>
        <w:ind w:firstLine="720"/>
        <w:rPr>
          <w:rFonts w:cstheme="minorHAnsi"/>
          <w:sz w:val="22"/>
          <w:szCs w:val="22"/>
        </w:rPr>
      </w:pPr>
      <w:r>
        <w:rPr>
          <w:rFonts w:cstheme="minorHAnsi"/>
          <w:sz w:val="22"/>
          <w:szCs w:val="22"/>
        </w:rPr>
        <w:t>-individual v collective services</w:t>
      </w:r>
    </w:p>
    <w:p w14:paraId="6F58172A" w14:textId="77777777" w:rsidR="00183A4B" w:rsidRDefault="00183A4B" w:rsidP="00183A4B">
      <w:pPr>
        <w:rPr>
          <w:rFonts w:cstheme="minorHAnsi"/>
          <w:b/>
          <w:bCs/>
          <w:sz w:val="22"/>
          <w:szCs w:val="22"/>
        </w:rPr>
      </w:pPr>
    </w:p>
    <w:p w14:paraId="217D8844" w14:textId="77777777" w:rsidR="00183A4B" w:rsidRDefault="00183A4B" w:rsidP="00183A4B">
      <w:pPr>
        <w:rPr>
          <w:rFonts w:cstheme="minorHAnsi"/>
          <w:b/>
          <w:bCs/>
          <w:sz w:val="22"/>
          <w:szCs w:val="22"/>
        </w:rPr>
      </w:pPr>
      <w:r>
        <w:t>Further consideration should be made of which services are considered as preventative services. An imputed valuation for the preventative service A should then be used where this is the product of the probability in reduction in use of service B and the actual discounted cost of service B.</w:t>
      </w:r>
    </w:p>
    <w:p w14:paraId="67E162A8" w14:textId="77777777" w:rsidR="00183A4B" w:rsidRDefault="00183A4B" w:rsidP="00183A4B">
      <w:pPr>
        <w:rPr>
          <w:rFonts w:cstheme="minorHAnsi"/>
          <w:b/>
          <w:bCs/>
          <w:sz w:val="22"/>
          <w:szCs w:val="22"/>
        </w:rPr>
      </w:pPr>
    </w:p>
    <w:p w14:paraId="4C92AB96" w14:textId="77777777" w:rsidR="00183A4B" w:rsidRPr="00AA3BA8" w:rsidRDefault="00183A4B" w:rsidP="00183A4B">
      <w:pPr>
        <w:rPr>
          <w:rFonts w:cstheme="minorHAnsi"/>
          <w:b/>
          <w:bCs/>
          <w:sz w:val="18"/>
          <w:szCs w:val="18"/>
        </w:rPr>
      </w:pPr>
    </w:p>
    <w:p w14:paraId="31CD6A31" w14:textId="77777777" w:rsidR="00183A4B" w:rsidRPr="00AA3BA8" w:rsidRDefault="00183A4B" w:rsidP="00183A4B">
      <w:pPr>
        <w:rPr>
          <w:rFonts w:cstheme="minorHAnsi"/>
          <w:b/>
          <w:bCs/>
          <w:sz w:val="18"/>
          <w:szCs w:val="18"/>
        </w:rPr>
      </w:pPr>
      <w:r w:rsidRPr="00AA3BA8">
        <w:rPr>
          <w:rFonts w:cstheme="minorHAnsi"/>
          <w:b/>
          <w:bCs/>
          <w:sz w:val="18"/>
          <w:szCs w:val="18"/>
        </w:rPr>
        <w:t xml:space="preserve">Portugal, Spain </w:t>
      </w:r>
      <w:r>
        <w:rPr>
          <w:rFonts w:cstheme="minorHAnsi"/>
          <w:b/>
          <w:bCs/>
          <w:sz w:val="18"/>
          <w:szCs w:val="18"/>
        </w:rPr>
        <w:t>and</w:t>
      </w:r>
      <w:r w:rsidRPr="00AA3BA8">
        <w:rPr>
          <w:rFonts w:cstheme="minorHAnsi"/>
          <w:b/>
          <w:bCs/>
          <w:sz w:val="18"/>
          <w:szCs w:val="18"/>
        </w:rPr>
        <w:t xml:space="preserve"> the Netherl</w:t>
      </w:r>
      <w:r>
        <w:rPr>
          <w:rFonts w:cstheme="minorHAnsi"/>
          <w:b/>
          <w:bCs/>
          <w:sz w:val="18"/>
          <w:szCs w:val="18"/>
        </w:rPr>
        <w:t>and</w:t>
      </w:r>
      <w:r w:rsidRPr="00AA3BA8">
        <w:rPr>
          <w:rFonts w:cstheme="minorHAnsi"/>
          <w:b/>
          <w:bCs/>
          <w:sz w:val="18"/>
          <w:szCs w:val="18"/>
        </w:rPr>
        <w:t>s are promoting “Improving civic participation through emerging technologies”, a project funded by the European Commission under the Technical Support Instrument (23PT04). Since 2023, the OECD Observatory of Public Sector Innovation, together with the OECD Open Government Unit, have been working on the project as implementation partners. This project aims to support Portugal, the Netherl</w:t>
      </w:r>
      <w:r>
        <w:rPr>
          <w:rFonts w:cstheme="minorHAnsi"/>
          <w:b/>
          <w:bCs/>
          <w:sz w:val="18"/>
          <w:szCs w:val="18"/>
        </w:rPr>
        <w:t>and</w:t>
      </w:r>
      <w:r w:rsidRPr="00AA3BA8">
        <w:rPr>
          <w:rFonts w:cstheme="minorHAnsi"/>
          <w:b/>
          <w:bCs/>
          <w:sz w:val="18"/>
          <w:szCs w:val="18"/>
        </w:rPr>
        <w:t xml:space="preserve">s, </w:t>
      </w:r>
      <w:r>
        <w:rPr>
          <w:rFonts w:cstheme="minorHAnsi"/>
          <w:b/>
          <w:bCs/>
          <w:sz w:val="18"/>
          <w:szCs w:val="18"/>
        </w:rPr>
        <w:t>and</w:t>
      </w:r>
      <w:r w:rsidRPr="00AA3BA8">
        <w:rPr>
          <w:rFonts w:cstheme="minorHAnsi"/>
          <w:b/>
          <w:bCs/>
          <w:sz w:val="18"/>
          <w:szCs w:val="18"/>
        </w:rPr>
        <w:t xml:space="preserve"> Spain in enhancing civic participation using emerging technologies with the objective of:</w:t>
      </w:r>
    </w:p>
    <w:p w14:paraId="306FA554" w14:textId="77777777" w:rsidR="00183A4B" w:rsidRPr="00AA3BA8" w:rsidRDefault="00183A4B" w:rsidP="00183A4B">
      <w:pPr>
        <w:rPr>
          <w:rFonts w:cstheme="minorHAnsi"/>
          <w:b/>
          <w:bCs/>
          <w:sz w:val="18"/>
          <w:szCs w:val="18"/>
        </w:rPr>
      </w:pPr>
    </w:p>
    <w:p w14:paraId="462664F3" w14:textId="77777777" w:rsidR="00183A4B" w:rsidRPr="00AA3BA8" w:rsidRDefault="00183A4B" w:rsidP="00183A4B">
      <w:pPr>
        <w:rPr>
          <w:rFonts w:cstheme="minorHAnsi"/>
          <w:b/>
          <w:bCs/>
          <w:sz w:val="18"/>
          <w:szCs w:val="18"/>
        </w:rPr>
      </w:pPr>
      <w:r w:rsidRPr="00AA3BA8">
        <w:rPr>
          <w:rFonts w:cstheme="minorHAnsi"/>
          <w:b/>
          <w:bCs/>
          <w:sz w:val="18"/>
          <w:szCs w:val="18"/>
        </w:rPr>
        <w:t xml:space="preserve">    Exploring the potential benefits </w:t>
      </w:r>
      <w:r>
        <w:rPr>
          <w:rFonts w:cstheme="minorHAnsi"/>
          <w:b/>
          <w:bCs/>
          <w:sz w:val="18"/>
          <w:szCs w:val="18"/>
        </w:rPr>
        <w:t>and</w:t>
      </w:r>
      <w:r w:rsidRPr="00AA3BA8">
        <w:rPr>
          <w:rFonts w:cstheme="minorHAnsi"/>
          <w:b/>
          <w:bCs/>
          <w:sz w:val="18"/>
          <w:szCs w:val="18"/>
        </w:rPr>
        <w:t xml:space="preserve"> challenges of these technologies for innovative civic participation</w:t>
      </w:r>
    </w:p>
    <w:p w14:paraId="49FBAB86" w14:textId="77777777" w:rsidR="00183A4B" w:rsidRPr="00AA3BA8" w:rsidRDefault="00183A4B" w:rsidP="00183A4B">
      <w:pPr>
        <w:rPr>
          <w:rFonts w:cstheme="minorHAnsi"/>
          <w:b/>
          <w:bCs/>
          <w:sz w:val="18"/>
          <w:szCs w:val="18"/>
        </w:rPr>
      </w:pPr>
      <w:r w:rsidRPr="00AA3BA8">
        <w:rPr>
          <w:rFonts w:cstheme="minorHAnsi"/>
          <w:b/>
          <w:bCs/>
          <w:sz w:val="18"/>
          <w:szCs w:val="18"/>
        </w:rPr>
        <w:t xml:space="preserve">    Adopting civic participation methods to design, monitor, </w:t>
      </w:r>
      <w:r>
        <w:rPr>
          <w:rFonts w:cstheme="minorHAnsi"/>
          <w:b/>
          <w:bCs/>
          <w:sz w:val="18"/>
          <w:szCs w:val="18"/>
        </w:rPr>
        <w:t>and</w:t>
      </w:r>
      <w:r w:rsidRPr="00AA3BA8">
        <w:rPr>
          <w:rFonts w:cstheme="minorHAnsi"/>
          <w:b/>
          <w:bCs/>
          <w:sz w:val="18"/>
          <w:szCs w:val="18"/>
        </w:rPr>
        <w:t xml:space="preserve"> assess innovative solutions to priority policy challenges identified during the project.</w:t>
      </w:r>
    </w:p>
    <w:p w14:paraId="56F00713" w14:textId="77777777" w:rsidR="00183A4B" w:rsidRDefault="00183A4B" w:rsidP="00183A4B">
      <w:pPr>
        <w:rPr>
          <w:rFonts w:cstheme="minorHAnsi"/>
          <w:b/>
          <w:bCs/>
          <w:sz w:val="22"/>
          <w:szCs w:val="22"/>
        </w:rPr>
      </w:pPr>
    </w:p>
    <w:p w14:paraId="514C441C" w14:textId="77777777" w:rsidR="00183A4B" w:rsidRDefault="00183A4B" w:rsidP="00183A4B">
      <w:pPr>
        <w:rPr>
          <w:rFonts w:cstheme="minorHAnsi"/>
          <w:b/>
          <w:bCs/>
          <w:sz w:val="22"/>
          <w:szCs w:val="22"/>
        </w:rPr>
      </w:pPr>
    </w:p>
    <w:p w14:paraId="75DDC8B3" w14:textId="77777777" w:rsidR="00183A4B" w:rsidRDefault="00183A4B" w:rsidP="00183A4B">
      <w:pPr>
        <w:rPr>
          <w:rFonts w:cstheme="minorHAnsi"/>
          <w:b/>
          <w:bCs/>
          <w:sz w:val="22"/>
          <w:szCs w:val="22"/>
        </w:rPr>
      </w:pPr>
    </w:p>
    <w:p w14:paraId="586975C2" w14:textId="77777777" w:rsidR="00183A4B" w:rsidRDefault="00183A4B" w:rsidP="00183A4B">
      <w:pPr>
        <w:rPr>
          <w:rFonts w:cstheme="minorHAnsi"/>
          <w:b/>
          <w:bCs/>
          <w:sz w:val="22"/>
          <w:szCs w:val="22"/>
        </w:rPr>
      </w:pPr>
    </w:p>
    <w:p w14:paraId="60D781B2" w14:textId="77777777" w:rsidR="00183A4B" w:rsidRDefault="00183A4B" w:rsidP="00183A4B">
      <w:pPr>
        <w:rPr>
          <w:rFonts w:cstheme="minorHAnsi"/>
          <w:b/>
          <w:bCs/>
          <w:sz w:val="22"/>
          <w:szCs w:val="22"/>
        </w:rPr>
      </w:pPr>
    </w:p>
    <w:p w14:paraId="46976AEC" w14:textId="77777777" w:rsidR="00183A4B" w:rsidRPr="00221EE6" w:rsidRDefault="00183A4B" w:rsidP="00183A4B">
      <w:pPr>
        <w:rPr>
          <w:rFonts w:cstheme="minorHAnsi"/>
          <w:b/>
          <w:bCs/>
          <w:sz w:val="16"/>
          <w:szCs w:val="16"/>
        </w:rPr>
      </w:pPr>
      <w:r w:rsidRPr="00221EE6">
        <w:rPr>
          <w:rFonts w:cstheme="minorHAnsi"/>
          <w:b/>
          <w:bCs/>
          <w:sz w:val="16"/>
          <w:szCs w:val="16"/>
        </w:rPr>
        <w:t>Trust in public administration in Finl</w:t>
      </w:r>
      <w:r>
        <w:rPr>
          <w:rFonts w:cstheme="minorHAnsi"/>
          <w:b/>
          <w:bCs/>
          <w:sz w:val="16"/>
          <w:szCs w:val="16"/>
        </w:rPr>
        <w:t>and</w:t>
      </w:r>
    </w:p>
    <w:p w14:paraId="39EDB0BC" w14:textId="77777777" w:rsidR="00183A4B" w:rsidRPr="00221EE6" w:rsidRDefault="00183A4B" w:rsidP="00183A4B">
      <w:pPr>
        <w:rPr>
          <w:rFonts w:cstheme="minorHAnsi"/>
          <w:b/>
          <w:bCs/>
          <w:sz w:val="16"/>
          <w:szCs w:val="16"/>
        </w:rPr>
      </w:pPr>
    </w:p>
    <w:p w14:paraId="6EA1DD55" w14:textId="77777777" w:rsidR="00183A4B" w:rsidRPr="00221EE6" w:rsidRDefault="00183A4B" w:rsidP="00183A4B">
      <w:pPr>
        <w:rPr>
          <w:rFonts w:cstheme="minorHAnsi"/>
          <w:b/>
          <w:bCs/>
          <w:sz w:val="16"/>
          <w:szCs w:val="16"/>
        </w:rPr>
      </w:pPr>
      <w:r w:rsidRPr="00221EE6">
        <w:rPr>
          <w:rFonts w:cstheme="minorHAnsi"/>
          <w:b/>
          <w:bCs/>
          <w:sz w:val="16"/>
          <w:szCs w:val="16"/>
        </w:rPr>
        <w:t xml:space="preserve">On assignment of the Government </w:t>
      </w:r>
      <w:r>
        <w:rPr>
          <w:rFonts w:cstheme="minorHAnsi"/>
          <w:b/>
          <w:bCs/>
          <w:sz w:val="16"/>
          <w:szCs w:val="16"/>
        </w:rPr>
        <w:t>and</w:t>
      </w:r>
      <w:r w:rsidRPr="00221EE6">
        <w:rPr>
          <w:rFonts w:cstheme="minorHAnsi"/>
          <w:b/>
          <w:bCs/>
          <w:sz w:val="16"/>
          <w:szCs w:val="16"/>
        </w:rPr>
        <w:t xml:space="preserve"> the Organization for Economic Cooperation </w:t>
      </w:r>
      <w:r>
        <w:rPr>
          <w:rFonts w:cstheme="minorHAnsi"/>
          <w:b/>
          <w:bCs/>
          <w:sz w:val="16"/>
          <w:szCs w:val="16"/>
        </w:rPr>
        <w:t>and</w:t>
      </w:r>
    </w:p>
    <w:p w14:paraId="52B4F931" w14:textId="77777777" w:rsidR="00183A4B" w:rsidRPr="00221EE6" w:rsidRDefault="00183A4B" w:rsidP="00183A4B">
      <w:pPr>
        <w:rPr>
          <w:rFonts w:cstheme="minorHAnsi"/>
          <w:b/>
          <w:bCs/>
          <w:sz w:val="16"/>
          <w:szCs w:val="16"/>
        </w:rPr>
      </w:pPr>
      <w:r w:rsidRPr="00221EE6">
        <w:rPr>
          <w:rFonts w:cstheme="minorHAnsi"/>
          <w:b/>
          <w:bCs/>
          <w:sz w:val="16"/>
          <w:szCs w:val="16"/>
        </w:rPr>
        <w:t xml:space="preserve">Development (OECD) </w:t>
      </w:r>
      <w:r>
        <w:rPr>
          <w:rFonts w:cstheme="minorHAnsi"/>
          <w:b/>
          <w:bCs/>
          <w:sz w:val="16"/>
          <w:szCs w:val="16"/>
        </w:rPr>
        <w:t>and</w:t>
      </w:r>
      <w:r w:rsidRPr="00221EE6">
        <w:rPr>
          <w:rFonts w:cstheme="minorHAnsi"/>
          <w:b/>
          <w:bCs/>
          <w:sz w:val="16"/>
          <w:szCs w:val="16"/>
        </w:rPr>
        <w:t xml:space="preserve"> the Finnish Government, Statistics Finl</w:t>
      </w:r>
      <w:r>
        <w:rPr>
          <w:rFonts w:cstheme="minorHAnsi"/>
          <w:b/>
          <w:bCs/>
          <w:sz w:val="16"/>
          <w:szCs w:val="16"/>
        </w:rPr>
        <w:t>and</w:t>
      </w:r>
      <w:r w:rsidRPr="00221EE6">
        <w:rPr>
          <w:rFonts w:cstheme="minorHAnsi"/>
          <w:b/>
          <w:bCs/>
          <w:sz w:val="16"/>
          <w:szCs w:val="16"/>
        </w:rPr>
        <w:t xml:space="preserve"> conducts an inquiry measuring citizens' trust in Finl</w:t>
      </w:r>
      <w:r>
        <w:rPr>
          <w:rFonts w:cstheme="minorHAnsi"/>
          <w:b/>
          <w:bCs/>
          <w:sz w:val="16"/>
          <w:szCs w:val="16"/>
        </w:rPr>
        <w:t>and</w:t>
      </w:r>
      <w:r w:rsidRPr="00221EE6">
        <w:rPr>
          <w:rFonts w:cstheme="minorHAnsi"/>
          <w:b/>
          <w:bCs/>
          <w:sz w:val="16"/>
          <w:szCs w:val="16"/>
        </w:rPr>
        <w:t>'s public administration, as well as satisfaction with the quality of public services.</w:t>
      </w:r>
    </w:p>
    <w:p w14:paraId="03C8BBA0" w14:textId="77777777" w:rsidR="00183A4B" w:rsidRPr="00221EE6" w:rsidRDefault="00183A4B" w:rsidP="00183A4B">
      <w:pPr>
        <w:rPr>
          <w:rFonts w:cstheme="minorHAnsi"/>
          <w:b/>
          <w:bCs/>
          <w:sz w:val="16"/>
          <w:szCs w:val="16"/>
        </w:rPr>
      </w:pPr>
    </w:p>
    <w:p w14:paraId="46D28F0A" w14:textId="77777777" w:rsidR="00183A4B" w:rsidRPr="00221EE6" w:rsidRDefault="00183A4B" w:rsidP="00183A4B">
      <w:pPr>
        <w:rPr>
          <w:rFonts w:cstheme="minorHAnsi"/>
          <w:b/>
          <w:bCs/>
          <w:sz w:val="16"/>
          <w:szCs w:val="16"/>
        </w:rPr>
      </w:pPr>
      <w:r w:rsidRPr="00221EE6">
        <w:rPr>
          <w:rFonts w:cstheme="minorHAnsi"/>
          <w:b/>
          <w:bCs/>
          <w:sz w:val="16"/>
          <w:szCs w:val="16"/>
        </w:rPr>
        <w:t>The inquiry is carried out appended to the Consumer Confidence Survey in October 2023. The inquiry is part of the OECD's international assessment comparing trust in public administration in different European countries.</w:t>
      </w:r>
    </w:p>
    <w:p w14:paraId="16C64907" w14:textId="77777777" w:rsidR="00183A4B" w:rsidRPr="00221EE6" w:rsidRDefault="00183A4B" w:rsidP="00183A4B">
      <w:pPr>
        <w:rPr>
          <w:rFonts w:cstheme="minorHAnsi"/>
          <w:b/>
          <w:bCs/>
          <w:sz w:val="22"/>
          <w:szCs w:val="22"/>
        </w:rPr>
      </w:pPr>
    </w:p>
    <w:p w14:paraId="4FEC5594" w14:textId="77777777" w:rsidR="00183A4B" w:rsidRDefault="00000000" w:rsidP="00183A4B">
      <w:pPr>
        <w:rPr>
          <w:rFonts w:cstheme="minorHAnsi"/>
          <w:b/>
          <w:bCs/>
          <w:sz w:val="22"/>
          <w:szCs w:val="22"/>
        </w:rPr>
      </w:pPr>
      <w:hyperlink r:id="rId13" w:history="1">
        <w:r w:rsidR="00183A4B" w:rsidRPr="00CD08FF">
          <w:rPr>
            <w:rStyle w:val="Hyperlink"/>
            <w:rFonts w:cstheme="minorHAnsi"/>
            <w:b/>
            <w:bCs/>
            <w:sz w:val="22"/>
            <w:szCs w:val="22"/>
          </w:rPr>
          <w:t>https://www.apsc.gov.au/aps-data-digital-</w:t>
        </w:r>
        <w:r w:rsidR="00183A4B">
          <w:rPr>
            <w:rStyle w:val="Hyperlink"/>
            <w:rFonts w:cstheme="minorHAnsi"/>
            <w:b/>
            <w:bCs/>
            <w:sz w:val="22"/>
            <w:szCs w:val="22"/>
          </w:rPr>
          <w:t>and</w:t>
        </w:r>
        <w:r w:rsidR="00183A4B" w:rsidRPr="00CD08FF">
          <w:rPr>
            <w:rStyle w:val="Hyperlink"/>
            <w:rFonts w:cstheme="minorHAnsi"/>
            <w:b/>
            <w:bCs/>
            <w:sz w:val="22"/>
            <w:szCs w:val="22"/>
          </w:rPr>
          <w:t>-cyber-workforce-plan-2025-30-has-been-released</w:t>
        </w:r>
      </w:hyperlink>
    </w:p>
    <w:p w14:paraId="389BE5E8" w14:textId="77777777" w:rsidR="00183A4B" w:rsidRDefault="00183A4B" w:rsidP="00183A4B">
      <w:pPr>
        <w:rPr>
          <w:rFonts w:cstheme="minorHAnsi"/>
          <w:b/>
          <w:bCs/>
          <w:sz w:val="22"/>
          <w:szCs w:val="22"/>
        </w:rPr>
      </w:pPr>
    </w:p>
    <w:p w14:paraId="4FCFD8A3" w14:textId="77777777" w:rsidR="00183A4B" w:rsidRDefault="00183A4B" w:rsidP="00183A4B">
      <w:pPr>
        <w:rPr>
          <w:rFonts w:cstheme="minorHAnsi"/>
          <w:b/>
          <w:bCs/>
          <w:sz w:val="22"/>
          <w:szCs w:val="22"/>
        </w:rPr>
      </w:pPr>
    </w:p>
    <w:p w14:paraId="73B6B982" w14:textId="77777777" w:rsidR="00183A4B" w:rsidRDefault="00183A4B" w:rsidP="00183A4B">
      <w:pPr>
        <w:rPr>
          <w:rFonts w:cstheme="minorHAnsi"/>
          <w:b/>
          <w:bCs/>
          <w:sz w:val="22"/>
          <w:szCs w:val="22"/>
        </w:rPr>
      </w:pPr>
      <w:r>
        <w:rPr>
          <w:rFonts w:cstheme="minorHAnsi"/>
          <w:b/>
          <w:bCs/>
          <w:sz w:val="22"/>
          <w:szCs w:val="22"/>
        </w:rPr>
        <w:t>From G3 to G4</w:t>
      </w:r>
    </w:p>
    <w:p w14:paraId="43F79754" w14:textId="77777777" w:rsidR="00183A4B" w:rsidRDefault="00183A4B" w:rsidP="00183A4B">
      <w:pPr>
        <w:rPr>
          <w:rFonts w:cstheme="minorHAnsi"/>
          <w:b/>
          <w:bCs/>
          <w:sz w:val="22"/>
          <w:szCs w:val="22"/>
        </w:rPr>
      </w:pPr>
    </w:p>
    <w:p w14:paraId="0C7548F6" w14:textId="77777777" w:rsidR="00183A4B" w:rsidRPr="002A3752" w:rsidRDefault="00183A4B" w:rsidP="00183A4B">
      <w:pPr>
        <w:rPr>
          <w:rFonts w:cstheme="minorHAnsi"/>
          <w:color w:val="7030A0"/>
          <w:sz w:val="22"/>
          <w:szCs w:val="22"/>
        </w:rPr>
      </w:pPr>
      <w:r w:rsidRPr="002A3752">
        <w:rPr>
          <w:rFonts w:cstheme="minorHAnsi"/>
          <w:color w:val="7030A0"/>
          <w:sz w:val="22"/>
          <w:szCs w:val="22"/>
        </w:rPr>
        <w:t>Digital and innovative foundations for efficient public services: Governments are investing in</w:t>
      </w:r>
    </w:p>
    <w:p w14:paraId="0A7CB7DF" w14:textId="77777777" w:rsidR="00183A4B" w:rsidRPr="002A3752" w:rsidRDefault="00183A4B" w:rsidP="00183A4B">
      <w:pPr>
        <w:rPr>
          <w:rFonts w:cstheme="minorHAnsi"/>
          <w:color w:val="7030A0"/>
          <w:sz w:val="22"/>
          <w:szCs w:val="22"/>
        </w:rPr>
      </w:pPr>
      <w:r w:rsidRPr="002A3752">
        <w:rPr>
          <w:rFonts w:cstheme="minorHAnsi"/>
          <w:color w:val="7030A0"/>
          <w:sz w:val="22"/>
          <w:szCs w:val="22"/>
        </w:rPr>
        <w:t>scalable digital infrastructure, experimenting with emergent technologies (such as automation, AI</w:t>
      </w:r>
    </w:p>
    <w:p w14:paraId="6DA6A9D2" w14:textId="77777777" w:rsidR="00183A4B" w:rsidRPr="002A3752" w:rsidRDefault="00183A4B" w:rsidP="00183A4B">
      <w:pPr>
        <w:rPr>
          <w:rFonts w:cstheme="minorHAnsi"/>
          <w:color w:val="7030A0"/>
          <w:sz w:val="22"/>
          <w:szCs w:val="22"/>
        </w:rPr>
      </w:pPr>
      <w:r w:rsidRPr="002A3752">
        <w:rPr>
          <w:rFonts w:cstheme="minorHAnsi"/>
          <w:color w:val="7030A0"/>
          <w:sz w:val="22"/>
          <w:szCs w:val="22"/>
        </w:rPr>
        <w:t>and modular code), and expanding innovative and digital skills to make public services more</w:t>
      </w:r>
    </w:p>
    <w:p w14:paraId="2DCDC5E4" w14:textId="77777777" w:rsidR="00183A4B" w:rsidRPr="002A3752" w:rsidRDefault="00183A4B" w:rsidP="00183A4B">
      <w:pPr>
        <w:rPr>
          <w:rFonts w:cstheme="minorHAnsi"/>
          <w:color w:val="7030A0"/>
          <w:sz w:val="22"/>
          <w:szCs w:val="22"/>
        </w:rPr>
      </w:pPr>
      <w:r w:rsidRPr="002A3752">
        <w:rPr>
          <w:rFonts w:cstheme="minorHAnsi"/>
          <w:color w:val="7030A0"/>
          <w:sz w:val="22"/>
          <w:szCs w:val="22"/>
        </w:rPr>
        <w:t>efficient. Italy’s national social security institute is using AI to sort and classify messages, improving</w:t>
      </w:r>
    </w:p>
    <w:p w14:paraId="4A2D852F" w14:textId="77777777" w:rsidR="00183A4B" w:rsidRDefault="00183A4B" w:rsidP="00183A4B">
      <w:pPr>
        <w:rPr>
          <w:rFonts w:cstheme="minorHAnsi"/>
          <w:color w:val="7030A0"/>
          <w:sz w:val="22"/>
          <w:szCs w:val="22"/>
        </w:rPr>
      </w:pPr>
      <w:r w:rsidRPr="002A3752">
        <w:rPr>
          <w:rFonts w:cstheme="minorHAnsi"/>
          <w:color w:val="7030A0"/>
          <w:sz w:val="22"/>
          <w:szCs w:val="22"/>
        </w:rPr>
        <w:t>response times and empowering public servants to focus and prioritise urgent citizen needs.</w:t>
      </w:r>
    </w:p>
    <w:p w14:paraId="4F5B2F3E" w14:textId="77777777" w:rsidR="00183A4B" w:rsidRDefault="00183A4B" w:rsidP="00183A4B">
      <w:pPr>
        <w:rPr>
          <w:rFonts w:cstheme="minorHAnsi"/>
          <w:color w:val="7030A0"/>
          <w:sz w:val="22"/>
          <w:szCs w:val="22"/>
        </w:rPr>
      </w:pPr>
    </w:p>
    <w:p w14:paraId="78304F30" w14:textId="77777777" w:rsidR="00183A4B" w:rsidRPr="002A3752" w:rsidRDefault="00183A4B" w:rsidP="00183A4B">
      <w:pPr>
        <w:rPr>
          <w:rFonts w:cstheme="minorHAnsi"/>
          <w:color w:val="7030A0"/>
          <w:sz w:val="22"/>
          <w:szCs w:val="22"/>
        </w:rPr>
      </w:pPr>
      <w:r w:rsidRPr="002A3752">
        <w:rPr>
          <w:rFonts w:cstheme="minorHAnsi"/>
          <w:color w:val="7030A0"/>
          <w:sz w:val="22"/>
          <w:szCs w:val="22"/>
        </w:rPr>
        <w:t>Personalised and proactive public services for accessibility and inclusion: Governments are</w:t>
      </w:r>
    </w:p>
    <w:p w14:paraId="705AD354" w14:textId="77777777" w:rsidR="00183A4B" w:rsidRPr="002A3752" w:rsidRDefault="00183A4B" w:rsidP="00183A4B">
      <w:pPr>
        <w:rPr>
          <w:rFonts w:cstheme="minorHAnsi"/>
          <w:color w:val="7030A0"/>
          <w:sz w:val="22"/>
          <w:szCs w:val="22"/>
        </w:rPr>
      </w:pPr>
      <w:r w:rsidRPr="002A3752">
        <w:rPr>
          <w:rFonts w:cstheme="minorHAnsi"/>
          <w:color w:val="7030A0"/>
          <w:sz w:val="22"/>
          <w:szCs w:val="22"/>
        </w:rPr>
        <w:t>making public services more personalised and proactive to better meet people's needs and</w:t>
      </w:r>
    </w:p>
    <w:p w14:paraId="676A371F" w14:textId="77777777" w:rsidR="00183A4B" w:rsidRPr="002A3752" w:rsidRDefault="00183A4B" w:rsidP="00183A4B">
      <w:pPr>
        <w:rPr>
          <w:rFonts w:cstheme="minorHAnsi"/>
          <w:color w:val="7030A0"/>
          <w:sz w:val="22"/>
          <w:szCs w:val="22"/>
        </w:rPr>
      </w:pPr>
      <w:r w:rsidRPr="002A3752">
        <w:rPr>
          <w:rFonts w:cstheme="minorHAnsi"/>
          <w:color w:val="7030A0"/>
          <w:sz w:val="22"/>
          <w:szCs w:val="22"/>
        </w:rPr>
        <w:t>expectations, reduce psychological costs and administrative frictions, ensuring they are more</w:t>
      </w:r>
    </w:p>
    <w:p w14:paraId="70D198F8" w14:textId="77777777" w:rsidR="00183A4B" w:rsidRPr="002A3752" w:rsidRDefault="00183A4B" w:rsidP="00183A4B">
      <w:pPr>
        <w:rPr>
          <w:rFonts w:cstheme="minorHAnsi"/>
          <w:color w:val="7030A0"/>
          <w:sz w:val="22"/>
          <w:szCs w:val="22"/>
        </w:rPr>
      </w:pPr>
      <w:r w:rsidRPr="002A3752">
        <w:rPr>
          <w:rFonts w:cstheme="minorHAnsi"/>
          <w:color w:val="7030A0"/>
          <w:sz w:val="22"/>
          <w:szCs w:val="22"/>
        </w:rPr>
        <w:t>accessible, inclusive and empowering, especially for persons and groups in vulnerable and</w:t>
      </w:r>
    </w:p>
    <w:p w14:paraId="33E653D6" w14:textId="77777777" w:rsidR="00183A4B" w:rsidRPr="002A3752" w:rsidRDefault="00183A4B" w:rsidP="00183A4B">
      <w:pPr>
        <w:rPr>
          <w:rFonts w:cstheme="minorHAnsi"/>
          <w:color w:val="7030A0"/>
          <w:sz w:val="22"/>
          <w:szCs w:val="22"/>
        </w:rPr>
      </w:pPr>
      <w:r w:rsidRPr="002A3752">
        <w:rPr>
          <w:rFonts w:cstheme="minorHAnsi"/>
          <w:color w:val="7030A0"/>
          <w:sz w:val="22"/>
          <w:szCs w:val="22"/>
        </w:rPr>
        <w:t>disadvantaged circumstances. The United States made assistance for disaster survivors more</w:t>
      </w:r>
    </w:p>
    <w:p w14:paraId="262B0865" w14:textId="77777777" w:rsidR="00183A4B" w:rsidRPr="002A3752" w:rsidRDefault="00183A4B" w:rsidP="00183A4B">
      <w:pPr>
        <w:rPr>
          <w:rFonts w:cstheme="minorHAnsi"/>
          <w:color w:val="7030A0"/>
          <w:sz w:val="22"/>
          <w:szCs w:val="22"/>
        </w:rPr>
      </w:pPr>
      <w:r w:rsidRPr="002A3752">
        <w:rPr>
          <w:rFonts w:cstheme="minorHAnsi"/>
          <w:color w:val="7030A0"/>
          <w:sz w:val="22"/>
          <w:szCs w:val="22"/>
        </w:rPr>
        <w:lastRenderedPageBreak/>
        <w:t>accessible, reducing the administrative burdens and cutting assistance registration times by over</w:t>
      </w:r>
    </w:p>
    <w:p w14:paraId="5BEDC163" w14:textId="77777777" w:rsidR="00183A4B" w:rsidRPr="002A3752" w:rsidRDefault="00183A4B" w:rsidP="00183A4B">
      <w:pPr>
        <w:rPr>
          <w:rFonts w:cstheme="minorHAnsi"/>
          <w:color w:val="7030A0"/>
          <w:sz w:val="22"/>
          <w:szCs w:val="22"/>
        </w:rPr>
      </w:pPr>
      <w:r w:rsidRPr="002A3752">
        <w:rPr>
          <w:rFonts w:cstheme="minorHAnsi"/>
          <w:color w:val="7030A0"/>
          <w:sz w:val="22"/>
          <w:szCs w:val="22"/>
        </w:rPr>
        <w:t>15%.</w:t>
      </w:r>
    </w:p>
    <w:p w14:paraId="4B20E3BB" w14:textId="77777777" w:rsidR="00183A4B" w:rsidRDefault="00183A4B" w:rsidP="00183A4B">
      <w:pPr>
        <w:rPr>
          <w:rFonts w:cstheme="minorHAnsi"/>
          <w:color w:val="7030A0"/>
          <w:sz w:val="22"/>
          <w:szCs w:val="22"/>
        </w:rPr>
      </w:pPr>
    </w:p>
    <w:p w14:paraId="47CD64EF" w14:textId="77777777" w:rsidR="00183A4B" w:rsidRPr="002A3752" w:rsidRDefault="00183A4B" w:rsidP="00183A4B">
      <w:pPr>
        <w:rPr>
          <w:rFonts w:cstheme="minorHAnsi"/>
          <w:color w:val="7030A0"/>
          <w:sz w:val="22"/>
          <w:szCs w:val="22"/>
        </w:rPr>
      </w:pPr>
      <w:r w:rsidRPr="002A3752">
        <w:rPr>
          <w:rFonts w:cstheme="minorHAnsi"/>
          <w:color w:val="7030A0"/>
          <w:sz w:val="22"/>
          <w:szCs w:val="22"/>
        </w:rPr>
        <w:t>Data-powered public services for better decision-making: Governments are drawing on</w:t>
      </w:r>
    </w:p>
    <w:p w14:paraId="2DA60329" w14:textId="77777777" w:rsidR="00183A4B" w:rsidRPr="002A3752" w:rsidRDefault="00183A4B" w:rsidP="00183A4B">
      <w:pPr>
        <w:rPr>
          <w:rFonts w:cstheme="minorHAnsi"/>
          <w:color w:val="7030A0"/>
          <w:sz w:val="22"/>
          <w:szCs w:val="22"/>
        </w:rPr>
      </w:pPr>
      <w:r w:rsidRPr="002A3752">
        <w:rPr>
          <w:rFonts w:cstheme="minorHAnsi"/>
          <w:color w:val="7030A0"/>
          <w:sz w:val="22"/>
          <w:szCs w:val="22"/>
        </w:rPr>
        <w:t>traditional and non-traditional data sources to guide public service design and execution. They are</w:t>
      </w:r>
    </w:p>
    <w:p w14:paraId="54D409AB" w14:textId="77777777" w:rsidR="00183A4B" w:rsidRPr="002A3752" w:rsidRDefault="00183A4B" w:rsidP="00183A4B">
      <w:pPr>
        <w:rPr>
          <w:rFonts w:cstheme="minorHAnsi"/>
          <w:color w:val="7030A0"/>
          <w:sz w:val="22"/>
          <w:szCs w:val="22"/>
        </w:rPr>
      </w:pPr>
      <w:r w:rsidRPr="002A3752">
        <w:rPr>
          <w:rFonts w:cstheme="minorHAnsi"/>
          <w:color w:val="7030A0"/>
          <w:sz w:val="22"/>
          <w:szCs w:val="22"/>
        </w:rPr>
        <w:t>increasingly using experimentation to navigate highly complex and unpredictable environments.</w:t>
      </w:r>
    </w:p>
    <w:p w14:paraId="6583D3CA" w14:textId="77777777" w:rsidR="00183A4B" w:rsidRPr="002A3752" w:rsidRDefault="00183A4B" w:rsidP="00183A4B">
      <w:pPr>
        <w:rPr>
          <w:rFonts w:cstheme="minorHAnsi"/>
          <w:color w:val="7030A0"/>
          <w:sz w:val="22"/>
          <w:szCs w:val="22"/>
        </w:rPr>
      </w:pPr>
      <w:r w:rsidRPr="002A3752">
        <w:rPr>
          <w:rFonts w:cstheme="minorHAnsi"/>
          <w:color w:val="7030A0"/>
          <w:sz w:val="22"/>
          <w:szCs w:val="22"/>
        </w:rPr>
        <w:t>In Korea, sensory data in urban spaces are being used to improve the quality, safety and</w:t>
      </w:r>
    </w:p>
    <w:p w14:paraId="0D60D117" w14:textId="77777777" w:rsidR="00183A4B" w:rsidRPr="002A3752" w:rsidRDefault="00183A4B" w:rsidP="00183A4B">
      <w:pPr>
        <w:rPr>
          <w:rFonts w:cstheme="minorHAnsi"/>
          <w:color w:val="7030A0"/>
          <w:sz w:val="22"/>
          <w:szCs w:val="22"/>
        </w:rPr>
      </w:pPr>
      <w:r w:rsidRPr="002A3752">
        <w:rPr>
          <w:rFonts w:cstheme="minorHAnsi"/>
          <w:color w:val="7030A0"/>
          <w:sz w:val="22"/>
          <w:szCs w:val="22"/>
        </w:rPr>
        <w:t>attractiveness of public transportation.</w:t>
      </w:r>
    </w:p>
    <w:p w14:paraId="564217A0" w14:textId="77777777" w:rsidR="00183A4B" w:rsidRDefault="00183A4B" w:rsidP="00183A4B">
      <w:pPr>
        <w:rPr>
          <w:rFonts w:cstheme="minorHAnsi"/>
          <w:color w:val="7030A0"/>
          <w:sz w:val="22"/>
          <w:szCs w:val="22"/>
        </w:rPr>
      </w:pPr>
    </w:p>
    <w:p w14:paraId="40913EC6" w14:textId="77777777" w:rsidR="00183A4B" w:rsidRPr="00B43D55" w:rsidRDefault="00183A4B" w:rsidP="00183A4B">
      <w:pPr>
        <w:rPr>
          <w:rFonts w:cstheme="minorHAnsi"/>
          <w:color w:val="7030A0"/>
          <w:sz w:val="22"/>
          <w:szCs w:val="22"/>
        </w:rPr>
      </w:pPr>
      <w:r w:rsidRPr="00B43D55">
        <w:rPr>
          <w:rFonts w:cstheme="minorHAnsi"/>
          <w:color w:val="7030A0"/>
          <w:sz w:val="22"/>
          <w:szCs w:val="22"/>
        </w:rPr>
        <w:t>Governments are moving beyond the use of traditional data sources, such as internal records, official</w:t>
      </w:r>
    </w:p>
    <w:p w14:paraId="1F22101E" w14:textId="77777777" w:rsidR="00183A4B" w:rsidRPr="00B43D55" w:rsidRDefault="00183A4B" w:rsidP="00183A4B">
      <w:pPr>
        <w:rPr>
          <w:rFonts w:cstheme="minorHAnsi"/>
          <w:color w:val="7030A0"/>
          <w:sz w:val="22"/>
          <w:szCs w:val="22"/>
        </w:rPr>
      </w:pPr>
      <w:r w:rsidRPr="00B43D55">
        <w:rPr>
          <w:rFonts w:cstheme="minorHAnsi"/>
          <w:color w:val="7030A0"/>
          <w:sz w:val="22"/>
          <w:szCs w:val="22"/>
        </w:rPr>
        <w:t>statistics and surveys, which have certain drawbacks, such as infrequent updates, narrow scopes, self-</w:t>
      </w:r>
    </w:p>
    <w:p w14:paraId="78D10EBC" w14:textId="77777777" w:rsidR="00183A4B" w:rsidRPr="00B43D55" w:rsidRDefault="00183A4B" w:rsidP="00183A4B">
      <w:pPr>
        <w:rPr>
          <w:rFonts w:cstheme="minorHAnsi"/>
          <w:color w:val="7030A0"/>
          <w:sz w:val="22"/>
          <w:szCs w:val="22"/>
        </w:rPr>
      </w:pPr>
      <w:r w:rsidRPr="00B43D55">
        <w:rPr>
          <w:rFonts w:cstheme="minorHAnsi"/>
          <w:color w:val="7030A0"/>
          <w:sz w:val="22"/>
          <w:szCs w:val="22"/>
        </w:rPr>
        <w:t>reporting bias or inconsistent coverage</w:t>
      </w:r>
    </w:p>
    <w:p w14:paraId="072F3936" w14:textId="77777777" w:rsidR="00183A4B" w:rsidRPr="00B43D55" w:rsidRDefault="00183A4B" w:rsidP="00183A4B">
      <w:pPr>
        <w:rPr>
          <w:rFonts w:cstheme="minorHAnsi"/>
          <w:color w:val="7030A0"/>
          <w:sz w:val="22"/>
          <w:szCs w:val="22"/>
        </w:rPr>
      </w:pPr>
      <w:r w:rsidRPr="00B43D55">
        <w:rPr>
          <w:rFonts w:cstheme="minorHAnsi"/>
          <w:color w:val="7030A0"/>
          <w:sz w:val="22"/>
          <w:szCs w:val="22"/>
        </w:rPr>
        <w:t>Non-traditional and unstructured data sources, such as sensor, satellite imagery and big textual data,</w:t>
      </w:r>
    </w:p>
    <w:p w14:paraId="39B28A49" w14:textId="77777777" w:rsidR="00183A4B" w:rsidRPr="00B43D55" w:rsidRDefault="00183A4B" w:rsidP="00183A4B">
      <w:pPr>
        <w:rPr>
          <w:rFonts w:cstheme="minorHAnsi"/>
          <w:color w:val="7030A0"/>
          <w:sz w:val="22"/>
          <w:szCs w:val="22"/>
        </w:rPr>
      </w:pPr>
      <w:r w:rsidRPr="00B43D55">
        <w:rPr>
          <w:rFonts w:cstheme="minorHAnsi"/>
          <w:color w:val="7030A0"/>
          <w:sz w:val="22"/>
          <w:szCs w:val="22"/>
        </w:rPr>
        <w:t>enable governments to obtain richer, real-time insights that complement existing monitoring mechanisms</w:t>
      </w:r>
    </w:p>
    <w:p w14:paraId="116FD8CE" w14:textId="77777777" w:rsidR="00183A4B" w:rsidRPr="00B43D55" w:rsidRDefault="00183A4B" w:rsidP="00183A4B">
      <w:pPr>
        <w:rPr>
          <w:rFonts w:cstheme="minorHAnsi"/>
          <w:color w:val="7030A0"/>
          <w:sz w:val="22"/>
          <w:szCs w:val="22"/>
        </w:rPr>
      </w:pPr>
      <w:r w:rsidRPr="00B43D55">
        <w:rPr>
          <w:rFonts w:cstheme="minorHAnsi"/>
          <w:color w:val="7030A0"/>
          <w:sz w:val="22"/>
          <w:szCs w:val="22"/>
        </w:rPr>
        <w:t>and reduce time lags associated with conventional feedback loops. Among the relevant innovations in this</w:t>
      </w:r>
    </w:p>
    <w:p w14:paraId="0ADD18DA" w14:textId="77777777" w:rsidR="00183A4B" w:rsidRPr="00B43D55" w:rsidRDefault="00183A4B" w:rsidP="00183A4B">
      <w:pPr>
        <w:rPr>
          <w:rFonts w:cstheme="minorHAnsi"/>
          <w:color w:val="7030A0"/>
          <w:sz w:val="22"/>
          <w:szCs w:val="22"/>
        </w:rPr>
      </w:pPr>
      <w:r w:rsidRPr="00B43D55">
        <w:rPr>
          <w:rFonts w:cstheme="minorHAnsi"/>
          <w:color w:val="7030A0"/>
          <w:sz w:val="22"/>
          <w:szCs w:val="22"/>
        </w:rPr>
        <w:t xml:space="preserve">area </w:t>
      </w:r>
      <w:proofErr w:type="gramStart"/>
      <w:r w:rsidRPr="00B43D55">
        <w:rPr>
          <w:rFonts w:cstheme="minorHAnsi"/>
          <w:color w:val="7030A0"/>
          <w:sz w:val="22"/>
          <w:szCs w:val="22"/>
        </w:rPr>
        <w:t>are</w:t>
      </w:r>
      <w:proofErr w:type="gramEnd"/>
      <w:r w:rsidRPr="00B43D55">
        <w:rPr>
          <w:rFonts w:cstheme="minorHAnsi"/>
          <w:color w:val="7030A0"/>
          <w:sz w:val="22"/>
          <w:szCs w:val="22"/>
        </w:rPr>
        <w:t xml:space="preserve"> the United Kingdom’s </w:t>
      </w:r>
      <w:proofErr w:type="spellStart"/>
      <w:r w:rsidRPr="00B43D55">
        <w:rPr>
          <w:rFonts w:cstheme="minorHAnsi"/>
          <w:color w:val="7030A0"/>
          <w:sz w:val="22"/>
          <w:szCs w:val="22"/>
        </w:rPr>
        <w:t>InnOvaTe</w:t>
      </w:r>
      <w:proofErr w:type="spellEnd"/>
      <w:r w:rsidRPr="00B43D55">
        <w:rPr>
          <w:rFonts w:cstheme="minorHAnsi"/>
          <w:color w:val="7030A0"/>
          <w:sz w:val="22"/>
          <w:szCs w:val="22"/>
        </w:rPr>
        <w:t xml:space="preserve"> Programme (see Box 5.2), which uses some 3,000 sensors and</w:t>
      </w:r>
    </w:p>
    <w:p w14:paraId="5F0F17A5" w14:textId="77777777" w:rsidR="00183A4B" w:rsidRPr="00B43D55" w:rsidRDefault="00183A4B" w:rsidP="00183A4B">
      <w:pPr>
        <w:rPr>
          <w:rFonts w:cstheme="minorHAnsi"/>
          <w:color w:val="7030A0"/>
          <w:sz w:val="22"/>
          <w:szCs w:val="22"/>
        </w:rPr>
      </w:pPr>
      <w:r w:rsidRPr="00B43D55">
        <w:rPr>
          <w:rFonts w:cstheme="minorHAnsi"/>
          <w:color w:val="7030A0"/>
          <w:sz w:val="22"/>
          <w:szCs w:val="22"/>
        </w:rPr>
        <w:t>a centralised data hub to monitor different public spaces and services; Korea’s approach to IoT (see Case</w:t>
      </w:r>
    </w:p>
    <w:p w14:paraId="610AF479" w14:textId="77777777" w:rsidR="00183A4B" w:rsidRPr="00B43D55" w:rsidRDefault="00183A4B" w:rsidP="00183A4B">
      <w:pPr>
        <w:rPr>
          <w:rFonts w:cstheme="minorHAnsi"/>
          <w:color w:val="7030A0"/>
          <w:sz w:val="22"/>
          <w:szCs w:val="22"/>
        </w:rPr>
      </w:pPr>
      <w:r w:rsidRPr="00B43D55">
        <w:rPr>
          <w:rFonts w:cstheme="minorHAnsi"/>
          <w:color w:val="7030A0"/>
          <w:sz w:val="22"/>
          <w:szCs w:val="22"/>
        </w:rPr>
        <w:t>Study 4), focusing on mobility and pedestrians’ safety; and, Sierra Leone’s Integrated Geographical</w:t>
      </w:r>
    </w:p>
    <w:p w14:paraId="7C51B67F" w14:textId="77777777" w:rsidR="00183A4B" w:rsidRPr="00B43D55" w:rsidRDefault="00183A4B" w:rsidP="00183A4B">
      <w:pPr>
        <w:rPr>
          <w:rFonts w:cstheme="minorHAnsi"/>
          <w:color w:val="7030A0"/>
          <w:sz w:val="22"/>
          <w:szCs w:val="22"/>
        </w:rPr>
      </w:pPr>
      <w:r w:rsidRPr="00B43D55">
        <w:rPr>
          <w:rFonts w:cstheme="minorHAnsi"/>
          <w:color w:val="7030A0"/>
          <w:sz w:val="22"/>
          <w:szCs w:val="22"/>
        </w:rPr>
        <w:t>System Portal (IGIS) cross-sectoral spatial data infrastructure, which helps the government implement</w:t>
      </w:r>
    </w:p>
    <w:p w14:paraId="65D31F98" w14:textId="77777777" w:rsidR="00183A4B" w:rsidRPr="00B43D55" w:rsidRDefault="00183A4B" w:rsidP="00183A4B">
      <w:pPr>
        <w:rPr>
          <w:rFonts w:cstheme="minorHAnsi"/>
          <w:color w:val="7030A0"/>
          <w:sz w:val="22"/>
          <w:szCs w:val="22"/>
        </w:rPr>
      </w:pPr>
      <w:r w:rsidRPr="00B43D55">
        <w:rPr>
          <w:rFonts w:cstheme="minorHAnsi"/>
          <w:color w:val="7030A0"/>
          <w:sz w:val="22"/>
          <w:szCs w:val="22"/>
        </w:rPr>
        <w:t>policies and interventions towards the Sustainable Development Goals. In Singapore, whole-of-</w:t>
      </w:r>
    </w:p>
    <w:p w14:paraId="6F6FF4FD" w14:textId="77777777" w:rsidR="00183A4B" w:rsidRPr="00B43D55" w:rsidRDefault="00183A4B" w:rsidP="00183A4B">
      <w:pPr>
        <w:rPr>
          <w:rFonts w:cstheme="minorHAnsi"/>
          <w:color w:val="7030A0"/>
          <w:sz w:val="22"/>
          <w:szCs w:val="22"/>
        </w:rPr>
      </w:pPr>
      <w:r w:rsidRPr="00B43D55">
        <w:rPr>
          <w:rFonts w:cstheme="minorHAnsi"/>
          <w:color w:val="7030A0"/>
          <w:sz w:val="22"/>
          <w:szCs w:val="22"/>
        </w:rPr>
        <w:t>government platforms for the analysis of unstructured textual data, which use natural language processing</w:t>
      </w:r>
    </w:p>
    <w:p w14:paraId="351687E5" w14:textId="77777777" w:rsidR="00183A4B" w:rsidRPr="00B43D55" w:rsidRDefault="00183A4B" w:rsidP="00183A4B">
      <w:pPr>
        <w:rPr>
          <w:rFonts w:cstheme="minorHAnsi"/>
          <w:color w:val="7030A0"/>
          <w:sz w:val="22"/>
          <w:szCs w:val="22"/>
        </w:rPr>
      </w:pPr>
      <w:r w:rsidRPr="00B43D55">
        <w:rPr>
          <w:rFonts w:cstheme="minorHAnsi"/>
          <w:color w:val="7030A0"/>
          <w:sz w:val="22"/>
          <w:szCs w:val="22"/>
        </w:rPr>
        <w:t>tools, speech-to-text transcription and video analytics, make it possible for every public servant to analyse</w:t>
      </w:r>
    </w:p>
    <w:p w14:paraId="3C682AF1" w14:textId="77777777" w:rsidR="00183A4B" w:rsidRPr="00B43D55" w:rsidRDefault="00183A4B" w:rsidP="00183A4B">
      <w:pPr>
        <w:rPr>
          <w:rFonts w:cstheme="minorHAnsi"/>
          <w:color w:val="7030A0"/>
          <w:sz w:val="22"/>
          <w:szCs w:val="22"/>
        </w:rPr>
      </w:pPr>
      <w:r w:rsidRPr="00B43D55">
        <w:rPr>
          <w:rFonts w:cstheme="minorHAnsi"/>
          <w:color w:val="7030A0"/>
          <w:sz w:val="22"/>
          <w:szCs w:val="22"/>
        </w:rPr>
        <w:t>and make sense of non-traditional data.</w:t>
      </w:r>
    </w:p>
    <w:p w14:paraId="034435B9" w14:textId="77777777" w:rsidR="00183A4B" w:rsidRPr="002A3752" w:rsidRDefault="00183A4B" w:rsidP="00183A4B">
      <w:pPr>
        <w:rPr>
          <w:rFonts w:cstheme="minorHAnsi"/>
          <w:color w:val="7030A0"/>
          <w:sz w:val="22"/>
          <w:szCs w:val="22"/>
        </w:rPr>
      </w:pPr>
    </w:p>
    <w:p w14:paraId="6ACDA956" w14:textId="77777777" w:rsidR="00183A4B" w:rsidRPr="00B43D55" w:rsidRDefault="00183A4B" w:rsidP="00183A4B">
      <w:pPr>
        <w:rPr>
          <w:rFonts w:cstheme="minorHAnsi"/>
          <w:color w:val="7030A0"/>
          <w:sz w:val="22"/>
          <w:szCs w:val="22"/>
        </w:rPr>
      </w:pPr>
    </w:p>
    <w:p w14:paraId="6EE62BBF" w14:textId="77777777" w:rsidR="00183A4B" w:rsidRPr="00B43D55" w:rsidRDefault="00183A4B" w:rsidP="00183A4B">
      <w:pPr>
        <w:rPr>
          <w:rFonts w:cstheme="minorHAnsi"/>
          <w:color w:val="7030A0"/>
          <w:sz w:val="22"/>
          <w:szCs w:val="22"/>
        </w:rPr>
      </w:pPr>
      <w:r w:rsidRPr="00B43D55">
        <w:rPr>
          <w:rFonts w:cstheme="minorHAnsi"/>
          <w:color w:val="7030A0"/>
          <w:sz w:val="22"/>
          <w:szCs w:val="22"/>
        </w:rPr>
        <w:t>Personalised and proactive</w:t>
      </w:r>
    </w:p>
    <w:p w14:paraId="0F2937B3" w14:textId="77777777" w:rsidR="00183A4B" w:rsidRPr="00B43D55" w:rsidRDefault="00183A4B" w:rsidP="00183A4B">
      <w:pPr>
        <w:rPr>
          <w:rFonts w:cstheme="minorHAnsi"/>
          <w:color w:val="7030A0"/>
          <w:sz w:val="22"/>
          <w:szCs w:val="22"/>
        </w:rPr>
      </w:pPr>
      <w:r w:rsidRPr="00B43D55">
        <w:rPr>
          <w:rFonts w:cstheme="minorHAnsi"/>
          <w:color w:val="7030A0"/>
          <w:sz w:val="22"/>
          <w:szCs w:val="22"/>
        </w:rPr>
        <w:t>public services for accessibility and</w:t>
      </w:r>
    </w:p>
    <w:p w14:paraId="3B4A8480" w14:textId="77777777" w:rsidR="00183A4B" w:rsidRPr="00B43D55" w:rsidRDefault="00183A4B" w:rsidP="00183A4B">
      <w:pPr>
        <w:rPr>
          <w:rFonts w:cstheme="minorHAnsi"/>
          <w:color w:val="7030A0"/>
          <w:sz w:val="22"/>
          <w:szCs w:val="22"/>
        </w:rPr>
      </w:pPr>
      <w:r w:rsidRPr="00B43D55">
        <w:rPr>
          <w:rFonts w:cstheme="minorHAnsi"/>
          <w:color w:val="7030A0"/>
          <w:sz w:val="22"/>
          <w:szCs w:val="22"/>
        </w:rPr>
        <w:t>inclusion</w:t>
      </w:r>
    </w:p>
    <w:p w14:paraId="34C9FE5D" w14:textId="77777777" w:rsidR="00183A4B" w:rsidRPr="00B43D55" w:rsidRDefault="00183A4B" w:rsidP="00183A4B">
      <w:pPr>
        <w:rPr>
          <w:rFonts w:cstheme="minorHAnsi"/>
          <w:color w:val="7030A0"/>
          <w:sz w:val="22"/>
          <w:szCs w:val="22"/>
        </w:rPr>
      </w:pPr>
      <w:r w:rsidRPr="00B43D55">
        <w:rPr>
          <w:rFonts w:cstheme="minorHAnsi"/>
          <w:color w:val="7030A0"/>
          <w:sz w:val="22"/>
          <w:szCs w:val="22"/>
        </w:rPr>
        <w:t>Use of artificial intelligence in government A.3.2 National AI strategies (UN EGDI)</w:t>
      </w:r>
    </w:p>
    <w:p w14:paraId="443003C9" w14:textId="77777777" w:rsidR="00183A4B" w:rsidRPr="00B43D55" w:rsidRDefault="00183A4B" w:rsidP="00183A4B">
      <w:pPr>
        <w:rPr>
          <w:rFonts w:cstheme="minorHAnsi"/>
          <w:color w:val="7030A0"/>
          <w:sz w:val="22"/>
          <w:szCs w:val="22"/>
        </w:rPr>
      </w:pPr>
      <w:r w:rsidRPr="00B43D55">
        <w:rPr>
          <w:rFonts w:cstheme="minorHAnsi"/>
          <w:color w:val="7030A0"/>
          <w:sz w:val="22"/>
          <w:szCs w:val="22"/>
        </w:rPr>
        <w:t xml:space="preserve">n Italy, more than 22 million people receive their </w:t>
      </w:r>
      <w:proofErr w:type="gramStart"/>
      <w:r w:rsidRPr="00B43D55">
        <w:rPr>
          <w:rFonts w:cstheme="minorHAnsi"/>
          <w:color w:val="7030A0"/>
          <w:sz w:val="22"/>
          <w:szCs w:val="22"/>
        </w:rPr>
        <w:t>pensions</w:t>
      </w:r>
      <w:proofErr w:type="gramEnd"/>
      <w:r w:rsidRPr="00B43D55">
        <w:rPr>
          <w:rFonts w:cstheme="minorHAnsi"/>
          <w:color w:val="7030A0"/>
          <w:sz w:val="22"/>
          <w:szCs w:val="22"/>
        </w:rPr>
        <w:t xml:space="preserve"> and more than 25 million workers are insured</w:t>
      </w:r>
    </w:p>
    <w:p w14:paraId="010E133C" w14:textId="77777777" w:rsidR="00183A4B" w:rsidRPr="00B43D55" w:rsidRDefault="00183A4B" w:rsidP="00183A4B">
      <w:pPr>
        <w:rPr>
          <w:rFonts w:cstheme="minorHAnsi"/>
          <w:color w:val="7030A0"/>
          <w:sz w:val="22"/>
          <w:szCs w:val="22"/>
        </w:rPr>
      </w:pPr>
      <w:r w:rsidRPr="00B43D55">
        <w:rPr>
          <w:rFonts w:cstheme="minorHAnsi"/>
          <w:color w:val="7030A0"/>
          <w:sz w:val="22"/>
          <w:szCs w:val="22"/>
        </w:rPr>
        <w:t xml:space="preserve">through the National Institute of Social Security (INPS). One of the country’s largest public </w:t>
      </w:r>
      <w:proofErr w:type="gramStart"/>
      <w:r w:rsidRPr="00B43D55">
        <w:rPr>
          <w:rFonts w:cstheme="minorHAnsi"/>
          <w:color w:val="7030A0"/>
          <w:sz w:val="22"/>
          <w:szCs w:val="22"/>
        </w:rPr>
        <w:t>service</w:t>
      </w:r>
      <w:proofErr w:type="gramEnd"/>
    </w:p>
    <w:p w14:paraId="140496C7" w14:textId="77777777" w:rsidR="00183A4B" w:rsidRPr="00B43D55" w:rsidRDefault="00183A4B" w:rsidP="00183A4B">
      <w:pPr>
        <w:rPr>
          <w:rFonts w:cstheme="minorHAnsi"/>
          <w:color w:val="7030A0"/>
          <w:sz w:val="22"/>
          <w:szCs w:val="22"/>
        </w:rPr>
      </w:pPr>
      <w:r w:rsidRPr="00B43D55">
        <w:rPr>
          <w:rFonts w:cstheme="minorHAnsi"/>
          <w:color w:val="7030A0"/>
          <w:sz w:val="22"/>
          <w:szCs w:val="22"/>
        </w:rPr>
        <w:t>organisations, INPS had more than 20,000 employees and 448 territorial offices across the country as of</w:t>
      </w:r>
    </w:p>
    <w:p w14:paraId="0F1909B1" w14:textId="77777777" w:rsidR="00183A4B" w:rsidRPr="00B43D55" w:rsidRDefault="00183A4B" w:rsidP="00183A4B">
      <w:pPr>
        <w:rPr>
          <w:rFonts w:cstheme="minorHAnsi"/>
          <w:color w:val="7030A0"/>
          <w:sz w:val="22"/>
          <w:szCs w:val="22"/>
        </w:rPr>
      </w:pPr>
      <w:r w:rsidRPr="00B43D55">
        <w:rPr>
          <w:rFonts w:cstheme="minorHAnsi"/>
          <w:color w:val="7030A0"/>
          <w:sz w:val="22"/>
          <w:szCs w:val="22"/>
        </w:rPr>
        <w:t>2022. It is one of the main points of contact between citizens and Italy’s public administration, and one of</w:t>
      </w:r>
    </w:p>
    <w:p w14:paraId="4E958F86" w14:textId="77777777" w:rsidR="00183A4B" w:rsidRPr="00B43D55" w:rsidRDefault="00183A4B" w:rsidP="00183A4B">
      <w:pPr>
        <w:rPr>
          <w:rFonts w:cstheme="minorHAnsi"/>
          <w:color w:val="7030A0"/>
          <w:sz w:val="22"/>
          <w:szCs w:val="22"/>
        </w:rPr>
      </w:pPr>
      <w:r w:rsidRPr="00B43D55">
        <w:rPr>
          <w:rFonts w:cstheme="minorHAnsi"/>
          <w:color w:val="7030A0"/>
          <w:sz w:val="22"/>
          <w:szCs w:val="22"/>
        </w:rPr>
        <w:lastRenderedPageBreak/>
        <w:t>the main channels that citizens use to communicate with INPS is certified emails.</w:t>
      </w:r>
    </w:p>
    <w:p w14:paraId="5AAFDD0F" w14:textId="77777777" w:rsidR="00183A4B" w:rsidRPr="00B43D55" w:rsidRDefault="00183A4B" w:rsidP="00183A4B">
      <w:pPr>
        <w:rPr>
          <w:rFonts w:cstheme="minorHAnsi"/>
          <w:color w:val="7030A0"/>
          <w:sz w:val="22"/>
          <w:szCs w:val="22"/>
        </w:rPr>
      </w:pPr>
      <w:r w:rsidRPr="00B43D55">
        <w:rPr>
          <w:rFonts w:cstheme="minorHAnsi"/>
          <w:color w:val="7030A0"/>
          <w:sz w:val="22"/>
          <w:szCs w:val="22"/>
        </w:rPr>
        <w:t>When the COVID-19 pandemic drastically limited in-person visits, INPS employees saw a surge in digital</w:t>
      </w:r>
    </w:p>
    <w:p w14:paraId="27C074A6" w14:textId="77777777" w:rsidR="00183A4B" w:rsidRPr="00B43D55" w:rsidRDefault="00183A4B" w:rsidP="00183A4B">
      <w:pPr>
        <w:rPr>
          <w:rFonts w:cstheme="minorHAnsi"/>
          <w:color w:val="7030A0"/>
          <w:sz w:val="22"/>
          <w:szCs w:val="22"/>
        </w:rPr>
      </w:pPr>
      <w:r w:rsidRPr="00B43D55">
        <w:rPr>
          <w:rFonts w:cstheme="minorHAnsi"/>
          <w:color w:val="7030A0"/>
          <w:sz w:val="22"/>
          <w:szCs w:val="22"/>
        </w:rPr>
        <w:t>communication via certified emails. Previously, employees handled these requests manually, sorting the</w:t>
      </w:r>
    </w:p>
    <w:p w14:paraId="1D47C2DF" w14:textId="77777777" w:rsidR="00183A4B" w:rsidRPr="00B43D55" w:rsidRDefault="00183A4B" w:rsidP="00183A4B">
      <w:pPr>
        <w:rPr>
          <w:rFonts w:cstheme="minorHAnsi"/>
          <w:color w:val="7030A0"/>
          <w:sz w:val="22"/>
          <w:szCs w:val="22"/>
        </w:rPr>
      </w:pPr>
      <w:r w:rsidRPr="00B43D55">
        <w:rPr>
          <w:rFonts w:cstheme="minorHAnsi"/>
          <w:color w:val="7030A0"/>
          <w:sz w:val="22"/>
          <w:szCs w:val="22"/>
        </w:rPr>
        <w:t>emails by subject and forwarding them to the appropriate departments, a time-consuming process. With</w:t>
      </w:r>
    </w:p>
    <w:p w14:paraId="650BB230" w14:textId="77777777" w:rsidR="00183A4B" w:rsidRPr="00B43D55" w:rsidRDefault="00183A4B" w:rsidP="00183A4B">
      <w:pPr>
        <w:rPr>
          <w:rFonts w:cstheme="minorHAnsi"/>
          <w:color w:val="7030A0"/>
          <w:sz w:val="22"/>
          <w:szCs w:val="22"/>
        </w:rPr>
      </w:pPr>
      <w:r w:rsidRPr="00B43D55">
        <w:rPr>
          <w:rFonts w:cstheme="minorHAnsi"/>
          <w:color w:val="7030A0"/>
          <w:sz w:val="22"/>
          <w:szCs w:val="22"/>
        </w:rPr>
        <w:t>more than 500 services to manage, the sheer volume of requests left employees overwhelmed and citizens</w:t>
      </w:r>
    </w:p>
    <w:p w14:paraId="0CBFB8BA" w14:textId="77777777" w:rsidR="00183A4B" w:rsidRPr="00B43D55" w:rsidRDefault="00183A4B" w:rsidP="00183A4B">
      <w:pPr>
        <w:rPr>
          <w:rFonts w:cstheme="minorHAnsi"/>
          <w:color w:val="7030A0"/>
          <w:sz w:val="22"/>
          <w:szCs w:val="22"/>
        </w:rPr>
      </w:pPr>
      <w:r w:rsidRPr="00B43D55">
        <w:rPr>
          <w:rFonts w:cstheme="minorHAnsi"/>
          <w:color w:val="7030A0"/>
          <w:sz w:val="22"/>
          <w:szCs w:val="22"/>
        </w:rPr>
        <w:t>without timely answers.</w:t>
      </w:r>
    </w:p>
    <w:p w14:paraId="321E7084" w14:textId="77777777" w:rsidR="00183A4B" w:rsidRPr="00B43D55" w:rsidRDefault="00183A4B" w:rsidP="00183A4B">
      <w:pPr>
        <w:rPr>
          <w:rFonts w:cstheme="minorHAnsi"/>
          <w:color w:val="7030A0"/>
          <w:sz w:val="22"/>
          <w:szCs w:val="22"/>
        </w:rPr>
      </w:pPr>
      <w:r w:rsidRPr="00B43D55">
        <w:rPr>
          <w:rFonts w:cstheme="minorHAnsi"/>
          <w:color w:val="7030A0"/>
          <w:sz w:val="22"/>
          <w:szCs w:val="22"/>
        </w:rPr>
        <w:t>To manage this surge in certified emails, the INPS has implemented a cutting-edge robotic automation</w:t>
      </w:r>
    </w:p>
    <w:p w14:paraId="54CF5397" w14:textId="77777777" w:rsidR="00183A4B" w:rsidRPr="00B43D55" w:rsidRDefault="00183A4B" w:rsidP="00183A4B">
      <w:pPr>
        <w:rPr>
          <w:rFonts w:cstheme="minorHAnsi"/>
          <w:color w:val="7030A0"/>
          <w:sz w:val="22"/>
          <w:szCs w:val="22"/>
        </w:rPr>
      </w:pPr>
      <w:r w:rsidRPr="00B43D55">
        <w:rPr>
          <w:rFonts w:cstheme="minorHAnsi"/>
          <w:color w:val="7030A0"/>
          <w:sz w:val="22"/>
          <w:szCs w:val="22"/>
        </w:rPr>
        <w:t xml:space="preserve">tool. Using AI and an innovative machine learning model, the tool </w:t>
      </w:r>
      <w:proofErr w:type="gramStart"/>
      <w:r w:rsidRPr="00B43D55">
        <w:rPr>
          <w:rFonts w:cstheme="minorHAnsi"/>
          <w:color w:val="7030A0"/>
          <w:sz w:val="22"/>
          <w:szCs w:val="22"/>
        </w:rPr>
        <w:t>is able to</w:t>
      </w:r>
      <w:proofErr w:type="gramEnd"/>
      <w:r w:rsidRPr="00B43D55">
        <w:rPr>
          <w:rFonts w:cstheme="minorHAnsi"/>
          <w:color w:val="7030A0"/>
          <w:sz w:val="22"/>
          <w:szCs w:val="22"/>
        </w:rPr>
        <w:t xml:space="preserve"> sort and classify web requests,</w:t>
      </w:r>
    </w:p>
    <w:p w14:paraId="30C6A751" w14:textId="77777777" w:rsidR="00183A4B" w:rsidRPr="00B43D55" w:rsidRDefault="00183A4B" w:rsidP="00183A4B">
      <w:pPr>
        <w:rPr>
          <w:rFonts w:cstheme="minorHAnsi"/>
          <w:color w:val="7030A0"/>
          <w:sz w:val="22"/>
          <w:szCs w:val="22"/>
        </w:rPr>
      </w:pPr>
      <w:r w:rsidRPr="00B43D55">
        <w:rPr>
          <w:rFonts w:cstheme="minorHAnsi"/>
          <w:color w:val="7030A0"/>
          <w:sz w:val="22"/>
          <w:szCs w:val="22"/>
        </w:rPr>
        <w:t>enabling a much faster response time, and allowing public servants to better manage and prioritise urgent</w:t>
      </w:r>
    </w:p>
    <w:p w14:paraId="500D91A3" w14:textId="77777777" w:rsidR="00183A4B" w:rsidRPr="00B43D55" w:rsidRDefault="00183A4B" w:rsidP="00183A4B">
      <w:pPr>
        <w:rPr>
          <w:rFonts w:cstheme="minorHAnsi"/>
          <w:color w:val="7030A0"/>
          <w:sz w:val="22"/>
          <w:szCs w:val="22"/>
        </w:rPr>
      </w:pPr>
      <w:r w:rsidRPr="00B43D55">
        <w:rPr>
          <w:rFonts w:cstheme="minorHAnsi"/>
          <w:color w:val="7030A0"/>
          <w:sz w:val="22"/>
          <w:szCs w:val="22"/>
        </w:rPr>
        <w:t>requests. With a focus on precision, more than two-thirds of emails are now automatically dispatched, with</w:t>
      </w:r>
    </w:p>
    <w:p w14:paraId="3398F16F" w14:textId="77777777" w:rsidR="00183A4B" w:rsidRPr="00B43D55" w:rsidRDefault="00183A4B" w:rsidP="00183A4B">
      <w:pPr>
        <w:rPr>
          <w:rFonts w:cstheme="minorHAnsi"/>
          <w:color w:val="7030A0"/>
          <w:sz w:val="22"/>
          <w:szCs w:val="22"/>
        </w:rPr>
      </w:pPr>
      <w:r w:rsidRPr="00B43D55">
        <w:rPr>
          <w:rFonts w:cstheme="minorHAnsi"/>
          <w:color w:val="7030A0"/>
          <w:sz w:val="22"/>
          <w:szCs w:val="22"/>
        </w:rPr>
        <w:t>80% accuracy.</w:t>
      </w:r>
    </w:p>
    <w:p w14:paraId="0D72F34A" w14:textId="77777777" w:rsidR="00183A4B" w:rsidRPr="00B43D55" w:rsidRDefault="00183A4B" w:rsidP="00183A4B">
      <w:pPr>
        <w:rPr>
          <w:rFonts w:cstheme="minorHAnsi"/>
          <w:color w:val="7030A0"/>
          <w:sz w:val="22"/>
          <w:szCs w:val="22"/>
        </w:rPr>
      </w:pPr>
      <w:r w:rsidRPr="00B43D55">
        <w:rPr>
          <w:rFonts w:cstheme="minorHAnsi"/>
          <w:color w:val="7030A0"/>
          <w:sz w:val="22"/>
          <w:szCs w:val="22"/>
        </w:rPr>
        <w:t>Developed internally and following strict rules, the tool was developed to respect data sensitivity and to</w:t>
      </w:r>
    </w:p>
    <w:p w14:paraId="0DEC07B2" w14:textId="77777777" w:rsidR="00183A4B" w:rsidRPr="00B43D55" w:rsidRDefault="00183A4B" w:rsidP="00183A4B">
      <w:pPr>
        <w:rPr>
          <w:rFonts w:cstheme="minorHAnsi"/>
          <w:color w:val="7030A0"/>
          <w:sz w:val="22"/>
          <w:szCs w:val="22"/>
        </w:rPr>
      </w:pPr>
      <w:r w:rsidRPr="00B43D55">
        <w:rPr>
          <w:rFonts w:cstheme="minorHAnsi"/>
          <w:color w:val="7030A0"/>
          <w:sz w:val="22"/>
          <w:szCs w:val="22"/>
        </w:rPr>
        <w:t xml:space="preserve">complement the work of employees. Its implementation has been gradual, with employees at the </w:t>
      </w:r>
      <w:proofErr w:type="gramStart"/>
      <w:r w:rsidRPr="00B43D55">
        <w:rPr>
          <w:rFonts w:cstheme="minorHAnsi"/>
          <w:color w:val="7030A0"/>
          <w:sz w:val="22"/>
          <w:szCs w:val="22"/>
        </w:rPr>
        <w:t>centre;</w:t>
      </w:r>
      <w:proofErr w:type="gramEnd"/>
    </w:p>
    <w:p w14:paraId="32EFF8C7" w14:textId="77777777" w:rsidR="00183A4B" w:rsidRPr="00B43D55" w:rsidRDefault="00183A4B" w:rsidP="00183A4B">
      <w:pPr>
        <w:rPr>
          <w:rFonts w:cstheme="minorHAnsi"/>
          <w:color w:val="7030A0"/>
          <w:sz w:val="22"/>
          <w:szCs w:val="22"/>
        </w:rPr>
      </w:pPr>
      <w:r w:rsidRPr="00B43D55">
        <w:rPr>
          <w:rFonts w:cstheme="minorHAnsi"/>
          <w:color w:val="7030A0"/>
          <w:sz w:val="22"/>
          <w:szCs w:val="22"/>
        </w:rPr>
        <w:t>there has been a robust and comprehensive onboarding process. The tool has successfully been</w:t>
      </w:r>
    </w:p>
    <w:p w14:paraId="3B27BE37" w14:textId="77777777" w:rsidR="00183A4B" w:rsidRPr="00B43D55" w:rsidRDefault="00183A4B" w:rsidP="00183A4B">
      <w:pPr>
        <w:rPr>
          <w:rFonts w:cstheme="minorHAnsi"/>
          <w:color w:val="7030A0"/>
          <w:sz w:val="22"/>
          <w:szCs w:val="22"/>
        </w:rPr>
      </w:pPr>
      <w:r w:rsidRPr="00B43D55">
        <w:rPr>
          <w:rFonts w:cstheme="minorHAnsi"/>
          <w:color w:val="7030A0"/>
          <w:sz w:val="22"/>
          <w:szCs w:val="22"/>
        </w:rPr>
        <w:t>implemented in 10 major cities and in medium-sized cities. Italy aims to deploy it across the whole country</w:t>
      </w:r>
    </w:p>
    <w:p w14:paraId="7EB9083D" w14:textId="77777777" w:rsidR="00183A4B" w:rsidRPr="00B43D55" w:rsidRDefault="00183A4B" w:rsidP="00183A4B">
      <w:pPr>
        <w:rPr>
          <w:rFonts w:cstheme="minorHAnsi"/>
          <w:color w:val="7030A0"/>
          <w:sz w:val="22"/>
          <w:szCs w:val="22"/>
        </w:rPr>
      </w:pPr>
      <w:r w:rsidRPr="00B43D55">
        <w:rPr>
          <w:rFonts w:cstheme="minorHAnsi"/>
          <w:color w:val="7030A0"/>
          <w:sz w:val="22"/>
          <w:szCs w:val="22"/>
        </w:rPr>
        <w:t>by the end of the year.</w:t>
      </w:r>
    </w:p>
    <w:p w14:paraId="1B7DF836" w14:textId="77777777" w:rsidR="00183A4B" w:rsidRPr="00B43D55" w:rsidRDefault="00183A4B" w:rsidP="00183A4B">
      <w:pPr>
        <w:rPr>
          <w:rFonts w:cstheme="minorHAnsi"/>
          <w:color w:val="7030A0"/>
          <w:sz w:val="22"/>
          <w:szCs w:val="22"/>
        </w:rPr>
      </w:pPr>
      <w:r w:rsidRPr="00B43D55">
        <w:rPr>
          <w:rFonts w:cstheme="minorHAnsi"/>
          <w:color w:val="7030A0"/>
          <w:sz w:val="22"/>
          <w:szCs w:val="22"/>
        </w:rPr>
        <w:t>To further enhance the use of technology, INPS is experimenting with large language models (LLMs) to</w:t>
      </w:r>
    </w:p>
    <w:p w14:paraId="4AA7E065" w14:textId="77777777" w:rsidR="00183A4B" w:rsidRPr="00B43D55" w:rsidRDefault="00183A4B" w:rsidP="00183A4B">
      <w:pPr>
        <w:rPr>
          <w:rFonts w:cstheme="minorHAnsi"/>
          <w:color w:val="7030A0"/>
          <w:sz w:val="22"/>
          <w:szCs w:val="22"/>
        </w:rPr>
      </w:pPr>
      <w:r w:rsidRPr="00B43D55">
        <w:rPr>
          <w:rFonts w:cstheme="minorHAnsi"/>
          <w:color w:val="7030A0"/>
          <w:sz w:val="22"/>
          <w:szCs w:val="22"/>
        </w:rPr>
        <w:t>craft pre-written emails, accelerating and streamlining the communication process. This solution is</w:t>
      </w:r>
    </w:p>
    <w:p w14:paraId="2558660C" w14:textId="77777777" w:rsidR="00183A4B" w:rsidRPr="00B43D55" w:rsidRDefault="00183A4B" w:rsidP="00183A4B">
      <w:pPr>
        <w:rPr>
          <w:rFonts w:cstheme="minorHAnsi"/>
          <w:color w:val="7030A0"/>
          <w:sz w:val="22"/>
          <w:szCs w:val="22"/>
        </w:rPr>
      </w:pPr>
      <w:r w:rsidRPr="00B43D55">
        <w:rPr>
          <w:rFonts w:cstheme="minorHAnsi"/>
          <w:color w:val="7030A0"/>
          <w:sz w:val="22"/>
          <w:szCs w:val="22"/>
        </w:rPr>
        <w:t>paradigmatic of how AI technologies, such as robotic processing tools, are empowering governments to</w:t>
      </w:r>
    </w:p>
    <w:p w14:paraId="4B4FAEA7" w14:textId="77777777" w:rsidR="00183A4B" w:rsidRPr="00B43D55" w:rsidRDefault="00183A4B" w:rsidP="00183A4B">
      <w:pPr>
        <w:rPr>
          <w:rFonts w:cstheme="minorHAnsi"/>
          <w:color w:val="7030A0"/>
          <w:sz w:val="22"/>
          <w:szCs w:val="22"/>
        </w:rPr>
      </w:pPr>
      <w:r w:rsidRPr="00B43D55">
        <w:rPr>
          <w:rFonts w:cstheme="minorHAnsi"/>
          <w:color w:val="7030A0"/>
          <w:sz w:val="22"/>
          <w:szCs w:val="22"/>
        </w:rPr>
        <w:t>build stronger foundations and provide citizens with more efficient public services.</w:t>
      </w:r>
    </w:p>
    <w:p w14:paraId="4AEC23C5" w14:textId="77777777" w:rsidR="00183A4B" w:rsidRPr="00B43D55" w:rsidRDefault="00183A4B" w:rsidP="00183A4B">
      <w:pPr>
        <w:rPr>
          <w:rFonts w:cstheme="minorHAnsi"/>
          <w:color w:val="7030A0"/>
          <w:sz w:val="22"/>
          <w:szCs w:val="22"/>
        </w:rPr>
      </w:pPr>
      <w:r w:rsidRPr="00B43D55">
        <w:rPr>
          <w:rFonts w:cstheme="minorHAnsi"/>
          <w:color w:val="7030A0"/>
          <w:sz w:val="22"/>
          <w:szCs w:val="22"/>
        </w:rPr>
        <w:t>The tool has already treated more than 1 million requests, streamlining their processing, alleviating the</w:t>
      </w:r>
    </w:p>
    <w:p w14:paraId="60251402" w14:textId="77777777" w:rsidR="00183A4B" w:rsidRPr="00B43D55" w:rsidRDefault="00183A4B" w:rsidP="00183A4B">
      <w:pPr>
        <w:rPr>
          <w:rFonts w:cstheme="minorHAnsi"/>
          <w:color w:val="7030A0"/>
          <w:sz w:val="22"/>
          <w:szCs w:val="22"/>
        </w:rPr>
      </w:pPr>
      <w:r w:rsidRPr="00B43D55">
        <w:rPr>
          <w:rFonts w:cstheme="minorHAnsi"/>
          <w:color w:val="7030A0"/>
          <w:sz w:val="22"/>
          <w:szCs w:val="22"/>
        </w:rPr>
        <w:t>workload of first-level operators and ensuring a more immediate resolution of citizen requests. At the same</w:t>
      </w:r>
    </w:p>
    <w:p w14:paraId="097D6998" w14:textId="77777777" w:rsidR="00183A4B" w:rsidRPr="00B43D55" w:rsidRDefault="00183A4B" w:rsidP="00183A4B">
      <w:pPr>
        <w:rPr>
          <w:rFonts w:cstheme="minorHAnsi"/>
          <w:color w:val="7030A0"/>
          <w:sz w:val="22"/>
          <w:szCs w:val="22"/>
        </w:rPr>
      </w:pPr>
      <w:r w:rsidRPr="00B43D55">
        <w:rPr>
          <w:rFonts w:cstheme="minorHAnsi"/>
          <w:color w:val="7030A0"/>
          <w:sz w:val="22"/>
          <w:szCs w:val="22"/>
        </w:rPr>
        <w:t>time, the tool is making it possible for employees to focus on emails that the technology struggles to label</w:t>
      </w:r>
    </w:p>
    <w:p w14:paraId="2B48B008" w14:textId="77777777" w:rsidR="00183A4B" w:rsidRPr="00B43D55" w:rsidRDefault="00183A4B" w:rsidP="00183A4B">
      <w:pPr>
        <w:rPr>
          <w:rFonts w:cstheme="minorHAnsi"/>
          <w:color w:val="7030A0"/>
          <w:sz w:val="22"/>
          <w:szCs w:val="22"/>
        </w:rPr>
      </w:pPr>
      <w:r w:rsidRPr="00B43D55">
        <w:rPr>
          <w:rFonts w:cstheme="minorHAnsi"/>
          <w:color w:val="7030A0"/>
          <w:sz w:val="22"/>
          <w:szCs w:val="22"/>
        </w:rPr>
        <w:t>or handles incorrectly. As such, this innovation has not only facilitated the processing of emails, but it has</w:t>
      </w:r>
    </w:p>
    <w:p w14:paraId="1E95E525" w14:textId="77777777" w:rsidR="00183A4B" w:rsidRPr="00B43D55" w:rsidRDefault="00183A4B" w:rsidP="00183A4B">
      <w:pPr>
        <w:rPr>
          <w:rFonts w:cstheme="minorHAnsi"/>
          <w:color w:val="7030A0"/>
          <w:sz w:val="22"/>
          <w:szCs w:val="22"/>
        </w:rPr>
      </w:pPr>
      <w:r w:rsidRPr="00B43D55">
        <w:rPr>
          <w:rFonts w:cstheme="minorHAnsi"/>
          <w:color w:val="7030A0"/>
          <w:sz w:val="22"/>
          <w:szCs w:val="22"/>
        </w:rPr>
        <w:t>also allowed the INPS to better allocate its human resources and to respond to citizen’s requests in a</w:t>
      </w:r>
    </w:p>
    <w:p w14:paraId="778485CB" w14:textId="77777777" w:rsidR="00183A4B" w:rsidRPr="00B43D55" w:rsidRDefault="00183A4B" w:rsidP="00183A4B">
      <w:pPr>
        <w:rPr>
          <w:rFonts w:cstheme="minorHAnsi"/>
          <w:color w:val="7030A0"/>
          <w:sz w:val="22"/>
          <w:szCs w:val="22"/>
        </w:rPr>
      </w:pPr>
      <w:r w:rsidRPr="00B43D55">
        <w:rPr>
          <w:rFonts w:cstheme="minorHAnsi"/>
          <w:color w:val="7030A0"/>
          <w:sz w:val="22"/>
          <w:szCs w:val="22"/>
        </w:rPr>
        <w:t>timely manner, demonstrating how innovations can provide better value for money.</w:t>
      </w:r>
    </w:p>
    <w:p w14:paraId="320DB648" w14:textId="77777777" w:rsidR="00183A4B" w:rsidRPr="00B43D55" w:rsidRDefault="00183A4B" w:rsidP="00183A4B">
      <w:pPr>
        <w:rPr>
          <w:rFonts w:cstheme="minorHAnsi"/>
          <w:color w:val="7030A0"/>
          <w:sz w:val="22"/>
          <w:szCs w:val="22"/>
        </w:rPr>
      </w:pPr>
      <w:r w:rsidRPr="00B43D55">
        <w:rPr>
          <w:rFonts w:cstheme="minorHAnsi"/>
          <w:color w:val="7030A0"/>
          <w:sz w:val="22"/>
          <w:szCs w:val="22"/>
        </w:rPr>
        <w:t>Virtual Singapore is a 3D digital</w:t>
      </w:r>
    </w:p>
    <w:p w14:paraId="5316B39C" w14:textId="77777777" w:rsidR="00183A4B" w:rsidRPr="00B43D55" w:rsidRDefault="00183A4B" w:rsidP="00183A4B">
      <w:pPr>
        <w:rPr>
          <w:rFonts w:cstheme="minorHAnsi"/>
          <w:color w:val="7030A0"/>
          <w:sz w:val="22"/>
          <w:szCs w:val="22"/>
        </w:rPr>
      </w:pPr>
      <w:r w:rsidRPr="00B43D55">
        <w:rPr>
          <w:rFonts w:cstheme="minorHAnsi"/>
          <w:color w:val="7030A0"/>
          <w:sz w:val="22"/>
          <w:szCs w:val="22"/>
        </w:rPr>
        <w:t>model of Singapore that uses real-time and topographical data. It is a digital twin of the city-state and the</w:t>
      </w:r>
    </w:p>
    <w:p w14:paraId="28F53E24" w14:textId="77777777" w:rsidR="00183A4B" w:rsidRPr="00B43D55" w:rsidRDefault="00183A4B" w:rsidP="00183A4B">
      <w:pPr>
        <w:rPr>
          <w:rFonts w:cstheme="minorHAnsi"/>
          <w:color w:val="7030A0"/>
          <w:sz w:val="22"/>
          <w:szCs w:val="22"/>
        </w:rPr>
      </w:pPr>
      <w:r w:rsidRPr="00B43D55">
        <w:rPr>
          <w:rFonts w:cstheme="minorHAnsi"/>
          <w:color w:val="7030A0"/>
          <w:sz w:val="22"/>
          <w:szCs w:val="22"/>
        </w:rPr>
        <w:t>first digital twin of a country. This tool also facilitates collaboration among government agencies, utility</w:t>
      </w:r>
    </w:p>
    <w:p w14:paraId="635DB614" w14:textId="77777777" w:rsidR="00183A4B" w:rsidRPr="00B43D55" w:rsidRDefault="00183A4B" w:rsidP="00183A4B">
      <w:pPr>
        <w:rPr>
          <w:rFonts w:cstheme="minorHAnsi"/>
          <w:color w:val="7030A0"/>
          <w:sz w:val="22"/>
          <w:szCs w:val="22"/>
        </w:rPr>
      </w:pPr>
      <w:r w:rsidRPr="00B43D55">
        <w:rPr>
          <w:rFonts w:cstheme="minorHAnsi"/>
          <w:color w:val="7030A0"/>
          <w:sz w:val="22"/>
          <w:szCs w:val="22"/>
        </w:rPr>
        <w:lastRenderedPageBreak/>
        <w:t>companies and other stakeholders, enabling informed decision-making and resource allocation.</w:t>
      </w:r>
    </w:p>
    <w:p w14:paraId="1D1F16A7" w14:textId="77777777" w:rsidR="00183A4B" w:rsidRPr="00B43D55" w:rsidRDefault="00183A4B" w:rsidP="00183A4B">
      <w:pPr>
        <w:rPr>
          <w:rFonts w:cstheme="minorHAnsi"/>
          <w:color w:val="7030A0"/>
          <w:sz w:val="22"/>
          <w:szCs w:val="22"/>
        </w:rPr>
      </w:pPr>
      <w:r w:rsidRPr="00B43D55">
        <w:rPr>
          <w:rFonts w:cstheme="minorHAnsi"/>
          <w:color w:val="7030A0"/>
          <w:sz w:val="22"/>
          <w:szCs w:val="22"/>
        </w:rPr>
        <w:t>Additionally, real-time data integration enhances emergency services’ response planning and improves</w:t>
      </w:r>
    </w:p>
    <w:p w14:paraId="4CB4C209" w14:textId="77777777" w:rsidR="00183A4B" w:rsidRPr="00B43D55" w:rsidRDefault="00183A4B" w:rsidP="00183A4B">
      <w:pPr>
        <w:rPr>
          <w:rFonts w:cstheme="minorHAnsi"/>
          <w:color w:val="7030A0"/>
          <w:sz w:val="22"/>
          <w:szCs w:val="22"/>
        </w:rPr>
      </w:pPr>
      <w:r w:rsidRPr="00B43D55">
        <w:rPr>
          <w:rFonts w:cstheme="minorHAnsi"/>
          <w:color w:val="7030A0"/>
          <w:sz w:val="22"/>
          <w:szCs w:val="22"/>
        </w:rPr>
        <w:t>transportation efficiency. This innovation offers immense value in enhancing urban planning, infrastructure</w:t>
      </w:r>
    </w:p>
    <w:p w14:paraId="4D84A40B" w14:textId="77777777" w:rsidR="00183A4B" w:rsidRPr="00B43D55" w:rsidRDefault="00183A4B" w:rsidP="00183A4B">
      <w:pPr>
        <w:rPr>
          <w:rFonts w:cstheme="minorHAnsi"/>
          <w:color w:val="7030A0"/>
          <w:sz w:val="22"/>
          <w:szCs w:val="22"/>
        </w:rPr>
      </w:pPr>
      <w:r w:rsidRPr="00B43D55">
        <w:rPr>
          <w:rFonts w:cstheme="minorHAnsi"/>
          <w:color w:val="7030A0"/>
          <w:sz w:val="22"/>
          <w:szCs w:val="22"/>
        </w:rPr>
        <w:t>management and disaster preparedness. It allows decision-makers to optimise land use, assess flood risk</w:t>
      </w:r>
    </w:p>
    <w:p w14:paraId="74960C7D" w14:textId="77777777" w:rsidR="00183A4B" w:rsidRPr="00B43D55" w:rsidRDefault="00183A4B" w:rsidP="00183A4B">
      <w:pPr>
        <w:rPr>
          <w:rFonts w:cstheme="minorHAnsi"/>
          <w:color w:val="7030A0"/>
          <w:sz w:val="22"/>
          <w:szCs w:val="22"/>
        </w:rPr>
      </w:pPr>
      <w:r w:rsidRPr="00B43D55">
        <w:rPr>
          <w:rFonts w:cstheme="minorHAnsi"/>
          <w:color w:val="7030A0"/>
          <w:sz w:val="22"/>
          <w:szCs w:val="22"/>
        </w:rPr>
        <w:t>and manage underground utilities more effectively, harnessing the power of granular evidence to support</w:t>
      </w:r>
    </w:p>
    <w:p w14:paraId="3B6A1717" w14:textId="77777777" w:rsidR="00183A4B" w:rsidRPr="00B43D55" w:rsidRDefault="00183A4B" w:rsidP="00183A4B">
      <w:pPr>
        <w:rPr>
          <w:rFonts w:cstheme="minorHAnsi"/>
          <w:color w:val="7030A0"/>
          <w:sz w:val="22"/>
          <w:szCs w:val="22"/>
        </w:rPr>
      </w:pPr>
      <w:r w:rsidRPr="00B43D55">
        <w:rPr>
          <w:rFonts w:cstheme="minorHAnsi"/>
          <w:color w:val="7030A0"/>
          <w:sz w:val="22"/>
          <w:szCs w:val="22"/>
        </w:rPr>
        <w:t>better public services</w:t>
      </w:r>
    </w:p>
    <w:p w14:paraId="7004949C" w14:textId="77777777" w:rsidR="00183A4B" w:rsidRPr="00B43D55" w:rsidRDefault="00183A4B" w:rsidP="00183A4B">
      <w:pPr>
        <w:rPr>
          <w:rFonts w:cstheme="minorHAnsi"/>
          <w:color w:val="7030A0"/>
          <w:sz w:val="22"/>
          <w:szCs w:val="22"/>
        </w:rPr>
      </w:pPr>
      <w:r w:rsidRPr="00B43D55">
        <w:rPr>
          <w:rFonts w:cstheme="minorHAnsi"/>
          <w:color w:val="7030A0"/>
          <w:sz w:val="22"/>
          <w:szCs w:val="22"/>
        </w:rPr>
        <w:t>Another potential human-centric approach involves incorporating a human element in the automation process. Although AI tools are powerful, they are not accountable for the results they provide, so human supervision is needed to close gaps in the chain of responsibility for AI processes and outcomes. countries should implement a humans-in-the-loop or humans-on-the-loop approach to oversee the use and application of AI and ensure accountability. Where possible, countries should explore ways to integrate explainable AI (XAI) in digital administration and oversight to enhance transparency and allow for a thorough review of AI algorithms by human coordinators.</w:t>
      </w:r>
    </w:p>
    <w:p w14:paraId="7AC61AE8" w14:textId="77777777" w:rsidR="00183A4B" w:rsidRPr="006A6438" w:rsidRDefault="00183A4B" w:rsidP="00183A4B">
      <w:pPr>
        <w:rPr>
          <w:rFonts w:cstheme="minorHAnsi"/>
          <w:color w:val="7030A0"/>
          <w:sz w:val="22"/>
          <w:szCs w:val="22"/>
        </w:rPr>
      </w:pPr>
      <w:r w:rsidRPr="006A6438">
        <w:rPr>
          <w:rFonts w:cstheme="minorHAnsi"/>
          <w:color w:val="7030A0"/>
          <w:sz w:val="22"/>
          <w:szCs w:val="22"/>
        </w:rPr>
        <w:t xml:space="preserve">A pivotal starting point in promoting AI capacity-building in developing countries is the establishment of robust data governance </w:t>
      </w:r>
      <w:r w:rsidRPr="00B43D55">
        <w:rPr>
          <w:rFonts w:cstheme="minorHAnsi"/>
          <w:color w:val="7030A0"/>
          <w:sz w:val="22"/>
          <w:szCs w:val="22"/>
        </w:rPr>
        <w:t>and</w:t>
      </w:r>
      <w:r w:rsidRPr="006A6438">
        <w:rPr>
          <w:rFonts w:cstheme="minorHAnsi"/>
          <w:color w:val="7030A0"/>
          <w:sz w:val="22"/>
          <w:szCs w:val="22"/>
        </w:rPr>
        <w:t xml:space="preserve"> digital governance structures. AI technologies fundamentally rely on data for their implementation, irrespective of the specific methodology employed (whether it be supervised, unsupervised, or reinforcement learning). AI is a product of machine learning algorithms that use historical data divided into three sets: training, validation </w:t>
      </w:r>
      <w:r w:rsidRPr="00B43D55">
        <w:rPr>
          <w:rFonts w:cstheme="minorHAnsi"/>
          <w:color w:val="7030A0"/>
          <w:sz w:val="22"/>
          <w:szCs w:val="22"/>
        </w:rPr>
        <w:t>and</w:t>
      </w:r>
      <w:r w:rsidRPr="006A6438">
        <w:rPr>
          <w:rFonts w:cstheme="minorHAnsi"/>
          <w:color w:val="7030A0"/>
          <w:sz w:val="22"/>
          <w:szCs w:val="22"/>
        </w:rPr>
        <w:t xml:space="preserve"> testing. </w:t>
      </w:r>
    </w:p>
    <w:p w14:paraId="1D032866" w14:textId="77777777" w:rsidR="00183A4B" w:rsidRPr="006A6438" w:rsidRDefault="00183A4B" w:rsidP="00183A4B">
      <w:pPr>
        <w:rPr>
          <w:rFonts w:cstheme="minorHAnsi"/>
          <w:color w:val="7030A0"/>
          <w:sz w:val="22"/>
          <w:szCs w:val="22"/>
        </w:rPr>
      </w:pPr>
      <w:r w:rsidRPr="006A6438">
        <w:rPr>
          <w:rFonts w:cstheme="minorHAnsi"/>
          <w:color w:val="7030A0"/>
          <w:sz w:val="22"/>
          <w:szCs w:val="22"/>
        </w:rPr>
        <w:t xml:space="preserve">Developing AI technologies without a robust data foundation is impractical </w:t>
      </w:r>
      <w:r w:rsidRPr="00B43D55">
        <w:rPr>
          <w:rFonts w:cstheme="minorHAnsi"/>
          <w:color w:val="7030A0"/>
          <w:sz w:val="22"/>
          <w:szCs w:val="22"/>
        </w:rPr>
        <w:t>and</w:t>
      </w:r>
      <w:r w:rsidRPr="006A6438">
        <w:rPr>
          <w:rFonts w:cstheme="minorHAnsi"/>
          <w:color w:val="7030A0"/>
          <w:sz w:val="22"/>
          <w:szCs w:val="22"/>
        </w:rPr>
        <w:t xml:space="preserve"> could result in investments becoming non-performing assets, risking the sustainability of AI technologies. Even the latest generative models (including transformer-based models) require the input of accurate data to return accurate results. In other words, if the accumulated data are inconsistent or have wrong instances, they will lead to the creation of underperforming algorithms or algorithms that provide wrong results. The importance of a solid data infrastructure cannot be overstated. </w:t>
      </w:r>
    </w:p>
    <w:p w14:paraId="1D319D1C" w14:textId="77777777" w:rsidR="00183A4B" w:rsidRPr="00B43D55" w:rsidRDefault="00183A4B" w:rsidP="00183A4B">
      <w:pPr>
        <w:rPr>
          <w:rFonts w:cstheme="minorHAnsi"/>
          <w:color w:val="7030A0"/>
          <w:sz w:val="22"/>
          <w:szCs w:val="22"/>
        </w:rPr>
      </w:pPr>
    </w:p>
    <w:p w14:paraId="1364FCAA" w14:textId="77777777" w:rsidR="00183A4B" w:rsidRDefault="00183A4B" w:rsidP="00183A4B">
      <w:pPr>
        <w:rPr>
          <w:rFonts w:cstheme="minorHAnsi"/>
          <w:color w:val="7030A0"/>
          <w:sz w:val="22"/>
          <w:szCs w:val="22"/>
        </w:rPr>
      </w:pPr>
      <w:r w:rsidRPr="00B43D55">
        <w:rPr>
          <w:rFonts w:cstheme="minorHAnsi"/>
          <w:color w:val="7030A0"/>
          <w:sz w:val="22"/>
          <w:szCs w:val="22"/>
        </w:rPr>
        <w:t xml:space="preserve">Improving AI capacity is an urgent priority for developing countries but is </w:t>
      </w:r>
      <w:proofErr w:type="gramStart"/>
      <w:r w:rsidRPr="00B43D55">
        <w:rPr>
          <w:rFonts w:cstheme="minorHAnsi"/>
          <w:color w:val="7030A0"/>
          <w:sz w:val="22"/>
          <w:szCs w:val="22"/>
        </w:rPr>
        <w:t>actually recommended</w:t>
      </w:r>
      <w:proofErr w:type="gramEnd"/>
      <w:r w:rsidRPr="00B43D55">
        <w:rPr>
          <w:rFonts w:cstheme="minorHAnsi"/>
          <w:color w:val="7030A0"/>
          <w:sz w:val="22"/>
          <w:szCs w:val="22"/>
        </w:rPr>
        <w:t xml:space="preserve"> for developed countries as well since AI literacy is required at all levels. To address this need, the AI4GOV programme – developed by Italy and Spain25 and co-financed by the connecting Europe Facility of the European Union – is administering a master’s programme in artificial intelligence for public services. This ten-month graduate programme is designed to prepare future leaders in digital transformation, equipping them with the knowledge and skills they need to manage the development of AI and its adoption in the public sector.</w:t>
      </w:r>
    </w:p>
    <w:p w14:paraId="243DAFCB" w14:textId="77777777" w:rsidR="00183A4B" w:rsidRDefault="00183A4B" w:rsidP="00183A4B">
      <w:pPr>
        <w:rPr>
          <w:rFonts w:cstheme="minorHAnsi"/>
          <w:color w:val="7030A0"/>
          <w:sz w:val="22"/>
          <w:szCs w:val="22"/>
        </w:rPr>
      </w:pPr>
    </w:p>
    <w:p w14:paraId="6D8DD4C3" w14:textId="77777777" w:rsidR="00183A4B" w:rsidRDefault="00183A4B" w:rsidP="00183A4B">
      <w:pPr>
        <w:rPr>
          <w:rFonts w:cstheme="minorHAnsi"/>
          <w:color w:val="7030A0"/>
          <w:sz w:val="22"/>
          <w:szCs w:val="22"/>
        </w:rPr>
      </w:pPr>
      <w:r w:rsidRPr="004500BB">
        <w:rPr>
          <w:rFonts w:cstheme="minorHAnsi"/>
          <w:b/>
          <w:bCs/>
          <w:color w:val="7030A0"/>
          <w:sz w:val="22"/>
          <w:szCs w:val="22"/>
        </w:rPr>
        <w:t>Portugal</w:t>
      </w:r>
      <w:r w:rsidRPr="004500BB">
        <w:rPr>
          <w:rFonts w:cstheme="minorHAnsi"/>
          <w:color w:val="7030A0"/>
          <w:sz w:val="22"/>
          <w:szCs w:val="22"/>
        </w:rPr>
        <w:t xml:space="preserve">, </w:t>
      </w:r>
      <w:r w:rsidRPr="004500BB">
        <w:rPr>
          <w:rFonts w:cstheme="minorHAnsi"/>
          <w:b/>
          <w:bCs/>
          <w:color w:val="7030A0"/>
          <w:sz w:val="22"/>
          <w:szCs w:val="22"/>
        </w:rPr>
        <w:t>Spain</w:t>
      </w:r>
      <w:r w:rsidRPr="004500BB">
        <w:rPr>
          <w:rFonts w:cstheme="minorHAnsi"/>
          <w:color w:val="7030A0"/>
          <w:sz w:val="22"/>
          <w:szCs w:val="22"/>
        </w:rPr>
        <w:t xml:space="preserve"> and the </w:t>
      </w:r>
      <w:r w:rsidRPr="004500BB">
        <w:rPr>
          <w:rFonts w:cstheme="minorHAnsi"/>
          <w:b/>
          <w:bCs/>
          <w:color w:val="7030A0"/>
          <w:sz w:val="22"/>
          <w:szCs w:val="22"/>
        </w:rPr>
        <w:t>Netherlands</w:t>
      </w:r>
      <w:r w:rsidRPr="004500BB">
        <w:rPr>
          <w:rFonts w:cstheme="minorHAnsi"/>
          <w:color w:val="7030A0"/>
          <w:sz w:val="22"/>
          <w:szCs w:val="22"/>
        </w:rPr>
        <w:t xml:space="preserve"> are promoting “Improving civic participation through emerging technologies”, a project funded by the </w:t>
      </w:r>
      <w:r w:rsidRPr="004500BB">
        <w:rPr>
          <w:rFonts w:cstheme="minorHAnsi"/>
          <w:b/>
          <w:bCs/>
          <w:color w:val="7030A0"/>
          <w:sz w:val="22"/>
          <w:szCs w:val="22"/>
        </w:rPr>
        <w:t xml:space="preserve">European Commission </w:t>
      </w:r>
      <w:r w:rsidRPr="004500BB">
        <w:rPr>
          <w:rFonts w:cstheme="minorHAnsi"/>
          <w:color w:val="7030A0"/>
          <w:sz w:val="22"/>
          <w:szCs w:val="22"/>
        </w:rPr>
        <w:t xml:space="preserve">under the Technical Support Instrument (23PT04). Since 2023, the OECD Observatory of Public Sector Innovation, together with the OECD Open Government Unit, have been working on the project as implementation partners. This project aims to support Portugal, the Netherlands, and Spain in </w:t>
      </w:r>
      <w:r w:rsidRPr="004500BB">
        <w:rPr>
          <w:rFonts w:cstheme="minorHAnsi"/>
          <w:b/>
          <w:bCs/>
          <w:color w:val="7030A0"/>
          <w:sz w:val="22"/>
          <w:szCs w:val="22"/>
        </w:rPr>
        <w:t>enhancing civic participation using emerging technologies</w:t>
      </w:r>
      <w:r w:rsidRPr="004500BB">
        <w:rPr>
          <w:rFonts w:cstheme="minorHAnsi"/>
          <w:color w:val="7030A0"/>
          <w:sz w:val="22"/>
          <w:szCs w:val="22"/>
        </w:rPr>
        <w:t xml:space="preserve"> with the objective of:</w:t>
      </w:r>
    </w:p>
    <w:p w14:paraId="75282AC2" w14:textId="77777777" w:rsidR="00183A4B" w:rsidRPr="00B43D55" w:rsidRDefault="00183A4B" w:rsidP="00183A4B">
      <w:pPr>
        <w:rPr>
          <w:rFonts w:cstheme="minorHAnsi"/>
          <w:color w:val="7030A0"/>
          <w:sz w:val="22"/>
          <w:szCs w:val="22"/>
        </w:rPr>
      </w:pPr>
    </w:p>
    <w:p w14:paraId="20FD404D" w14:textId="77777777" w:rsidR="00183A4B" w:rsidRDefault="00183A4B" w:rsidP="00183A4B">
      <w:pPr>
        <w:spacing w:after="240" w:line="276" w:lineRule="auto"/>
        <w:jc w:val="both"/>
        <w:rPr>
          <w:rFonts w:cstheme="minorHAnsi"/>
          <w:b/>
          <w:bCs/>
          <w:sz w:val="22"/>
          <w:szCs w:val="22"/>
        </w:rPr>
      </w:pPr>
      <w:r w:rsidRPr="0026714C">
        <w:rPr>
          <w:rFonts w:cstheme="minorHAnsi"/>
          <w:b/>
          <w:bCs/>
          <w:sz w:val="22"/>
          <w:szCs w:val="22"/>
        </w:rPr>
        <w:t>https://www.nao.org.uk/wp-content/uploads/2024/03/use-of-artificial-intelligence-in-government-summary.pdf</w:t>
      </w:r>
    </w:p>
    <w:p w14:paraId="2E988C23" w14:textId="77777777" w:rsidR="00183A4B" w:rsidRPr="00276630" w:rsidRDefault="00183A4B" w:rsidP="00183A4B">
      <w:pPr>
        <w:spacing w:after="240" w:line="276" w:lineRule="auto"/>
        <w:jc w:val="both"/>
        <w:rPr>
          <w:rFonts w:cstheme="minorHAnsi"/>
          <w:i/>
          <w:iCs/>
          <w:sz w:val="22"/>
          <w:szCs w:val="22"/>
        </w:rPr>
      </w:pPr>
      <w:r w:rsidRPr="00276630">
        <w:rPr>
          <w:rFonts w:cstheme="minorHAnsi"/>
          <w:i/>
          <w:iCs/>
          <w:sz w:val="22"/>
          <w:szCs w:val="22"/>
        </w:rPr>
        <w:lastRenderedPageBreak/>
        <w:t xml:space="preserve">While the potential benefits of AI technologies are substantial, so are the potential risks. The ethical, security </w:t>
      </w:r>
      <w:r>
        <w:rPr>
          <w:rFonts w:cstheme="minorHAnsi"/>
          <w:i/>
          <w:iCs/>
          <w:sz w:val="22"/>
          <w:szCs w:val="22"/>
        </w:rPr>
        <w:t>and</w:t>
      </w:r>
      <w:r w:rsidRPr="00276630">
        <w:rPr>
          <w:rFonts w:cstheme="minorHAnsi"/>
          <w:i/>
          <w:iCs/>
          <w:sz w:val="22"/>
          <w:szCs w:val="22"/>
        </w:rPr>
        <w:t xml:space="preserve"> social implications of AI must be carefully addressed. One ethical concern is data bias. AI algorithms are intrinsically data-based, meaning they rely heavily on accumulated data to produce results. consequently, any bias in these data can lead to the misrepresentation or underrepresentation</w:t>
      </w:r>
    </w:p>
    <w:p w14:paraId="2D44DD1A" w14:textId="77777777" w:rsidR="00183A4B" w:rsidRPr="00276630" w:rsidRDefault="00183A4B" w:rsidP="00183A4B">
      <w:pPr>
        <w:spacing w:after="240" w:line="276" w:lineRule="auto"/>
        <w:jc w:val="both"/>
        <w:rPr>
          <w:rFonts w:cstheme="minorHAnsi"/>
          <w:i/>
          <w:iCs/>
          <w:sz w:val="22"/>
          <w:szCs w:val="22"/>
        </w:rPr>
      </w:pPr>
      <w:r w:rsidRPr="00276630">
        <w:rPr>
          <w:rFonts w:cstheme="minorHAnsi"/>
          <w:i/>
          <w:iCs/>
          <w:sz w:val="22"/>
          <w:szCs w:val="22"/>
        </w:rPr>
        <w:t>of certain groups. This bias is especially problematic when Governments employ AI in the development of public policies intended to serve the entire population, including marginalized groups.</w:t>
      </w:r>
    </w:p>
    <w:p w14:paraId="45E305BD" w14:textId="77777777" w:rsidR="00183A4B" w:rsidRPr="00AA3BA8" w:rsidRDefault="00183A4B" w:rsidP="00183A4B">
      <w:pPr>
        <w:spacing w:before="100" w:beforeAutospacing="1" w:after="100" w:afterAutospacing="1"/>
      </w:pPr>
      <w:r w:rsidRPr="00AA3BA8">
        <w:t xml:space="preserve">Participation professionals often face a trade-off between obtaining in-depth qualitative insights from small groups or quantitative information from large ones. This means a gap may arise for generating meaningful qualitative insights in large scale initiatives. In such cases, policymakers face high costs </w:t>
      </w:r>
      <w:r>
        <w:t>and</w:t>
      </w:r>
      <w:r w:rsidRPr="00AA3BA8">
        <w:t xml:space="preserve"> significant time dem</w:t>
      </w:r>
      <w:r>
        <w:t>and</w:t>
      </w:r>
      <w:r w:rsidRPr="00AA3BA8">
        <w:t xml:space="preserve">s, often over one month, to analyse data for which they sometimes rely on external consultants. This situation risks disincentivising the organisation of ambitious participation initiatives. Furthermore, it may result in slowed feedback loops between the government </w:t>
      </w:r>
      <w:r>
        <w:t>and</w:t>
      </w:r>
      <w:r w:rsidRPr="00AA3BA8">
        <w:t xml:space="preserve"> the public, which may undermine trust </w:t>
      </w:r>
      <w:r>
        <w:t>and</w:t>
      </w:r>
      <w:r w:rsidRPr="00AA3BA8">
        <w:t xml:space="preserve"> inclusivity in participation processes. This challenge affects policymakers, participants, </w:t>
      </w:r>
      <w:r>
        <w:t>and</w:t>
      </w:r>
      <w:r w:rsidRPr="00AA3BA8">
        <w:t xml:space="preserve"> taxpayers alike, as valuable citizen input is lost or underutilised.</w:t>
      </w:r>
    </w:p>
    <w:p w14:paraId="315FEE97" w14:textId="77777777" w:rsidR="00183A4B" w:rsidRDefault="00183A4B" w:rsidP="00183A4B">
      <w:pPr>
        <w:spacing w:before="100" w:beforeAutospacing="1" w:after="100" w:afterAutospacing="1"/>
      </w:pPr>
      <w:r w:rsidRPr="00AA3BA8">
        <w:t xml:space="preserve">We wish to explore ways to create scalable, flexible AI tools to streamline the analysis of unstructured text capturing the nuances of the public’s opinion, enhance transparency, </w:t>
      </w:r>
      <w:r>
        <w:t>and</w:t>
      </w:r>
      <w:r w:rsidRPr="00AA3BA8">
        <w:t xml:space="preserve"> strengthen democratic engagement. Therefore, we look for designing </w:t>
      </w:r>
      <w:r>
        <w:t>and</w:t>
      </w:r>
      <w:r w:rsidRPr="00AA3BA8">
        <w:t xml:space="preserve"> developing contributions for a tool that can analyse large amounts of qualitative data </w:t>
      </w:r>
      <w:r>
        <w:t>and</w:t>
      </w:r>
      <w:r w:rsidRPr="00AA3BA8">
        <w:t xml:space="preserve"> transform it into coherent summaries that contain arguments </w:t>
      </w:r>
      <w:r>
        <w:t>and</w:t>
      </w:r>
      <w:r w:rsidRPr="00AA3BA8">
        <w:t xml:space="preserve"> emotions/tone underneath the arguments.  </w:t>
      </w:r>
    </w:p>
    <w:p w14:paraId="4850E2E8" w14:textId="77777777" w:rsidR="00183A4B" w:rsidRDefault="00183A4B" w:rsidP="00183A4B">
      <w:pPr>
        <w:spacing w:before="100" w:beforeAutospacing="1" w:after="100" w:afterAutospacing="1"/>
      </w:pPr>
      <w:r>
        <w:t>…</w:t>
      </w:r>
    </w:p>
    <w:p w14:paraId="621DC621" w14:textId="77777777" w:rsidR="00183A4B" w:rsidRPr="008407AF" w:rsidRDefault="00183A4B" w:rsidP="00183A4B">
      <w:pPr>
        <w:spacing w:before="100" w:beforeAutospacing="1" w:after="100" w:afterAutospacing="1"/>
      </w:pPr>
      <w:r w:rsidRPr="008407AF">
        <w:t>The Government of the Netherl</w:t>
      </w:r>
      <w:r>
        <w:t>and</w:t>
      </w:r>
      <w:r w:rsidRPr="008407AF">
        <w:t xml:space="preserve">s’ coalition agreement emphasises the importance of engaging citizens in lawmaking </w:t>
      </w:r>
      <w:r>
        <w:t>and</w:t>
      </w:r>
      <w:r w:rsidRPr="008407AF">
        <w:t xml:space="preserve"> public debate, especially on complex societal issues like countering disinformation. The Ministry of Interior </w:t>
      </w:r>
      <w:r>
        <w:t>and</w:t>
      </w:r>
      <w:r w:rsidRPr="008407AF">
        <w:t xml:space="preserve"> the Province of South Holl</w:t>
      </w:r>
      <w:r>
        <w:t>and</w:t>
      </w:r>
      <w:r w:rsidRPr="008407AF">
        <w:t xml:space="preserve"> have been working on the open-source platform Polis to foster inclusive, democratic participation. While Polis offers a valuable mechanism for dialogue, there is a need to modernise the platform to better support diverse </w:t>
      </w:r>
      <w:r>
        <w:t>and</w:t>
      </w:r>
      <w:r w:rsidRPr="008407AF">
        <w:t xml:space="preserve"> constructive public debate. Current challenges include improving user-centric interfaces for accessibility </w:t>
      </w:r>
      <w:r>
        <w:t>and</w:t>
      </w:r>
      <w:r w:rsidRPr="008407AF">
        <w:t xml:space="preserve"> inclusivity, as well as exp</w:t>
      </w:r>
      <w:r>
        <w:t>and</w:t>
      </w:r>
      <w:r w:rsidRPr="008407AF">
        <w:t xml:space="preserve">ing AI-driven analysis capabilities, </w:t>
      </w:r>
      <w:r>
        <w:t>and</w:t>
      </w:r>
      <w:r w:rsidRPr="008407AF">
        <w:t xml:space="preserve"> implementing ethical moderation tools. The goal is to enhance Polis in order to bridge communication gaps between citizens </w:t>
      </w:r>
      <w:r>
        <w:t>and</w:t>
      </w:r>
      <w:r w:rsidRPr="008407AF">
        <w:t xml:space="preserve"> </w:t>
      </w:r>
      <w:proofErr w:type="gramStart"/>
      <w:r w:rsidRPr="008407AF">
        <w:t xml:space="preserve">policymakers, </w:t>
      </w:r>
      <w:r>
        <w:t>and</w:t>
      </w:r>
      <w:proofErr w:type="gramEnd"/>
      <w:r w:rsidRPr="008407AF">
        <w:t xml:space="preserve"> foster meaningful dialogue that reduces affective polarisation </w:t>
      </w:r>
      <w:r>
        <w:t>and</w:t>
      </w:r>
      <w:r w:rsidRPr="008407AF">
        <w:t xml:space="preserve"> promotes a resilient democracy.</w:t>
      </w:r>
    </w:p>
    <w:p w14:paraId="2B46D6C0" w14:textId="77777777" w:rsidR="00183A4B" w:rsidRPr="00AA3BA8" w:rsidRDefault="00183A4B" w:rsidP="00183A4B">
      <w:pPr>
        <w:spacing w:before="100" w:beforeAutospacing="1" w:after="100" w:afterAutospacing="1"/>
      </w:pPr>
    </w:p>
    <w:p w14:paraId="57A959C4" w14:textId="77777777" w:rsidR="00183A4B" w:rsidRDefault="00183A4B" w:rsidP="00183A4B">
      <w:pPr>
        <w:spacing w:after="240" w:line="276" w:lineRule="auto"/>
        <w:jc w:val="both"/>
        <w:rPr>
          <w:rFonts w:cstheme="minorHAnsi"/>
          <w:b/>
          <w:bCs/>
          <w:sz w:val="22"/>
          <w:szCs w:val="22"/>
        </w:rPr>
      </w:pPr>
      <w:r w:rsidRPr="00AA3BA8">
        <w:rPr>
          <w:rFonts w:cstheme="minorHAnsi"/>
          <w:b/>
          <w:bCs/>
          <w:sz w:val="22"/>
          <w:szCs w:val="22"/>
        </w:rPr>
        <w:t>https://oecd-opsi.org/blog/call-for-co-creation-bootcamp/</w:t>
      </w:r>
    </w:p>
    <w:p w14:paraId="16E5A220" w14:textId="77777777" w:rsidR="00183A4B" w:rsidRDefault="00183A4B" w:rsidP="00183A4B">
      <w:pPr>
        <w:spacing w:after="240" w:line="276" w:lineRule="auto"/>
        <w:jc w:val="both"/>
        <w:rPr>
          <w:rFonts w:cstheme="minorHAnsi"/>
          <w:b/>
          <w:bCs/>
          <w:sz w:val="22"/>
          <w:szCs w:val="22"/>
        </w:rPr>
      </w:pPr>
    </w:p>
    <w:p w14:paraId="02896B03" w14:textId="77777777" w:rsidR="00183A4B" w:rsidRDefault="00183A4B" w:rsidP="00183A4B">
      <w:pPr>
        <w:spacing w:after="240" w:line="276" w:lineRule="auto"/>
        <w:jc w:val="both"/>
        <w:rPr>
          <w:rFonts w:cstheme="minorHAnsi"/>
          <w:b/>
          <w:bCs/>
          <w:sz w:val="22"/>
          <w:szCs w:val="22"/>
        </w:rPr>
      </w:pPr>
    </w:p>
    <w:p w14:paraId="6CDB0D35" w14:textId="77777777" w:rsidR="00183A4B" w:rsidRDefault="00183A4B" w:rsidP="00183A4B">
      <w:pPr>
        <w:spacing w:after="240" w:line="276" w:lineRule="auto"/>
        <w:jc w:val="both"/>
        <w:rPr>
          <w:rFonts w:cstheme="minorHAnsi"/>
          <w:b/>
          <w:bCs/>
          <w:sz w:val="22"/>
          <w:szCs w:val="22"/>
        </w:rPr>
      </w:pPr>
    </w:p>
    <w:p w14:paraId="2A969029" w14:textId="77777777" w:rsidR="00183A4B" w:rsidRPr="00A223BD" w:rsidRDefault="00183A4B" w:rsidP="00183A4B">
      <w:pPr>
        <w:rPr>
          <w:rFonts w:cstheme="minorHAnsi"/>
          <w:sz w:val="15"/>
          <w:szCs w:val="15"/>
        </w:rPr>
      </w:pPr>
      <w:r w:rsidRPr="00A223BD">
        <w:rPr>
          <w:rFonts w:cstheme="minorHAnsi"/>
          <w:sz w:val="15"/>
          <w:szCs w:val="15"/>
        </w:rPr>
        <w:t>Administrative: Requesting or renewing items that do not require an extensive eligibility</w:t>
      </w:r>
    </w:p>
    <w:p w14:paraId="6D2540A5" w14:textId="77777777" w:rsidR="00183A4B" w:rsidRPr="00A223BD" w:rsidRDefault="00183A4B" w:rsidP="00183A4B">
      <w:pPr>
        <w:rPr>
          <w:rFonts w:cstheme="minorHAnsi"/>
          <w:sz w:val="15"/>
          <w:szCs w:val="15"/>
        </w:rPr>
      </w:pPr>
      <w:r w:rsidRPr="00A223BD">
        <w:rPr>
          <w:rFonts w:cstheme="minorHAnsi"/>
          <w:sz w:val="15"/>
          <w:szCs w:val="15"/>
        </w:rPr>
        <w:t>determination or multi-stage review processes such as getting a license, passport, or social</w:t>
      </w:r>
    </w:p>
    <w:p w14:paraId="492DEC48" w14:textId="77777777" w:rsidR="00183A4B" w:rsidRPr="00A223BD" w:rsidRDefault="00183A4B" w:rsidP="00183A4B">
      <w:pPr>
        <w:rPr>
          <w:rFonts w:cstheme="minorHAnsi"/>
          <w:sz w:val="15"/>
          <w:szCs w:val="15"/>
        </w:rPr>
      </w:pPr>
      <w:r w:rsidRPr="00A223BD">
        <w:rPr>
          <w:rFonts w:cstheme="minorHAnsi"/>
          <w:sz w:val="15"/>
          <w:szCs w:val="15"/>
        </w:rPr>
        <w:t>security card.</w:t>
      </w:r>
    </w:p>
    <w:p w14:paraId="01CE6731" w14:textId="77777777" w:rsidR="00183A4B" w:rsidRPr="00A223BD" w:rsidRDefault="00183A4B" w:rsidP="00183A4B">
      <w:pPr>
        <w:rPr>
          <w:rFonts w:cstheme="minorHAnsi"/>
          <w:sz w:val="15"/>
          <w:szCs w:val="15"/>
        </w:rPr>
      </w:pPr>
      <w:r w:rsidRPr="00A223BD">
        <w:rPr>
          <w:rFonts w:cstheme="minorHAnsi"/>
          <w:sz w:val="15"/>
          <w:szCs w:val="15"/>
        </w:rPr>
        <w:t> Benefits: Applying for or progressing through more complex government processes to</w:t>
      </w:r>
    </w:p>
    <w:p w14:paraId="66597EE4" w14:textId="77777777" w:rsidR="00183A4B" w:rsidRPr="00A223BD" w:rsidRDefault="00183A4B" w:rsidP="00183A4B">
      <w:pPr>
        <w:rPr>
          <w:rFonts w:cstheme="minorHAnsi"/>
          <w:sz w:val="15"/>
          <w:szCs w:val="15"/>
        </w:rPr>
      </w:pPr>
      <w:r w:rsidRPr="00A223BD">
        <w:rPr>
          <w:rFonts w:cstheme="minorHAnsi"/>
          <w:sz w:val="15"/>
          <w:szCs w:val="15"/>
        </w:rPr>
        <w:t>determine eligibility and degree of benefit such as immigration, Medicare, Veterans’ Health</w:t>
      </w:r>
    </w:p>
    <w:p w14:paraId="1265E499" w14:textId="77777777" w:rsidR="00183A4B" w:rsidRPr="00A223BD" w:rsidRDefault="00183A4B" w:rsidP="00183A4B">
      <w:pPr>
        <w:rPr>
          <w:rFonts w:cstheme="minorHAnsi"/>
          <w:sz w:val="15"/>
          <w:szCs w:val="15"/>
        </w:rPr>
      </w:pPr>
      <w:r w:rsidRPr="00A223BD">
        <w:rPr>
          <w:rFonts w:cstheme="minorHAnsi"/>
          <w:sz w:val="15"/>
          <w:szCs w:val="15"/>
        </w:rPr>
        <w:t>services, or a small business loan.</w:t>
      </w:r>
    </w:p>
    <w:p w14:paraId="69FF7E0C" w14:textId="77777777" w:rsidR="00183A4B" w:rsidRPr="00A223BD" w:rsidRDefault="00183A4B" w:rsidP="00183A4B">
      <w:pPr>
        <w:rPr>
          <w:rFonts w:cstheme="minorHAnsi"/>
          <w:sz w:val="15"/>
          <w:szCs w:val="15"/>
        </w:rPr>
      </w:pPr>
      <w:r w:rsidRPr="00A223BD">
        <w:rPr>
          <w:rFonts w:cstheme="minorHAnsi"/>
          <w:sz w:val="15"/>
          <w:szCs w:val="15"/>
        </w:rPr>
        <w:t> Compliance: Completing required actions such as filing taxes, submitting information for or</w:t>
      </w:r>
    </w:p>
    <w:p w14:paraId="0993829B" w14:textId="77777777" w:rsidR="00183A4B" w:rsidRPr="00A223BD" w:rsidRDefault="00183A4B" w:rsidP="00183A4B">
      <w:pPr>
        <w:rPr>
          <w:rFonts w:cstheme="minorHAnsi"/>
          <w:sz w:val="15"/>
          <w:szCs w:val="15"/>
        </w:rPr>
      </w:pPr>
      <w:r w:rsidRPr="00A223BD">
        <w:rPr>
          <w:rFonts w:cstheme="minorHAnsi"/>
          <w:sz w:val="15"/>
          <w:szCs w:val="15"/>
        </w:rPr>
        <w:t>engaging with an auditor, environmental reporting, or completing a survey mandated by law.</w:t>
      </w:r>
    </w:p>
    <w:p w14:paraId="7B062B87" w14:textId="77777777" w:rsidR="00183A4B" w:rsidRPr="00A223BD" w:rsidRDefault="00183A4B" w:rsidP="00183A4B">
      <w:pPr>
        <w:rPr>
          <w:rFonts w:cstheme="minorHAnsi"/>
          <w:sz w:val="15"/>
          <w:szCs w:val="15"/>
        </w:rPr>
      </w:pPr>
      <w:r w:rsidRPr="00A223BD">
        <w:rPr>
          <w:rFonts w:cstheme="minorHAnsi"/>
          <w:sz w:val="15"/>
          <w:szCs w:val="15"/>
        </w:rPr>
        <w:t> Recreation: Utilising public spaces such as national parks and historical sites, or visiting</w:t>
      </w:r>
    </w:p>
    <w:p w14:paraId="36C0D53A" w14:textId="77777777" w:rsidR="00183A4B" w:rsidRPr="00A223BD" w:rsidRDefault="00183A4B" w:rsidP="00183A4B">
      <w:pPr>
        <w:rPr>
          <w:rFonts w:cstheme="minorHAnsi"/>
          <w:sz w:val="15"/>
          <w:szCs w:val="15"/>
        </w:rPr>
      </w:pPr>
      <w:r w:rsidRPr="00A223BD">
        <w:rPr>
          <w:rFonts w:cstheme="minorHAnsi"/>
          <w:sz w:val="15"/>
          <w:szCs w:val="15"/>
        </w:rPr>
        <w:t>museums.</w:t>
      </w:r>
    </w:p>
    <w:p w14:paraId="1EC0DD3A" w14:textId="77777777" w:rsidR="00183A4B" w:rsidRPr="00A223BD" w:rsidRDefault="00183A4B" w:rsidP="00183A4B">
      <w:pPr>
        <w:rPr>
          <w:rFonts w:cstheme="minorHAnsi"/>
          <w:sz w:val="15"/>
          <w:szCs w:val="15"/>
        </w:rPr>
      </w:pPr>
      <w:r w:rsidRPr="00A223BD">
        <w:rPr>
          <w:rFonts w:cstheme="minorHAnsi"/>
          <w:sz w:val="15"/>
          <w:szCs w:val="15"/>
        </w:rPr>
        <w:t> Informational: Providing authoritative knowledge-based resources to the public such as</w:t>
      </w:r>
    </w:p>
    <w:p w14:paraId="67F3B4AA" w14:textId="77777777" w:rsidR="00183A4B" w:rsidRPr="00A223BD" w:rsidRDefault="00183A4B" w:rsidP="00183A4B">
      <w:pPr>
        <w:rPr>
          <w:rFonts w:cstheme="minorHAnsi"/>
          <w:sz w:val="15"/>
          <w:szCs w:val="15"/>
        </w:rPr>
      </w:pPr>
      <w:r w:rsidRPr="00A223BD">
        <w:rPr>
          <w:rFonts w:cstheme="minorHAnsi"/>
          <w:sz w:val="15"/>
          <w:szCs w:val="15"/>
        </w:rPr>
        <w:t>designing labels, releasing warnings, requiring disclosures, or providing health</w:t>
      </w:r>
    </w:p>
    <w:p w14:paraId="0B66B940" w14:textId="77777777" w:rsidR="00183A4B" w:rsidRPr="00A223BD" w:rsidRDefault="00183A4B" w:rsidP="00183A4B">
      <w:pPr>
        <w:rPr>
          <w:rFonts w:cstheme="minorHAnsi"/>
          <w:sz w:val="15"/>
          <w:szCs w:val="15"/>
        </w:rPr>
      </w:pPr>
      <w:r w:rsidRPr="00A223BD">
        <w:rPr>
          <w:rFonts w:cstheme="minorHAnsi"/>
          <w:sz w:val="15"/>
          <w:szCs w:val="15"/>
        </w:rPr>
        <w:t>recommendations.</w:t>
      </w:r>
    </w:p>
    <w:p w14:paraId="7EDD7768" w14:textId="77777777" w:rsidR="00183A4B" w:rsidRPr="00A223BD" w:rsidRDefault="00183A4B" w:rsidP="00183A4B">
      <w:pPr>
        <w:rPr>
          <w:rFonts w:cstheme="minorHAnsi"/>
          <w:sz w:val="15"/>
          <w:szCs w:val="15"/>
        </w:rPr>
      </w:pPr>
      <w:r w:rsidRPr="00A223BD">
        <w:rPr>
          <w:rFonts w:cstheme="minorHAnsi"/>
          <w:sz w:val="15"/>
          <w:szCs w:val="15"/>
        </w:rPr>
        <w:t> Data and Research: Conducting or funding research, maintaining and preserving artifacts,</w:t>
      </w:r>
    </w:p>
    <w:p w14:paraId="113AC29A" w14:textId="77777777" w:rsidR="00183A4B" w:rsidRPr="00A223BD" w:rsidRDefault="00183A4B" w:rsidP="00183A4B">
      <w:pPr>
        <w:rPr>
          <w:rFonts w:cstheme="minorHAnsi"/>
          <w:sz w:val="15"/>
          <w:szCs w:val="15"/>
        </w:rPr>
      </w:pPr>
      <w:r w:rsidRPr="00A223BD">
        <w:rPr>
          <w:rFonts w:cstheme="minorHAnsi"/>
          <w:sz w:val="15"/>
          <w:szCs w:val="15"/>
        </w:rPr>
        <w:t>collecting, analysing, reporting, and sharing data.</w:t>
      </w:r>
    </w:p>
    <w:p w14:paraId="16483E21" w14:textId="77777777" w:rsidR="00183A4B" w:rsidRPr="00A223BD" w:rsidRDefault="00183A4B" w:rsidP="00183A4B">
      <w:pPr>
        <w:rPr>
          <w:rFonts w:cstheme="minorHAnsi"/>
          <w:sz w:val="15"/>
          <w:szCs w:val="15"/>
        </w:rPr>
      </w:pPr>
      <w:r w:rsidRPr="00A223BD">
        <w:rPr>
          <w:rFonts w:cstheme="minorHAnsi"/>
          <w:sz w:val="15"/>
          <w:szCs w:val="15"/>
        </w:rPr>
        <w:t> Regulatory: Providing clear guidance to support commerce, transportation, employment rules,</w:t>
      </w:r>
    </w:p>
    <w:p w14:paraId="6C842398" w14:textId="77777777" w:rsidR="00183A4B" w:rsidRPr="00A223BD" w:rsidRDefault="00183A4B" w:rsidP="00183A4B">
      <w:pPr>
        <w:rPr>
          <w:rFonts w:cstheme="minorHAnsi"/>
          <w:sz w:val="15"/>
          <w:szCs w:val="15"/>
        </w:rPr>
      </w:pPr>
      <w:r w:rsidRPr="00A223BD">
        <w:rPr>
          <w:rFonts w:cstheme="minorHAnsi"/>
          <w:sz w:val="15"/>
          <w:szCs w:val="15"/>
        </w:rPr>
        <w:t>workplace safety, and public safety (e.g. ensuring clean water, safe medicines), which facilitates</w:t>
      </w:r>
    </w:p>
    <w:p w14:paraId="2456737C" w14:textId="77777777" w:rsidR="00183A4B" w:rsidRPr="00A223BD" w:rsidRDefault="00183A4B" w:rsidP="00183A4B">
      <w:pPr>
        <w:rPr>
          <w:rFonts w:cstheme="minorHAnsi"/>
          <w:sz w:val="15"/>
          <w:szCs w:val="15"/>
        </w:rPr>
      </w:pPr>
      <w:r w:rsidRPr="00A223BD">
        <w:rPr>
          <w:rFonts w:cstheme="minorHAnsi"/>
          <w:sz w:val="15"/>
          <w:szCs w:val="15"/>
        </w:rPr>
        <w:t>the reporting of grievances (e.g. consumer protection)</w:t>
      </w:r>
    </w:p>
    <w:p w14:paraId="239919DD" w14:textId="77777777" w:rsidR="00183A4B" w:rsidRDefault="00183A4B" w:rsidP="00183A4B">
      <w:pPr>
        <w:spacing w:after="240" w:line="276" w:lineRule="auto"/>
        <w:jc w:val="both"/>
        <w:rPr>
          <w:rFonts w:cstheme="minorHAnsi"/>
          <w:b/>
          <w:bCs/>
          <w:sz w:val="22"/>
          <w:szCs w:val="22"/>
        </w:rPr>
      </w:pPr>
    </w:p>
    <w:p w14:paraId="43820781" w14:textId="77777777" w:rsidR="00183A4B" w:rsidRDefault="00183A4B" w:rsidP="00183A4B">
      <w:pPr>
        <w:spacing w:after="240" w:line="276" w:lineRule="auto"/>
        <w:jc w:val="both"/>
        <w:rPr>
          <w:rFonts w:cstheme="minorHAnsi"/>
          <w:b/>
          <w:bCs/>
          <w:sz w:val="22"/>
          <w:szCs w:val="22"/>
        </w:rPr>
      </w:pPr>
    </w:p>
    <w:p w14:paraId="6E66BFFE" w14:textId="77777777" w:rsidR="00183A4B" w:rsidRDefault="00183A4B" w:rsidP="00183A4B">
      <w:pPr>
        <w:spacing w:after="240" w:line="276" w:lineRule="auto"/>
        <w:jc w:val="both"/>
        <w:rPr>
          <w:rFonts w:cstheme="minorHAnsi"/>
          <w:b/>
          <w:bCs/>
          <w:sz w:val="22"/>
          <w:szCs w:val="22"/>
        </w:rPr>
      </w:pPr>
    </w:p>
    <w:p w14:paraId="2294A94E" w14:textId="77777777" w:rsidR="00183A4B" w:rsidRPr="00183A4B" w:rsidRDefault="00183A4B">
      <w:pPr>
        <w:rPr>
          <w:b/>
          <w:bCs/>
        </w:rPr>
      </w:pPr>
    </w:p>
    <w:sectPr w:rsidR="00183A4B" w:rsidRPr="00183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E1345"/>
    <w:multiLevelType w:val="multilevel"/>
    <w:tmpl w:val="C58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6532D"/>
    <w:multiLevelType w:val="multilevel"/>
    <w:tmpl w:val="431E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908A5"/>
    <w:multiLevelType w:val="multilevel"/>
    <w:tmpl w:val="B6B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26DE9"/>
    <w:multiLevelType w:val="multilevel"/>
    <w:tmpl w:val="920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F7916"/>
    <w:multiLevelType w:val="multilevel"/>
    <w:tmpl w:val="493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40A0E"/>
    <w:multiLevelType w:val="multilevel"/>
    <w:tmpl w:val="DC1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B0064"/>
    <w:multiLevelType w:val="multilevel"/>
    <w:tmpl w:val="56D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636AF"/>
    <w:multiLevelType w:val="multilevel"/>
    <w:tmpl w:val="232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48177">
    <w:abstractNumId w:val="0"/>
  </w:num>
  <w:num w:numId="2" w16cid:durableId="1020594872">
    <w:abstractNumId w:val="4"/>
  </w:num>
  <w:num w:numId="3" w16cid:durableId="1508129956">
    <w:abstractNumId w:val="7"/>
  </w:num>
  <w:num w:numId="4" w16cid:durableId="1019239321">
    <w:abstractNumId w:val="1"/>
  </w:num>
  <w:num w:numId="5" w16cid:durableId="2055233191">
    <w:abstractNumId w:val="2"/>
  </w:num>
  <w:num w:numId="6" w16cid:durableId="1061902127">
    <w:abstractNumId w:val="6"/>
  </w:num>
  <w:num w:numId="7" w16cid:durableId="1187989553">
    <w:abstractNumId w:val="5"/>
  </w:num>
  <w:num w:numId="8" w16cid:durableId="49973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4B"/>
    <w:rsid w:val="00013EC3"/>
    <w:rsid w:val="00065407"/>
    <w:rsid w:val="000E62A8"/>
    <w:rsid w:val="00183A4B"/>
    <w:rsid w:val="002E30C5"/>
    <w:rsid w:val="002F72EA"/>
    <w:rsid w:val="00645DB7"/>
    <w:rsid w:val="006E0E8E"/>
    <w:rsid w:val="00706D06"/>
    <w:rsid w:val="00885BBD"/>
    <w:rsid w:val="00A91BD4"/>
    <w:rsid w:val="00B12CCA"/>
    <w:rsid w:val="00B30C6D"/>
    <w:rsid w:val="00E528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646A"/>
  <w15:docId w15:val="{C5CD6E93-8A29-C946-8F2A-6AE53996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3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3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A4B"/>
    <w:rPr>
      <w:rFonts w:eastAsiaTheme="majorEastAsia" w:cstheme="majorBidi"/>
      <w:color w:val="272727" w:themeColor="text1" w:themeTint="D8"/>
    </w:rPr>
  </w:style>
  <w:style w:type="paragraph" w:styleId="Title">
    <w:name w:val="Title"/>
    <w:basedOn w:val="Normal"/>
    <w:next w:val="Normal"/>
    <w:link w:val="TitleChar"/>
    <w:uiPriority w:val="10"/>
    <w:qFormat/>
    <w:rsid w:val="00183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A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A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A4B"/>
    <w:rPr>
      <w:i/>
      <w:iCs/>
      <w:color w:val="404040" w:themeColor="text1" w:themeTint="BF"/>
    </w:rPr>
  </w:style>
  <w:style w:type="paragraph" w:styleId="ListParagraph">
    <w:name w:val="List Paragraph"/>
    <w:basedOn w:val="Normal"/>
    <w:uiPriority w:val="34"/>
    <w:qFormat/>
    <w:rsid w:val="00183A4B"/>
    <w:pPr>
      <w:ind w:left="720"/>
      <w:contextualSpacing/>
    </w:pPr>
  </w:style>
  <w:style w:type="character" w:styleId="IntenseEmphasis">
    <w:name w:val="Intense Emphasis"/>
    <w:basedOn w:val="DefaultParagraphFont"/>
    <w:uiPriority w:val="21"/>
    <w:qFormat/>
    <w:rsid w:val="00183A4B"/>
    <w:rPr>
      <w:i/>
      <w:iCs/>
      <w:color w:val="0F4761" w:themeColor="accent1" w:themeShade="BF"/>
    </w:rPr>
  </w:style>
  <w:style w:type="paragraph" w:styleId="IntenseQuote">
    <w:name w:val="Intense Quote"/>
    <w:basedOn w:val="Normal"/>
    <w:next w:val="Normal"/>
    <w:link w:val="IntenseQuoteChar"/>
    <w:uiPriority w:val="30"/>
    <w:qFormat/>
    <w:rsid w:val="00183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A4B"/>
    <w:rPr>
      <w:i/>
      <w:iCs/>
      <w:color w:val="0F4761" w:themeColor="accent1" w:themeShade="BF"/>
    </w:rPr>
  </w:style>
  <w:style w:type="character" w:styleId="IntenseReference">
    <w:name w:val="Intense Reference"/>
    <w:basedOn w:val="DefaultParagraphFont"/>
    <w:uiPriority w:val="32"/>
    <w:qFormat/>
    <w:rsid w:val="00183A4B"/>
    <w:rPr>
      <w:b/>
      <w:bCs/>
      <w:smallCaps/>
      <w:color w:val="0F4761" w:themeColor="accent1" w:themeShade="BF"/>
      <w:spacing w:val="5"/>
    </w:rPr>
  </w:style>
  <w:style w:type="paragraph" w:styleId="NormalWeb">
    <w:name w:val="Normal (Web)"/>
    <w:basedOn w:val="Normal"/>
    <w:uiPriority w:val="99"/>
    <w:semiHidden/>
    <w:unhideWhenUsed/>
    <w:rsid w:val="00183A4B"/>
    <w:pPr>
      <w:suppressAutoHyphens/>
      <w:spacing w:line="480" w:lineRule="auto"/>
    </w:pPr>
    <w:rPr>
      <w:rFonts w:ascii="Times New Roman" w:eastAsiaTheme="minorEastAsia" w:hAnsi="Times New Roman" w:cs="Times New Roman"/>
      <w:lang w:val="en-GB" w:eastAsia="ja-JP"/>
    </w:rPr>
  </w:style>
  <w:style w:type="character" w:styleId="Emphasis">
    <w:name w:val="Emphasis"/>
    <w:basedOn w:val="DefaultParagraphFont"/>
    <w:uiPriority w:val="20"/>
    <w:qFormat/>
    <w:rsid w:val="00183A4B"/>
    <w:rPr>
      <w:i/>
      <w:iCs/>
    </w:rPr>
  </w:style>
  <w:style w:type="table" w:styleId="TableGrid">
    <w:name w:val="Table Grid"/>
    <w:basedOn w:val="TableNormal"/>
    <w:uiPriority w:val="39"/>
    <w:rsid w:val="00183A4B"/>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rsid w:val="00183A4B"/>
    <w:pPr>
      <w:spacing w:before="240" w:line="480" w:lineRule="auto"/>
      <w:ind w:left="72" w:right="72"/>
    </w:pPr>
    <w:rPr>
      <w:rFonts w:eastAsiaTheme="minorEastAsia"/>
      <w:lang w:val="en-US" w:eastAsia="ja-JP"/>
    </w:r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Normal"/>
    <w:next w:val="Normal"/>
    <w:uiPriority w:val="4"/>
    <w:qFormat/>
    <w:rsid w:val="00183A4B"/>
    <w:pPr>
      <w:suppressAutoHyphens/>
      <w:spacing w:before="240" w:line="480" w:lineRule="auto"/>
      <w:ind w:left="360" w:hanging="360"/>
    </w:pPr>
    <w:rPr>
      <w:rFonts w:eastAsiaTheme="minorEastAsia"/>
      <w:lang w:val="en-GB" w:eastAsia="ja-JP"/>
    </w:rPr>
  </w:style>
  <w:style w:type="character" w:styleId="Strong">
    <w:name w:val="Strong"/>
    <w:basedOn w:val="DefaultParagraphFont"/>
    <w:uiPriority w:val="22"/>
    <w:qFormat/>
    <w:rsid w:val="00183A4B"/>
    <w:rPr>
      <w:b/>
      <w:bCs/>
    </w:rPr>
  </w:style>
  <w:style w:type="character" w:styleId="Hyperlink">
    <w:name w:val="Hyperlink"/>
    <w:basedOn w:val="DefaultParagraphFont"/>
    <w:uiPriority w:val="99"/>
    <w:unhideWhenUsed/>
    <w:rsid w:val="00183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ach.gov.sg" TargetMode="External"/><Relationship Id="rId13" Type="http://schemas.openxmlformats.org/officeDocument/2006/relationships/hyperlink" Target="https://www.apsc.gov.au/aps-data-digital-and-cyber-workforce-plan-2025-30-has-been-released" TargetMode="External"/><Relationship Id="rId3" Type="http://schemas.openxmlformats.org/officeDocument/2006/relationships/settings" Target="settings.xml"/><Relationship Id="rId7" Type="http://schemas.openxmlformats.org/officeDocument/2006/relationships/hyperlink" Target="https://www.mois.go.kr" TargetMode="External"/><Relationship Id="rId12" Type="http://schemas.openxmlformats.org/officeDocument/2006/relationships/hyperlink" Target="https://www.modernisation.gouv.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tatis.de" TargetMode="External"/><Relationship Id="rId11" Type="http://schemas.openxmlformats.org/officeDocument/2006/relationships/hyperlink" Target="https://www.soumu.go.jp" TargetMode="External"/><Relationship Id="rId5" Type="http://schemas.openxmlformats.org/officeDocument/2006/relationships/hyperlink" Target="https://vng.nl" TargetMode="External"/><Relationship Id="rId15" Type="http://schemas.openxmlformats.org/officeDocument/2006/relationships/theme" Target="theme/theme1.xml"/><Relationship Id="rId10" Type="http://schemas.openxmlformats.org/officeDocument/2006/relationships/hyperlink" Target="https://ega.ee" TargetMode="External"/><Relationship Id="rId4" Type="http://schemas.openxmlformats.org/officeDocument/2006/relationships/webSettings" Target="webSettings.xml"/><Relationship Id="rId9" Type="http://schemas.openxmlformats.org/officeDocument/2006/relationships/hyperlink" Target="https://www.theacs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16</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dc:creator>
  <cp:keywords/>
  <dc:description/>
  <cp:lastModifiedBy>Gerard Kelly</cp:lastModifiedBy>
  <cp:revision>1</cp:revision>
  <dcterms:created xsi:type="dcterms:W3CDTF">2025-04-11T02:35:00Z</dcterms:created>
  <dcterms:modified xsi:type="dcterms:W3CDTF">2025-04-28T22:26:00Z</dcterms:modified>
</cp:coreProperties>
</file>