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7444" w14:textId="77777777" w:rsidR="009778FF" w:rsidRPr="0026561D" w:rsidRDefault="009778FF" w:rsidP="009778FF">
      <w:pPr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Indexing Government Service Performance</w:t>
      </w:r>
    </w:p>
    <w:p w14:paraId="7B2A2819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digital government units in the co-ordination of service-improvement strategies (data sharing)</w:t>
      </w:r>
    </w:p>
    <w:p w14:paraId="1B5132CB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 xml:space="preserve">combinations of measures used in monitoring </w:t>
      </w:r>
      <w:proofErr w:type="gramStart"/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systems</w:t>
      </w:r>
      <w:proofErr w:type="gramEnd"/>
    </w:p>
    <w:p w14:paraId="1516609A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two types of performance indicator, parallel monitoring</w:t>
      </w:r>
    </w:p>
    <w:p w14:paraId="1684B908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dimensions of user trust in the general case (Praia)</w:t>
      </w:r>
    </w:p>
    <w:p w14:paraId="7CBB2D83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  <w:t>Access: affordability, proximity, accessibility</w:t>
      </w:r>
    </w:p>
    <w:p w14:paraId="33CDF0FA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  <w:t>Responsiveness: courtesy, appropriateness, timeliness</w:t>
      </w:r>
    </w:p>
    <w:p w14:paraId="7EA2805B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i/>
          <w:iCs/>
          <w:color w:val="0A2F41" w:themeColor="accent1" w:themeShade="80"/>
          <w:sz w:val="22"/>
          <w:szCs w:val="22"/>
        </w:rPr>
        <w:t>Quality: effectiveness, consistency, security</w:t>
      </w:r>
    </w:p>
    <w:p w14:paraId="3B232596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Measurement frameworks and schedules</w:t>
      </w:r>
    </w:p>
    <w:p w14:paraId="4E65AF01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Structured v unstructured feedback</w:t>
      </w:r>
    </w:p>
    <w:p w14:paraId="2DF78617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South Korea &amp; Estonia Examples</w:t>
      </w:r>
    </w:p>
    <w:p w14:paraId="0BDFFA33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summary index statistics, targets, information loss in diverse data sets</w:t>
      </w:r>
    </w:p>
    <w:p w14:paraId="2A8E21D6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 xml:space="preserve">critical dimensions for digital trustworthiness &amp; governance; relative importance </w:t>
      </w:r>
    </w:p>
    <w:p w14:paraId="29B4E822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aggregating over different metrics</w:t>
      </w:r>
    </w:p>
    <w:p w14:paraId="1C3A2E94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Relative importance of government responsibilities (COFOG)</w:t>
      </w:r>
    </w:p>
    <w:p w14:paraId="7F19AF84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Individual &amp; collective services</w:t>
      </w:r>
    </w:p>
    <w:p w14:paraId="176F4D4C" w14:textId="77777777" w:rsidR="009778FF" w:rsidRPr="0026561D" w:rsidRDefault="009778FF" w:rsidP="009778FF">
      <w:pPr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From G3 to G4</w:t>
      </w:r>
    </w:p>
    <w:p w14:paraId="23F51721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Elements of G3</w:t>
      </w:r>
    </w:p>
    <w:p w14:paraId="0C852183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New elements: LLMs, IoT, blockchain, AR</w:t>
      </w:r>
    </w:p>
    <w:p w14:paraId="6A634DDE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proofErr w:type="gramStart"/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Examples;</w:t>
      </w:r>
      <w:proofErr w:type="gramEnd"/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 xml:space="preserve"> UK, Korea, Italy, Netherlands</w:t>
      </w:r>
    </w:p>
    <w:p w14:paraId="7EAF2F16" w14:textId="77777777" w:rsidR="009778FF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AI &amp; Personalisation</w:t>
      </w:r>
    </w:p>
    <w:p w14:paraId="21AE5F59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>
        <w:rPr>
          <w:rFonts w:cstheme="minorHAnsi"/>
          <w:b/>
          <w:bCs/>
          <w:color w:val="0A2F41" w:themeColor="accent1" w:themeShade="80"/>
          <w:sz w:val="22"/>
          <w:szCs w:val="22"/>
        </w:rPr>
        <w:t>Whole-population panels</w:t>
      </w:r>
    </w:p>
    <w:p w14:paraId="398C92A7" w14:textId="77777777" w:rsidR="009778FF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Digital twins and agents</w:t>
      </w:r>
    </w:p>
    <w:p w14:paraId="60E2E8C8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>
        <w:rPr>
          <w:rFonts w:cstheme="minorHAnsi"/>
          <w:b/>
          <w:bCs/>
          <w:color w:val="0A2F41" w:themeColor="accent1" w:themeShade="80"/>
          <w:sz w:val="22"/>
          <w:szCs w:val="22"/>
        </w:rPr>
        <w:t>Cloud platforms and trust</w:t>
      </w:r>
    </w:p>
    <w:p w14:paraId="7C0931DF" w14:textId="77777777" w:rsidR="009778FF" w:rsidRPr="0026561D" w:rsidRDefault="009778FF" w:rsidP="009778FF">
      <w:pPr>
        <w:pStyle w:val="ListParagraph"/>
        <w:numPr>
          <w:ilvl w:val="0"/>
          <w:numId w:val="1"/>
        </w:numPr>
        <w:suppressAutoHyphens/>
        <w:spacing w:after="240" w:line="276" w:lineRule="auto"/>
        <w:jc w:val="both"/>
        <w:rPr>
          <w:rFonts w:cstheme="minorHAnsi"/>
          <w:b/>
          <w:bCs/>
          <w:color w:val="0A2F41" w:themeColor="accent1" w:themeShade="80"/>
          <w:sz w:val="22"/>
          <w:szCs w:val="22"/>
        </w:rPr>
      </w:pPr>
      <w:r w:rsidRPr="0026561D">
        <w:rPr>
          <w:rFonts w:cstheme="minorHAnsi"/>
          <w:b/>
          <w:bCs/>
          <w:color w:val="0A2F41" w:themeColor="accent1" w:themeShade="80"/>
          <w:sz w:val="22"/>
          <w:szCs w:val="22"/>
        </w:rPr>
        <w:t>OECD Observatory of Public Sector Innovation</w:t>
      </w:r>
    </w:p>
    <w:p w14:paraId="5048D5CC" w14:textId="4B440007" w:rsidR="00570F3B" w:rsidRDefault="00A32DF9">
      <w:r>
        <w:t>Feedback Collection Platform</w:t>
      </w:r>
    </w:p>
    <w:p w14:paraId="5341B1F8" w14:textId="44632A4C" w:rsidR="00C15180" w:rsidRDefault="00A32DF9" w:rsidP="00A32DF9">
      <w:pPr>
        <w:pStyle w:val="ListParagraph"/>
        <w:numPr>
          <w:ilvl w:val="0"/>
          <w:numId w:val="2"/>
        </w:numPr>
      </w:pPr>
      <w:r>
        <w:t>Not gamed by bot</w:t>
      </w:r>
    </w:p>
    <w:p w14:paraId="4A378037" w14:textId="77777777" w:rsidR="00A32DF9" w:rsidRDefault="00A32DF9"/>
    <w:p w14:paraId="52AC40F3" w14:textId="77777777" w:rsidR="00A32DF9" w:rsidRDefault="00A32DF9"/>
    <w:p w14:paraId="2455F8FD" w14:textId="77777777" w:rsidR="00A32DF9" w:rsidRDefault="00A32DF9"/>
    <w:p w14:paraId="581CBAD4" w14:textId="534018F1" w:rsidR="00C15180" w:rsidRDefault="00C15180">
      <w:r>
        <w:t xml:space="preserve">If you have a trustworthy digital </w:t>
      </w:r>
      <w:proofErr w:type="gramStart"/>
      <w:r>
        <w:t>society</w:t>
      </w:r>
      <w:proofErr w:type="gramEnd"/>
      <w:r>
        <w:t xml:space="preserve"> you will have an improvement to your </w:t>
      </w:r>
      <w:proofErr w:type="spellStart"/>
      <w:r>
        <w:t>gdp</w:t>
      </w:r>
      <w:proofErr w:type="spellEnd"/>
      <w:r>
        <w:t>+</w:t>
      </w:r>
    </w:p>
    <w:p w14:paraId="5A2CA362" w14:textId="77777777" w:rsidR="00C15180" w:rsidRDefault="00C15180"/>
    <w:p w14:paraId="6B1386FC" w14:textId="5E0FDB83" w:rsidR="00C15180" w:rsidRDefault="00C15180">
      <w:r>
        <w:t>Audience: ratings agencies</w:t>
      </w:r>
    </w:p>
    <w:p w14:paraId="3C7BED90" w14:textId="77777777" w:rsidR="00C15180" w:rsidRDefault="00C15180"/>
    <w:p w14:paraId="380D097B" w14:textId="737E1CA0" w:rsidR="00C15180" w:rsidRDefault="00C15180">
      <w:r>
        <w:t>They need to accept the proposition…</w:t>
      </w:r>
    </w:p>
    <w:p w14:paraId="210699AE" w14:textId="77777777" w:rsidR="00C15180" w:rsidRDefault="00C15180"/>
    <w:p w14:paraId="32E025C4" w14:textId="14ACACDB" w:rsidR="00C15180" w:rsidRDefault="00A54751">
      <w:proofErr w:type="spellStart"/>
      <w:r>
        <w:t>Ceo</w:t>
      </w:r>
      <w:proofErr w:type="spellEnd"/>
      <w:r>
        <w:t xml:space="preserve"> of Qualtrics </w:t>
      </w:r>
      <w:proofErr w:type="spellStart"/>
      <w:r>
        <w:t>Moodys</w:t>
      </w:r>
      <w:proofErr w:type="spellEnd"/>
    </w:p>
    <w:p w14:paraId="4577785E" w14:textId="77777777" w:rsidR="00A54751" w:rsidRDefault="00A54751"/>
    <w:p w14:paraId="37BB7F07" w14:textId="4C17B570" w:rsidR="00A54751" w:rsidRDefault="00A54751">
      <w:r>
        <w:t>Correlations</w:t>
      </w:r>
    </w:p>
    <w:p w14:paraId="41D03265" w14:textId="77777777" w:rsidR="00A54751" w:rsidRDefault="00A54751"/>
    <w:p w14:paraId="27066E82" w14:textId="68154E50" w:rsidR="00A54751" w:rsidRDefault="00A54751">
      <w:proofErr w:type="spellStart"/>
      <w:proofErr w:type="gramStart"/>
      <w:r>
        <w:t>Nrma</w:t>
      </w:r>
      <w:proofErr w:type="spellEnd"/>
      <w:r>
        <w:t xml:space="preserve"> :</w:t>
      </w:r>
      <w:proofErr w:type="gramEnd"/>
      <w:r>
        <w:t xml:space="preserve"> improve </w:t>
      </w:r>
      <w:proofErr w:type="spellStart"/>
      <w:r>
        <w:t>tramsport</w:t>
      </w:r>
      <w:proofErr w:type="spellEnd"/>
      <w:r>
        <w:t xml:space="preserve"> , reduce congestion, productivity</w:t>
      </w:r>
    </w:p>
    <w:p w14:paraId="4C4B9D6C" w14:textId="77777777" w:rsidR="00A54751" w:rsidRDefault="00A54751"/>
    <w:p w14:paraId="1F256C80" w14:textId="4D4D050D" w:rsidR="00A54751" w:rsidRDefault="00A54751">
      <w:r>
        <w:t>Debt…</w:t>
      </w:r>
    </w:p>
    <w:p w14:paraId="6BC085CD" w14:textId="77777777" w:rsidR="00A54751" w:rsidRDefault="00A54751"/>
    <w:p w14:paraId="6B060DCF" w14:textId="0EAEDF27" w:rsidR="00A54751" w:rsidRDefault="00A54751">
      <w:r>
        <w:t xml:space="preserve">Tony </w:t>
      </w:r>
      <w:proofErr w:type="spellStart"/>
      <w:r>
        <w:t>blair</w:t>
      </w:r>
      <w:proofErr w:type="spellEnd"/>
      <w:r>
        <w:t xml:space="preserve"> institute: digital ID… productivity gains of 2Bn pounds</w:t>
      </w:r>
    </w:p>
    <w:p w14:paraId="37B5BC1C" w14:textId="77777777" w:rsidR="00A54751" w:rsidRDefault="00A54751"/>
    <w:p w14:paraId="2491C7A1" w14:textId="36B06D5E" w:rsidR="00A54751" w:rsidRDefault="00A54751">
      <w:r>
        <w:t xml:space="preserve">Trustworthy public digital infrastructure – digital ID </w:t>
      </w:r>
    </w:p>
    <w:p w14:paraId="764EF0C5" w14:textId="77777777" w:rsidR="00A54751" w:rsidRDefault="00A54751"/>
    <w:p w14:paraId="04349BF0" w14:textId="77777777" w:rsidR="00A54751" w:rsidRDefault="00A54751"/>
    <w:p w14:paraId="2B064E52" w14:textId="50B9B340" w:rsidR="00A54751" w:rsidRDefault="00A54751">
      <w:r>
        <w:t xml:space="preserve">User / customer experience…. </w:t>
      </w:r>
      <w:r w:rsidR="00D416C0">
        <w:t xml:space="preserve">Trust in public transport … </w:t>
      </w:r>
    </w:p>
    <w:p w14:paraId="5216B7D1" w14:textId="77777777" w:rsidR="00D416C0" w:rsidRDefault="00D416C0"/>
    <w:p w14:paraId="4A0444D3" w14:textId="18AE800F" w:rsidR="00D416C0" w:rsidRDefault="00D416C0">
      <w:r>
        <w:t>Correlation with trust and with use</w:t>
      </w:r>
    </w:p>
    <w:p w14:paraId="5DADB887" w14:textId="77777777" w:rsidR="00D416C0" w:rsidRDefault="00D416C0"/>
    <w:p w14:paraId="75402D95" w14:textId="1F064BB1" w:rsidR="00D416C0" w:rsidRDefault="00D416C0">
      <w:r>
        <w:t xml:space="preserve">Transport as a </w:t>
      </w:r>
      <w:proofErr w:type="gramStart"/>
      <w:r>
        <w:t>service</w:t>
      </w:r>
      <w:proofErr w:type="gramEnd"/>
    </w:p>
    <w:p w14:paraId="4C4A71F7" w14:textId="77777777" w:rsidR="00A54751" w:rsidRDefault="00A54751"/>
    <w:p w14:paraId="110FB0A2" w14:textId="77777777" w:rsidR="00A54751" w:rsidRDefault="00A54751"/>
    <w:p w14:paraId="3EFF4906" w14:textId="77777777" w:rsidR="00A54751" w:rsidRDefault="00A54751"/>
    <w:p w14:paraId="60014110" w14:textId="77777777" w:rsidR="00A54751" w:rsidRDefault="00A54751"/>
    <w:p w14:paraId="04A5EEEF" w14:textId="77777777" w:rsidR="00A54751" w:rsidRDefault="00A54751"/>
    <w:p w14:paraId="6623669A" w14:textId="77777777" w:rsidR="00A54751" w:rsidRDefault="00A54751"/>
    <w:sectPr w:rsidR="00A5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6052"/>
    <w:multiLevelType w:val="hybridMultilevel"/>
    <w:tmpl w:val="6810A288"/>
    <w:lvl w:ilvl="0" w:tplc="F04E605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218"/>
    <w:multiLevelType w:val="hybridMultilevel"/>
    <w:tmpl w:val="54522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82400">
    <w:abstractNumId w:val="1"/>
  </w:num>
  <w:num w:numId="2" w16cid:durableId="27618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F"/>
    <w:rsid w:val="000248E2"/>
    <w:rsid w:val="001461B9"/>
    <w:rsid w:val="00570F3B"/>
    <w:rsid w:val="00645DB7"/>
    <w:rsid w:val="00727C84"/>
    <w:rsid w:val="008E6D88"/>
    <w:rsid w:val="009778FF"/>
    <w:rsid w:val="00A32DF9"/>
    <w:rsid w:val="00A54751"/>
    <w:rsid w:val="00C15180"/>
    <w:rsid w:val="00D416C0"/>
    <w:rsid w:val="00E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BCEE"/>
  <w15:chartTrackingRefBased/>
  <w15:docId w15:val="{8FF6EB73-9CC6-4746-AA6F-CE1CEE1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1</cp:revision>
  <dcterms:created xsi:type="dcterms:W3CDTF">2025-04-13T23:46:00Z</dcterms:created>
  <dcterms:modified xsi:type="dcterms:W3CDTF">2025-04-14T11:27:00Z</dcterms:modified>
</cp:coreProperties>
</file>